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6A" w:rsidRPr="00DC04FD" w:rsidRDefault="001D686A">
      <w:pPr>
        <w:rPr>
          <w:rFonts w:cs="Arial"/>
        </w:rPr>
      </w:pPr>
    </w:p>
    <w:p w:rsidR="003806C9" w:rsidRPr="00DC04FD" w:rsidRDefault="003806C9">
      <w:pPr>
        <w:rPr>
          <w:rFonts w:cs="Arial"/>
        </w:rPr>
      </w:pPr>
    </w:p>
    <w:p w:rsidR="003806C9" w:rsidRPr="00DC04FD" w:rsidRDefault="003806C9" w:rsidP="00A56D04">
      <w:pPr>
        <w:jc w:val="center"/>
        <w:rPr>
          <w:rFonts w:cs="Arial"/>
          <w:b/>
        </w:rPr>
      </w:pPr>
      <w:r w:rsidRPr="00DC04FD">
        <w:rPr>
          <w:rFonts w:cs="Arial"/>
          <w:b/>
        </w:rPr>
        <w:t>INDICE</w:t>
      </w:r>
    </w:p>
    <w:p w:rsidR="003806C9" w:rsidRPr="00DC04FD" w:rsidRDefault="003806C9">
      <w:pPr>
        <w:rPr>
          <w:rFonts w:cs="Arial"/>
          <w:b/>
        </w:rPr>
      </w:pPr>
    </w:p>
    <w:p w:rsidR="003806C9" w:rsidRPr="005B51A1" w:rsidRDefault="003806C9" w:rsidP="00DC04FD">
      <w:pPr>
        <w:ind w:left="851"/>
        <w:rPr>
          <w:rFonts w:cs="Arial"/>
          <w:b/>
        </w:rPr>
      </w:pPr>
      <w:r w:rsidRPr="00DC04FD">
        <w:rPr>
          <w:rFonts w:cs="Arial"/>
          <w:b/>
        </w:rPr>
        <w:t>INTRODUCCIÓN</w:t>
      </w:r>
      <w:r w:rsidR="00B37562" w:rsidRPr="00DC04FD">
        <w:rPr>
          <w:rFonts w:cs="Arial"/>
          <w:b/>
        </w:rPr>
        <w:tab/>
      </w:r>
      <w:r w:rsidR="00B37562" w:rsidRPr="00DC04FD">
        <w:rPr>
          <w:rFonts w:cs="Arial"/>
          <w:b/>
        </w:rPr>
        <w:tab/>
      </w:r>
      <w:r w:rsidR="00B37562" w:rsidRPr="00DC04FD">
        <w:rPr>
          <w:rFonts w:cs="Arial"/>
          <w:b/>
        </w:rPr>
        <w:tab/>
      </w:r>
      <w:r w:rsidR="00B37562" w:rsidRPr="00DC04FD">
        <w:rPr>
          <w:rFonts w:cs="Arial"/>
          <w:b/>
        </w:rPr>
        <w:tab/>
      </w:r>
      <w:r w:rsidR="00B37562" w:rsidRPr="00DC04FD">
        <w:rPr>
          <w:rFonts w:cs="Arial"/>
          <w:b/>
        </w:rPr>
        <w:tab/>
      </w:r>
      <w:r w:rsidR="00DC04FD" w:rsidRPr="00DC04FD">
        <w:rPr>
          <w:rFonts w:cs="Arial"/>
          <w:b/>
        </w:rPr>
        <w:tab/>
      </w:r>
      <w:r w:rsidR="00B37562" w:rsidRPr="005B51A1">
        <w:rPr>
          <w:rFonts w:cs="Arial"/>
          <w:b/>
        </w:rPr>
        <w:tab/>
      </w:r>
      <w:r w:rsidR="00B37562" w:rsidRPr="005B51A1">
        <w:rPr>
          <w:rFonts w:cs="Arial"/>
          <w:b/>
        </w:rPr>
        <w:tab/>
      </w:r>
      <w:r w:rsidR="00B37562" w:rsidRPr="005B51A1">
        <w:rPr>
          <w:rFonts w:cs="Arial"/>
          <w:b/>
        </w:rPr>
        <w:tab/>
        <w:t>4</w:t>
      </w:r>
    </w:p>
    <w:p w:rsidR="003806C9" w:rsidRPr="004D3FB5" w:rsidRDefault="003806C9">
      <w:pPr>
        <w:rPr>
          <w:rFonts w:cs="Arial"/>
          <w:b/>
        </w:rPr>
      </w:pPr>
    </w:p>
    <w:p w:rsidR="00FB70F0" w:rsidRPr="006A4C28" w:rsidRDefault="003806C9" w:rsidP="00DC04FD">
      <w:pPr>
        <w:pStyle w:val="Prrafodelista"/>
        <w:numPr>
          <w:ilvl w:val="0"/>
          <w:numId w:val="1"/>
        </w:numPr>
        <w:ind w:left="851" w:hanging="851"/>
        <w:rPr>
          <w:rFonts w:cs="Arial"/>
          <w:b/>
        </w:rPr>
      </w:pPr>
      <w:r w:rsidRPr="004D3FB5">
        <w:rPr>
          <w:rFonts w:cs="Arial"/>
          <w:b/>
        </w:rPr>
        <w:t>OBJETIVO DEL MANUAL</w:t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37562" w:rsidRPr="004D3FB5">
        <w:rPr>
          <w:rFonts w:cs="Arial"/>
          <w:b/>
        </w:rPr>
        <w:t>5</w:t>
      </w:r>
    </w:p>
    <w:p w:rsidR="00DC04FD" w:rsidRPr="006A4C28" w:rsidRDefault="00DC04FD" w:rsidP="003029CA">
      <w:pPr>
        <w:pStyle w:val="Prrafodelista"/>
        <w:ind w:left="851"/>
        <w:rPr>
          <w:rFonts w:cs="Arial"/>
          <w:b/>
        </w:rPr>
      </w:pPr>
    </w:p>
    <w:p w:rsidR="003806C9" w:rsidRPr="003029CA" w:rsidRDefault="003806C9" w:rsidP="003029CA">
      <w:pPr>
        <w:pStyle w:val="Prrafodelista"/>
        <w:numPr>
          <w:ilvl w:val="0"/>
          <w:numId w:val="1"/>
        </w:numPr>
        <w:ind w:left="851" w:hanging="851"/>
        <w:rPr>
          <w:rFonts w:cs="Arial"/>
          <w:b/>
        </w:rPr>
      </w:pPr>
      <w:r w:rsidRPr="006A4C28">
        <w:rPr>
          <w:rFonts w:cs="Arial"/>
          <w:b/>
        </w:rPr>
        <w:t xml:space="preserve">MARCO </w:t>
      </w:r>
      <w:r w:rsidR="00255FEF" w:rsidRPr="003029CA">
        <w:rPr>
          <w:rFonts w:cs="Arial"/>
          <w:b/>
        </w:rPr>
        <w:t>JURÍDICO</w:t>
      </w:r>
      <w:r w:rsidR="00BE1DE3" w:rsidRPr="003029CA">
        <w:rPr>
          <w:rFonts w:cs="Arial"/>
          <w:b/>
        </w:rPr>
        <w:tab/>
      </w:r>
      <w:r w:rsidR="00BE1DE3" w:rsidRPr="003029CA">
        <w:rPr>
          <w:rFonts w:cs="Arial"/>
          <w:b/>
        </w:rPr>
        <w:tab/>
      </w:r>
      <w:r w:rsidR="00BE1DE3" w:rsidRPr="003029CA">
        <w:rPr>
          <w:rFonts w:cs="Arial"/>
          <w:b/>
        </w:rPr>
        <w:tab/>
      </w:r>
      <w:r w:rsidR="00BE1DE3" w:rsidRPr="003029CA">
        <w:rPr>
          <w:rFonts w:cs="Arial"/>
          <w:b/>
        </w:rPr>
        <w:tab/>
      </w:r>
      <w:r w:rsidR="00BE1DE3" w:rsidRPr="003029CA">
        <w:rPr>
          <w:rFonts w:cs="Arial"/>
          <w:b/>
        </w:rPr>
        <w:tab/>
      </w:r>
      <w:r w:rsidR="00BE1DE3" w:rsidRPr="003029CA">
        <w:rPr>
          <w:rFonts w:cs="Arial"/>
          <w:b/>
        </w:rPr>
        <w:tab/>
      </w:r>
      <w:r w:rsidR="00BE1DE3" w:rsidRPr="003029CA">
        <w:rPr>
          <w:rFonts w:cs="Arial"/>
          <w:b/>
        </w:rPr>
        <w:tab/>
      </w:r>
      <w:r w:rsidR="00BE1DE3" w:rsidRPr="003029CA">
        <w:rPr>
          <w:rFonts w:cs="Arial"/>
          <w:b/>
        </w:rPr>
        <w:tab/>
      </w:r>
      <w:r w:rsidR="00B37562" w:rsidRPr="003029CA">
        <w:rPr>
          <w:rFonts w:cs="Arial"/>
          <w:b/>
        </w:rPr>
        <w:t>6</w:t>
      </w:r>
    </w:p>
    <w:p w:rsidR="00DC04FD" w:rsidRPr="003029CA" w:rsidRDefault="00DC04FD" w:rsidP="003029CA">
      <w:pPr>
        <w:pStyle w:val="Prrafodelista"/>
        <w:rPr>
          <w:rFonts w:cs="Arial"/>
          <w:b/>
        </w:rPr>
      </w:pPr>
    </w:p>
    <w:p w:rsidR="00FB70F0" w:rsidRPr="004D3FB5" w:rsidRDefault="00FB70F0" w:rsidP="003029CA">
      <w:pPr>
        <w:pStyle w:val="Prrafodelista"/>
        <w:numPr>
          <w:ilvl w:val="0"/>
          <w:numId w:val="1"/>
        </w:numPr>
        <w:ind w:left="851" w:hanging="851"/>
        <w:rPr>
          <w:rFonts w:cs="Arial"/>
          <w:b/>
        </w:rPr>
      </w:pPr>
      <w:r w:rsidRPr="005B51A1">
        <w:rPr>
          <w:rFonts w:cs="Arial"/>
          <w:b/>
        </w:rPr>
        <w:t>PROCEDIMIENTOS</w:t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  <w:r w:rsidR="00BE1DE3" w:rsidRPr="004D3FB5">
        <w:rPr>
          <w:rFonts w:cs="Arial"/>
          <w:b/>
        </w:rPr>
        <w:tab/>
      </w:r>
    </w:p>
    <w:p w:rsidR="00915E5B" w:rsidRPr="006A4C28" w:rsidRDefault="00915E5B" w:rsidP="00915E5B">
      <w:pPr>
        <w:pStyle w:val="Prrafodelista"/>
        <w:ind w:left="1080"/>
        <w:rPr>
          <w:rFonts w:cs="Arial"/>
          <w:b/>
        </w:rPr>
      </w:pPr>
    </w:p>
    <w:p w:rsidR="00B37562" w:rsidRPr="00DC04FD" w:rsidRDefault="00B37562" w:rsidP="00DC04FD">
      <w:pPr>
        <w:pStyle w:val="Prrafodelista"/>
        <w:numPr>
          <w:ilvl w:val="0"/>
          <w:numId w:val="34"/>
        </w:numPr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LA ELABORACIÓN DE ANTEPROYECTO DE TECNOLOGÍAS DE INFORMACIÓN DE LA DIRECCIÓN GENERAL DE TECNOLOGÍAS DE LA INFORMACIÓN.</w:t>
      </w:r>
    </w:p>
    <w:p w:rsidR="00B37562" w:rsidRPr="00DC04FD" w:rsidRDefault="00B37562" w:rsidP="00DC04FD">
      <w:pPr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</w:p>
    <w:p w:rsidR="00B37562" w:rsidRPr="00DC04FD" w:rsidRDefault="00B37562" w:rsidP="00DC04FD">
      <w:pPr>
        <w:pStyle w:val="Prrafodelista"/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  <w:r w:rsidRPr="005B51A1">
        <w:rPr>
          <w:rFonts w:cs="Arial"/>
          <w:b/>
          <w:sz w:val="20"/>
        </w:rPr>
        <w:t>2.</w:t>
      </w:r>
      <w:r w:rsidRPr="005B51A1">
        <w:rPr>
          <w:rFonts w:cs="Arial"/>
          <w:b/>
          <w:sz w:val="20"/>
        </w:rPr>
        <w:tab/>
        <w:t>PROCEDIMIENTO PARA DESARROLLAR NUEVOS SISTEMAS INFORMÁTICOS DE LA DIRECCIÓN GENERAL DE TECNOLOGÍAS DE LA INFORMACIÓN.</w:t>
      </w:r>
    </w:p>
    <w:p w:rsidR="00B37562" w:rsidRPr="005B51A1" w:rsidRDefault="00B37562" w:rsidP="00DC04FD">
      <w:pPr>
        <w:pStyle w:val="Prrafodelista"/>
        <w:tabs>
          <w:tab w:val="left" w:pos="1418"/>
        </w:tabs>
        <w:ind w:left="1418" w:right="899" w:hanging="567"/>
        <w:jc w:val="both"/>
        <w:rPr>
          <w:rFonts w:cs="Arial"/>
          <w:sz w:val="20"/>
        </w:rPr>
      </w:pPr>
    </w:p>
    <w:p w:rsidR="00B37562" w:rsidRPr="00DC04FD" w:rsidRDefault="00B37562" w:rsidP="00DC04FD">
      <w:pPr>
        <w:pStyle w:val="Prrafodelista"/>
        <w:numPr>
          <w:ilvl w:val="0"/>
          <w:numId w:val="33"/>
        </w:numPr>
        <w:tabs>
          <w:tab w:val="left" w:pos="1418"/>
        </w:tabs>
        <w:ind w:left="1418" w:right="899" w:hanging="567"/>
        <w:jc w:val="both"/>
        <w:rPr>
          <w:rFonts w:cs="Arial"/>
          <w:sz w:val="20"/>
        </w:rPr>
      </w:pPr>
      <w:r w:rsidRPr="00DC04FD">
        <w:rPr>
          <w:rFonts w:cs="Arial"/>
          <w:b/>
          <w:sz w:val="20"/>
        </w:rPr>
        <w:t>PROCEDIMIENTO PARA PROPORCIONAR SOPORTE TÉCNICO A LA INFRAESTRUCTURA DE RED DE LA DIRECCIÓN GENERAL DE TECNOLOGÍAS DE LA INFORMACIÓN.</w:t>
      </w:r>
    </w:p>
    <w:p w:rsidR="00B37562" w:rsidRPr="00DC04FD" w:rsidRDefault="00B37562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sz w:val="20"/>
        </w:rPr>
      </w:pPr>
    </w:p>
    <w:p w:rsidR="00B37562" w:rsidRPr="005B51A1" w:rsidRDefault="00B37562" w:rsidP="00DC04FD">
      <w:pPr>
        <w:pStyle w:val="Prrafodelista"/>
        <w:numPr>
          <w:ilvl w:val="0"/>
          <w:numId w:val="33"/>
        </w:numPr>
        <w:tabs>
          <w:tab w:val="left" w:pos="1418"/>
        </w:tabs>
        <w:ind w:left="1418" w:right="899" w:hanging="567"/>
        <w:jc w:val="both"/>
        <w:rPr>
          <w:rFonts w:cs="Arial"/>
          <w:sz w:val="20"/>
        </w:rPr>
      </w:pPr>
      <w:r w:rsidRPr="00DC04FD">
        <w:rPr>
          <w:rFonts w:cs="Arial"/>
          <w:b/>
          <w:sz w:val="20"/>
        </w:rPr>
        <w:t xml:space="preserve">PROCEDIMIENTO PARA LLEVAR A CABO ANÁLISIS DE VULNERABILIDAD A LA INFRAESTRUCTURA TECNOLÓGICA Y APLICACIONES SUSTANTIVAS. </w:t>
      </w:r>
    </w:p>
    <w:p w:rsidR="00B37562" w:rsidRPr="004D3FB5" w:rsidRDefault="00B37562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sz w:val="20"/>
        </w:rPr>
      </w:pPr>
    </w:p>
    <w:p w:rsidR="00B37562" w:rsidRPr="005B51A1" w:rsidRDefault="00B37562" w:rsidP="00DC04FD">
      <w:pPr>
        <w:pStyle w:val="Prrafodelista"/>
        <w:numPr>
          <w:ilvl w:val="0"/>
          <w:numId w:val="33"/>
        </w:numPr>
        <w:tabs>
          <w:tab w:val="left" w:pos="1418"/>
        </w:tabs>
        <w:ind w:left="1418" w:right="899" w:hanging="567"/>
        <w:jc w:val="both"/>
        <w:rPr>
          <w:rFonts w:cs="Arial"/>
          <w:sz w:val="20"/>
        </w:rPr>
      </w:pPr>
      <w:r w:rsidRPr="00DC04FD">
        <w:rPr>
          <w:rFonts w:cs="Arial"/>
          <w:b/>
          <w:sz w:val="20"/>
        </w:rPr>
        <w:t>PROCEDIMIENTO PARA PROPORCIONAR SOPORTE TÉCNICO A LOS EQUIPOS DE CÓMPUTO LAS UNIDADES ADMINISTRATIVAS DE LA SECRETARÍA DE SALUD.</w:t>
      </w:r>
    </w:p>
    <w:p w:rsidR="00B37562" w:rsidRPr="004D3FB5" w:rsidRDefault="00B37562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sz w:val="20"/>
        </w:rPr>
      </w:pPr>
    </w:p>
    <w:p w:rsidR="00B37562" w:rsidRPr="005B51A1" w:rsidRDefault="00B37562" w:rsidP="00DC04FD">
      <w:pPr>
        <w:pStyle w:val="Prrafodelista"/>
        <w:numPr>
          <w:ilvl w:val="0"/>
          <w:numId w:val="33"/>
        </w:numPr>
        <w:tabs>
          <w:tab w:val="left" w:pos="1418"/>
        </w:tabs>
        <w:ind w:left="1418" w:right="899" w:hanging="567"/>
        <w:jc w:val="both"/>
        <w:rPr>
          <w:rFonts w:cs="Arial"/>
          <w:sz w:val="20"/>
        </w:rPr>
      </w:pPr>
      <w:r w:rsidRPr="00DC04FD">
        <w:rPr>
          <w:rFonts w:cs="Arial"/>
          <w:b/>
          <w:sz w:val="20"/>
        </w:rPr>
        <w:t xml:space="preserve">PROCEDIMIENTO </w:t>
      </w:r>
      <w:r w:rsidRPr="005B51A1">
        <w:rPr>
          <w:rFonts w:cs="Arial"/>
          <w:b/>
          <w:caps/>
          <w:sz w:val="20"/>
        </w:rPr>
        <w:t xml:space="preserve">PARA Proporcionar servicio de videoconferencia o video-streaming </w:t>
      </w:r>
      <w:r w:rsidRPr="00DC04FD">
        <w:rPr>
          <w:rFonts w:cs="Arial"/>
          <w:b/>
          <w:sz w:val="20"/>
        </w:rPr>
        <w:t>DE LA DIRECCIÓN GENERAL DE TECNOLOGÍAS DE LA INFORMACIÓN.</w:t>
      </w:r>
    </w:p>
    <w:p w:rsidR="00B37562" w:rsidRPr="004D3FB5" w:rsidRDefault="00B37562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sz w:val="20"/>
        </w:rPr>
      </w:pPr>
    </w:p>
    <w:p w:rsidR="00B37562" w:rsidRPr="005B51A1" w:rsidRDefault="00B37562" w:rsidP="00DC04FD">
      <w:pPr>
        <w:pStyle w:val="Prrafodelista"/>
        <w:numPr>
          <w:ilvl w:val="0"/>
          <w:numId w:val="33"/>
        </w:numPr>
        <w:tabs>
          <w:tab w:val="left" w:pos="1418"/>
        </w:tabs>
        <w:ind w:left="1418" w:right="899" w:hanging="567"/>
        <w:jc w:val="both"/>
        <w:rPr>
          <w:rFonts w:cs="Arial"/>
          <w:sz w:val="20"/>
        </w:rPr>
      </w:pPr>
      <w:r w:rsidRPr="00DC04FD">
        <w:rPr>
          <w:rFonts w:cs="Arial"/>
          <w:b/>
          <w:caps/>
          <w:sz w:val="20"/>
        </w:rPr>
        <w:t>Procedimiento para Diseñar y Desarrollar cursos de la Dirección General de Tecnologías de la Información.</w:t>
      </w:r>
    </w:p>
    <w:p w:rsidR="00B37562" w:rsidRPr="004D3FB5" w:rsidRDefault="00B37562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sz w:val="20"/>
        </w:rPr>
      </w:pPr>
    </w:p>
    <w:p w:rsidR="00B37562" w:rsidRPr="005B51A1" w:rsidRDefault="00B37562" w:rsidP="00DC04FD">
      <w:pPr>
        <w:pStyle w:val="Prrafodelista"/>
        <w:numPr>
          <w:ilvl w:val="0"/>
          <w:numId w:val="33"/>
        </w:numPr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LA PROGRAMACIÓN Y PROMOCIÓN DE CURSOS DE LA DIRECCIÓN GENERAL DE TECNOLOGÍAS DE LA INFORMACIÓN.</w:t>
      </w:r>
    </w:p>
    <w:p w:rsidR="00B37562" w:rsidRPr="004D3FB5" w:rsidRDefault="00B37562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sz w:val="20"/>
        </w:rPr>
      </w:pPr>
    </w:p>
    <w:p w:rsidR="00B37562" w:rsidRPr="005B51A1" w:rsidRDefault="00B37562" w:rsidP="00DC04FD">
      <w:pPr>
        <w:pStyle w:val="Prrafodelista"/>
        <w:numPr>
          <w:ilvl w:val="0"/>
          <w:numId w:val="33"/>
        </w:numPr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IMPARTIR CURSOS DE LA DIRECCIÓN GENERAL DE TECNOLOGÍAS DE LA INFORMACIÓN.</w:t>
      </w:r>
    </w:p>
    <w:p w:rsidR="00B37562" w:rsidRDefault="00B37562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sz w:val="20"/>
        </w:rPr>
      </w:pPr>
    </w:p>
    <w:p w:rsidR="00DC04FD" w:rsidRDefault="00DC04FD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sz w:val="20"/>
        </w:rPr>
      </w:pPr>
    </w:p>
    <w:p w:rsidR="00DC04FD" w:rsidRDefault="00DC04FD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sz w:val="20"/>
        </w:rPr>
      </w:pPr>
    </w:p>
    <w:p w:rsidR="00DC04FD" w:rsidRPr="005B51A1" w:rsidRDefault="00DC04FD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sz w:val="20"/>
        </w:rPr>
      </w:pPr>
    </w:p>
    <w:p w:rsidR="00FB60B8" w:rsidRPr="00DC04FD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lastRenderedPageBreak/>
        <w:t xml:space="preserve">PROCEDIMIENTO PARA </w:t>
      </w:r>
      <w:r w:rsidRPr="00DC04FD">
        <w:rPr>
          <w:rFonts w:eastAsia="Arial Narrow" w:cs="Arial"/>
          <w:b/>
          <w:bCs/>
          <w:caps/>
          <w:sz w:val="20"/>
        </w:rPr>
        <w:t xml:space="preserve">ASIGNAr EL NÚMERO INTERNACIONAL NORMALIZADO DEL LIBRO </w:t>
      </w:r>
      <w:r w:rsidRPr="00DC04FD">
        <w:rPr>
          <w:rFonts w:eastAsia="Arial Narrow" w:cs="Arial"/>
          <w:b/>
          <w:bCs/>
          <w:sz w:val="20"/>
        </w:rPr>
        <w:t>(ISBN) Y EL ACOPIO E INTEGRACIÓN DE PUBLICACIONES AL ACERVO DE MEMORIA TÉCNICA</w:t>
      </w:r>
      <w:r w:rsidR="00F42249" w:rsidRPr="00DC04FD">
        <w:rPr>
          <w:rFonts w:eastAsia="Arial Narrow" w:cs="Arial"/>
          <w:b/>
          <w:bCs/>
          <w:sz w:val="20"/>
        </w:rPr>
        <w:t>.</w:t>
      </w:r>
    </w:p>
    <w:p w:rsidR="00F42249" w:rsidRPr="00DC04FD" w:rsidRDefault="00F42249" w:rsidP="00DC04FD">
      <w:pPr>
        <w:pStyle w:val="Prrafodelista"/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</w:p>
    <w:p w:rsidR="00FB60B8" w:rsidRPr="00DC04FD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 xml:space="preserve">PROCEDIMIENTO PARA </w:t>
      </w:r>
      <w:r w:rsidRPr="00DC04FD">
        <w:rPr>
          <w:rFonts w:eastAsia="Arial Narrow" w:cs="Arial"/>
          <w:b/>
          <w:bCs/>
          <w:caps/>
          <w:sz w:val="20"/>
        </w:rPr>
        <w:t>ACTUALIZAR LOS ÍNDICES DE EXPEDIENTES RESERVADOS.</w:t>
      </w:r>
    </w:p>
    <w:p w:rsidR="00F42249" w:rsidRPr="00DC04FD" w:rsidRDefault="00F42249" w:rsidP="00DC04FD">
      <w:pPr>
        <w:pStyle w:val="Prrafodelista"/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</w:p>
    <w:p w:rsidR="00FB60B8" w:rsidRPr="00DC04FD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 xml:space="preserve">PROCEDIMIENTO PARA </w:t>
      </w:r>
      <w:r w:rsidRPr="005B51A1">
        <w:rPr>
          <w:rFonts w:cs="Arial"/>
          <w:b/>
          <w:caps/>
          <w:sz w:val="20"/>
        </w:rPr>
        <w:t>Elaborar y actualizar las normas, lineamientos e instrumentos técnicos en materia de archivos.</w:t>
      </w:r>
    </w:p>
    <w:p w:rsidR="00F42249" w:rsidRPr="00DC04FD" w:rsidRDefault="00F42249" w:rsidP="00DC04FD">
      <w:pPr>
        <w:pStyle w:val="Prrafodelista"/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</w:p>
    <w:p w:rsidR="00FB60B8" w:rsidRPr="00DC04FD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spacing w:before="20"/>
        <w:ind w:left="1418" w:right="899" w:hanging="567"/>
        <w:contextualSpacing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sz w:val="20"/>
        </w:rPr>
        <w:t xml:space="preserve">PROCEDIMIENTO PARA </w:t>
      </w:r>
      <w:r w:rsidRPr="00DC04FD">
        <w:rPr>
          <w:rFonts w:cs="Arial"/>
          <w:b/>
          <w:bCs/>
          <w:sz w:val="20"/>
        </w:rPr>
        <w:t>ACTUALIZAR EL PORTAL DE TRANSPARENCIA DE LA SECRETARÍA DE SALUD (ARTÍCULO 7 DE LA LEY FEDERAL  DE TRANSPARENCIA Y ACCESOS A LA INFORMACIÓN PÚBLICA GUBERNAMENTAL).</w:t>
      </w:r>
    </w:p>
    <w:p w:rsidR="00F42249" w:rsidRPr="00DC04FD" w:rsidRDefault="00F42249" w:rsidP="00DC04FD">
      <w:pPr>
        <w:pStyle w:val="Prrafodelista"/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</w:p>
    <w:p w:rsidR="00FB60B8" w:rsidRPr="004D3FB5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 xml:space="preserve">PROCEDIMIENTO </w:t>
      </w:r>
      <w:r w:rsidRPr="005B51A1">
        <w:rPr>
          <w:rFonts w:cs="Arial"/>
          <w:b/>
          <w:bCs/>
          <w:sz w:val="20"/>
        </w:rPr>
        <w:t>PARA REALIZAR LA VALORACIÓN HISTÓRICA Y PROMOVER BAJAS DOCUMENTALES.</w:t>
      </w:r>
    </w:p>
    <w:p w:rsidR="00F42249" w:rsidRPr="006A4C28" w:rsidRDefault="00F42249" w:rsidP="00DC04FD">
      <w:pPr>
        <w:pStyle w:val="Prrafodelista"/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</w:p>
    <w:p w:rsidR="00FB60B8" w:rsidRPr="005B51A1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RECIBIR, TRAMITAR Y DAR SEGUIMIENTO DE SOLICITUDES DE INFORMACIÓN EN EL MARCO DE LA LEY FEDERAL DE TRANSPARENCIA Y ACCESO A LA INFORMACIÓN PÚBLICA GUBERNAMENTAL.</w:t>
      </w:r>
    </w:p>
    <w:p w:rsidR="00F42249" w:rsidRPr="004D3FB5" w:rsidRDefault="00F42249" w:rsidP="00F5436E">
      <w:pPr>
        <w:pStyle w:val="Prrafodelista"/>
        <w:tabs>
          <w:tab w:val="left" w:pos="1418"/>
        </w:tabs>
        <w:ind w:left="1418" w:right="1324" w:hanging="567"/>
        <w:jc w:val="both"/>
        <w:rPr>
          <w:rFonts w:cs="Arial"/>
          <w:b/>
          <w:sz w:val="20"/>
        </w:rPr>
      </w:pPr>
    </w:p>
    <w:p w:rsidR="00FB60B8" w:rsidRPr="00DC04FD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LA RECEPCIÓN DE TRANSFERENCIAS PRIMARIAS, INTEGRACIÓN, CONTROL Y PRÉSTAMO DE EXPEDIENTES DEL ARCHIVO DE CONCENTRACIÓN.</w:t>
      </w:r>
    </w:p>
    <w:p w:rsidR="00F42249" w:rsidRPr="00DC04FD" w:rsidRDefault="00F42249" w:rsidP="00DC04FD">
      <w:pPr>
        <w:pStyle w:val="Prrafodelista"/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</w:p>
    <w:p w:rsidR="00FB60B8" w:rsidRPr="005B51A1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ORGANIZAR Y DESCRIBIR LOS FONDOS DOCUMENTALES DEL ARCHIVO HISTORICO “R</w:t>
      </w:r>
      <w:ins w:id="0" w:author="Carlos Cosio Rico" w:date="2015-06-02T20:38:00Z">
        <w:r w:rsidR="005D7F0D">
          <w:rPr>
            <w:rFonts w:cs="Arial"/>
            <w:b/>
            <w:sz w:val="20"/>
          </w:rPr>
          <w:t>Ó</w:t>
        </w:r>
      </w:ins>
      <w:del w:id="1" w:author="Carlos Cosio Rico" w:date="2015-06-02T20:38:00Z">
        <w:r w:rsidRPr="00DC04FD" w:rsidDel="005D7F0D">
          <w:rPr>
            <w:rFonts w:cs="Arial"/>
            <w:b/>
            <w:sz w:val="20"/>
          </w:rPr>
          <w:delText>O</w:delText>
        </w:r>
      </w:del>
      <w:r w:rsidRPr="00DC04FD">
        <w:rPr>
          <w:rFonts w:cs="Arial"/>
          <w:b/>
          <w:sz w:val="20"/>
        </w:rPr>
        <w:t>MULO VELASCO CEBALLOS”.</w:t>
      </w:r>
    </w:p>
    <w:p w:rsidR="00F5436E" w:rsidRPr="004D3FB5" w:rsidRDefault="00F5436E" w:rsidP="00DC04FD">
      <w:pPr>
        <w:pStyle w:val="Prrafodelista"/>
        <w:tabs>
          <w:tab w:val="left" w:pos="1418"/>
        </w:tabs>
        <w:ind w:left="1418" w:right="899"/>
        <w:contextualSpacing/>
        <w:jc w:val="both"/>
        <w:rPr>
          <w:rFonts w:cs="Arial"/>
          <w:b/>
          <w:sz w:val="20"/>
        </w:rPr>
      </w:pPr>
    </w:p>
    <w:p w:rsidR="00FB60B8" w:rsidRPr="00DC04FD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EL SERVICIO DE CONSULTA A LOS ACERVOS DEL CENTRO DE DOCUMENTACIÓN INSTITUCIONAL.</w:t>
      </w:r>
    </w:p>
    <w:p w:rsidR="00F42249" w:rsidRPr="00DC04FD" w:rsidRDefault="00F42249" w:rsidP="00DC04FD">
      <w:pPr>
        <w:pStyle w:val="Prrafodelista"/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</w:p>
    <w:p w:rsidR="00FB60B8" w:rsidRPr="00DC04FD" w:rsidRDefault="00FB60B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contextualSpacing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LA CAPACITACIÓN Y ASESORÍA EN MATERIA DE ARCHIVO.</w:t>
      </w:r>
    </w:p>
    <w:p w:rsidR="00F5436E" w:rsidRPr="00DC04FD" w:rsidRDefault="00F5436E" w:rsidP="00DC04FD">
      <w:pPr>
        <w:pStyle w:val="Prrafodelista"/>
        <w:tabs>
          <w:tab w:val="left" w:pos="1418"/>
        </w:tabs>
        <w:ind w:left="1418" w:right="899"/>
        <w:contextualSpacing/>
        <w:jc w:val="both"/>
        <w:rPr>
          <w:rFonts w:cs="Arial"/>
          <w:b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t>PROCEDIMIENTO PARA EMITIR DICTÁMENES TÉCNICOS DE BIENES Y SERVICIOS INFORMÁTICOS DE TECNOLOGÍAS DE LA INFORMACIÓN Y COMUNICACIONES.</w:t>
      </w:r>
    </w:p>
    <w:p w:rsidR="003079A8" w:rsidRPr="00DC04FD" w:rsidRDefault="003079A8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bCs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t>PROCEDIMIENTO PARA TRANSFERIR Y/O ADECUAR EL PRESUPUESTO DE LA DIRECCIÓN GENERAL  DE TECNOLOGÍAS DE LA INFORMACIÓN.</w:t>
      </w:r>
    </w:p>
    <w:p w:rsidR="003079A8" w:rsidRPr="00DC04FD" w:rsidRDefault="003079A8" w:rsidP="00DC04FD">
      <w:pPr>
        <w:tabs>
          <w:tab w:val="left" w:pos="1418"/>
        </w:tabs>
        <w:ind w:left="1416" w:right="899"/>
        <w:jc w:val="both"/>
        <w:rPr>
          <w:rFonts w:cs="Arial"/>
          <w:b/>
          <w:bCs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t>PROCEDIMIENTO PARA REALIZAR EL PAGO DIRECTO A LOS PROVEEDORES DE LA DIRECCIÓN GENERAL DE TECNOLOGÍAS DE LA INFORMACIÓN.</w:t>
      </w:r>
    </w:p>
    <w:p w:rsidR="003079A8" w:rsidRDefault="003079A8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bCs/>
          <w:sz w:val="20"/>
        </w:rPr>
      </w:pPr>
    </w:p>
    <w:p w:rsidR="00DC04FD" w:rsidRPr="00DC04FD" w:rsidRDefault="00DC04FD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bCs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lastRenderedPageBreak/>
        <w:t>PROCEDIMIENTO PARA TRAMITAR LOS VIÁTICOS Y PASAJES NACIONALES E INTERNACIONALES DEL PERSONAL DE LA DIRECCIÓN GENERAL DE TECNOLOGÍAS DE LA INFORMACIÓN.</w:t>
      </w:r>
    </w:p>
    <w:p w:rsidR="003079A8" w:rsidRPr="00DC04FD" w:rsidRDefault="003079A8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bCs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sz w:val="20"/>
        </w:rPr>
      </w:pPr>
      <w:r w:rsidRPr="00DC04FD">
        <w:rPr>
          <w:rFonts w:cs="Arial"/>
          <w:b/>
          <w:sz w:val="20"/>
        </w:rPr>
        <w:t>PROCEDIMIENTO PARA CONTROLAR LAS ADQUISICIONES DE LA DIRECCÓN GENERAL DE TECNOLOGÍAS DE LA INFORMACIÓN.</w:t>
      </w:r>
    </w:p>
    <w:p w:rsidR="003079A8" w:rsidRPr="00DC04FD" w:rsidRDefault="003079A8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t xml:space="preserve">PROCEDIMIENTO PARA CONTROLAR EL </w:t>
      </w:r>
      <w:r w:rsidR="00255FEF" w:rsidRPr="00DC04FD">
        <w:rPr>
          <w:rFonts w:cs="Arial"/>
          <w:b/>
          <w:bCs/>
          <w:sz w:val="20"/>
        </w:rPr>
        <w:t xml:space="preserve">ALMACÉN </w:t>
      </w:r>
      <w:r w:rsidRPr="00DC04FD">
        <w:rPr>
          <w:rFonts w:cs="Arial"/>
          <w:b/>
          <w:bCs/>
          <w:sz w:val="20"/>
        </w:rPr>
        <w:t>DE LA DIRECCIÓN GENERAL DE TECNOLOGÍAS DE LA INFORMACIÓN.</w:t>
      </w:r>
    </w:p>
    <w:p w:rsidR="003079A8" w:rsidRPr="00DC04FD" w:rsidRDefault="003079A8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bCs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t>PROCEDIMIENTO PARA MOVIMIENTOS DE PERSONAL DE LA DIRECCIÓN GENERAL DE TECNOLOGÍAS DE LA INFORMACIÓN.</w:t>
      </w:r>
    </w:p>
    <w:p w:rsidR="003079A8" w:rsidRPr="00DC04FD" w:rsidRDefault="003079A8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bCs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t>PROCEDIMIENTOS PARA TRAMITAR LOS SEGUROS DE VIDA DEL PERSONAL DE LA DIRECCIÓN GENERAL DE TECNOLOGÍAS DE LA INFORMACIÓN</w:t>
      </w:r>
      <w:r w:rsidR="00B25F43" w:rsidRPr="00DC04FD">
        <w:rPr>
          <w:rFonts w:cs="Arial"/>
          <w:b/>
          <w:bCs/>
          <w:sz w:val="20"/>
        </w:rPr>
        <w:t>.</w:t>
      </w:r>
    </w:p>
    <w:p w:rsidR="00B25F43" w:rsidRPr="00DC04FD" w:rsidRDefault="00B25F43" w:rsidP="00DC04FD">
      <w:pPr>
        <w:pStyle w:val="Prrafodelista"/>
        <w:tabs>
          <w:tab w:val="left" w:pos="1418"/>
        </w:tabs>
        <w:ind w:left="1418" w:right="899"/>
        <w:jc w:val="both"/>
        <w:rPr>
          <w:rFonts w:cs="Arial"/>
          <w:b/>
          <w:bCs/>
          <w:sz w:val="20"/>
        </w:rPr>
      </w:pPr>
    </w:p>
    <w:p w:rsidR="003079A8" w:rsidRPr="00DC04FD" w:rsidRDefault="003079A8" w:rsidP="00DC04FD">
      <w:pPr>
        <w:pStyle w:val="Prrafodelista"/>
        <w:numPr>
          <w:ilvl w:val="0"/>
          <w:numId w:val="24"/>
        </w:numPr>
        <w:tabs>
          <w:tab w:val="left" w:pos="1418"/>
        </w:tabs>
        <w:ind w:left="1418" w:right="899" w:hanging="567"/>
        <w:jc w:val="both"/>
        <w:rPr>
          <w:rFonts w:cs="Arial"/>
          <w:b/>
          <w:bCs/>
          <w:sz w:val="20"/>
        </w:rPr>
      </w:pPr>
      <w:r w:rsidRPr="00DC04FD">
        <w:rPr>
          <w:rFonts w:cs="Arial"/>
          <w:b/>
          <w:bCs/>
          <w:sz w:val="20"/>
        </w:rPr>
        <w:t>PROCEDIMIENTO PARA REGISTRAR Y REALIZAR EL CONTROL DE ASISTENCIAS DEL PERSONAL DE LA DIRECCIÓN GENERAL DE TECNOLOGÍAS DE LA INFORMACIÓN</w:t>
      </w:r>
      <w:r w:rsidR="00B25F43" w:rsidRPr="00DC04FD">
        <w:rPr>
          <w:rFonts w:cs="Arial"/>
          <w:b/>
          <w:bCs/>
          <w:sz w:val="20"/>
        </w:rPr>
        <w:t>.</w:t>
      </w:r>
    </w:p>
    <w:p w:rsidR="00FB60B8" w:rsidDel="00DF37D3" w:rsidRDefault="00FB60B8">
      <w:pPr>
        <w:rPr>
          <w:del w:id="2" w:author="Carlos Cosio Rico" w:date="2015-06-02T17:38:00Z"/>
          <w:rFonts w:cs="Arial"/>
          <w:b/>
        </w:rPr>
      </w:pPr>
    </w:p>
    <w:p w:rsidR="00DF37D3" w:rsidRDefault="00DF37D3" w:rsidP="00DC04FD">
      <w:pPr>
        <w:pStyle w:val="Prrafodelista"/>
        <w:tabs>
          <w:tab w:val="left" w:pos="1418"/>
        </w:tabs>
        <w:ind w:left="1068" w:right="899"/>
        <w:jc w:val="both"/>
        <w:rPr>
          <w:ins w:id="3" w:author="Carlos Cosio Rico" w:date="2015-06-02T17:38:00Z"/>
          <w:rFonts w:cs="Arial"/>
          <w:b/>
        </w:rPr>
      </w:pPr>
    </w:p>
    <w:p w:rsidR="00DF37D3" w:rsidRPr="00DC04FD" w:rsidRDefault="00DF37D3" w:rsidP="00DC04FD">
      <w:pPr>
        <w:pStyle w:val="Prrafodelista"/>
        <w:tabs>
          <w:tab w:val="left" w:pos="1418"/>
        </w:tabs>
        <w:ind w:left="1068" w:right="899"/>
        <w:jc w:val="both"/>
        <w:rPr>
          <w:ins w:id="4" w:author="Carlos Cosio Rico" w:date="2015-06-02T17:38:00Z"/>
          <w:rFonts w:cs="Arial"/>
          <w:b/>
        </w:rPr>
      </w:pPr>
    </w:p>
    <w:p w:rsidR="00DE12B5" w:rsidRPr="005B51A1" w:rsidDel="00DF37D3" w:rsidRDefault="00DE12B5" w:rsidP="00FB60B8">
      <w:pPr>
        <w:ind w:left="360"/>
        <w:rPr>
          <w:del w:id="5" w:author="Carlos Cosio Rico" w:date="2015-06-02T17:38:00Z"/>
          <w:rFonts w:cs="Arial"/>
        </w:rPr>
      </w:pPr>
    </w:p>
    <w:p w:rsidR="00DE12B5" w:rsidRPr="004D3FB5" w:rsidDel="00DF37D3" w:rsidRDefault="00AE7892">
      <w:pPr>
        <w:rPr>
          <w:del w:id="6" w:author="Carlos Cosio Rico" w:date="2015-06-02T17:38:00Z"/>
          <w:rFonts w:cs="Arial"/>
        </w:rPr>
      </w:pPr>
      <w:del w:id="7" w:author="Carlos Cosio Rico" w:date="2015-06-02T17:38:00Z">
        <w:r w:rsidRPr="004D3FB5" w:rsidDel="00DF37D3">
          <w:rPr>
            <w:rFonts w:cs="Arial"/>
          </w:rPr>
          <w:delText>Nota.- Numerar estos apartados en orden consecutivo.</w:delText>
        </w:r>
      </w:del>
    </w:p>
    <w:p w:rsidR="00DE12B5" w:rsidRPr="006A4C28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DE12B5" w:rsidRPr="003029CA" w:rsidRDefault="00DE12B5">
      <w:pPr>
        <w:rPr>
          <w:rFonts w:cs="Arial"/>
        </w:rPr>
      </w:pPr>
    </w:p>
    <w:p w:rsidR="004246DC" w:rsidRPr="003029CA" w:rsidRDefault="004246DC">
      <w:pPr>
        <w:rPr>
          <w:rFonts w:cs="Arial"/>
        </w:rPr>
      </w:pPr>
    </w:p>
    <w:p w:rsidR="004246DC" w:rsidRPr="003029CA" w:rsidRDefault="004246DC">
      <w:pPr>
        <w:rPr>
          <w:rFonts w:cs="Arial"/>
        </w:rPr>
      </w:pPr>
    </w:p>
    <w:p w:rsidR="004246DC" w:rsidRPr="003029CA" w:rsidRDefault="004246DC">
      <w:pPr>
        <w:rPr>
          <w:rFonts w:cs="Arial"/>
        </w:rPr>
      </w:pPr>
    </w:p>
    <w:p w:rsidR="00A56D04" w:rsidRPr="003029CA" w:rsidRDefault="00A56D04" w:rsidP="00A56D04">
      <w:pPr>
        <w:rPr>
          <w:rFonts w:cs="Arial"/>
          <w:b/>
        </w:rPr>
      </w:pPr>
      <w:r w:rsidRPr="003029CA">
        <w:rPr>
          <w:rFonts w:cs="Arial"/>
          <w:b/>
        </w:rPr>
        <w:lastRenderedPageBreak/>
        <w:t>INTRODUCCIÓN</w:t>
      </w:r>
    </w:p>
    <w:p w:rsidR="00A56D04" w:rsidRPr="003029CA" w:rsidRDefault="00A56D04" w:rsidP="00A56D04">
      <w:pPr>
        <w:rPr>
          <w:rFonts w:cs="Arial"/>
          <w:b/>
        </w:rPr>
      </w:pP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  <w:r w:rsidRPr="00DC04FD">
        <w:rPr>
          <w:rFonts w:eastAsiaTheme="minorHAnsi" w:cs="Arial"/>
          <w:sz w:val="20"/>
          <w:szCs w:val="21"/>
          <w:lang w:val="es-MX" w:eastAsia="en-US"/>
        </w:rPr>
        <w:t>En cum</w:t>
      </w:r>
      <w:r w:rsidR="003A162E">
        <w:rPr>
          <w:rFonts w:eastAsiaTheme="minorHAnsi" w:cs="Arial"/>
          <w:sz w:val="20"/>
          <w:szCs w:val="21"/>
          <w:lang w:val="es-MX" w:eastAsia="en-US"/>
        </w:rPr>
        <w:t>plimiento a lo dispuesto en el a</w:t>
      </w:r>
      <w:r w:rsidRPr="00DC04FD">
        <w:rPr>
          <w:rFonts w:eastAsiaTheme="minorHAnsi" w:cs="Arial"/>
          <w:sz w:val="20"/>
          <w:szCs w:val="21"/>
          <w:lang w:val="es-MX" w:eastAsia="en-US"/>
        </w:rPr>
        <w:t>rtículo 19</w:t>
      </w:r>
      <w:r w:rsidR="0041227E" w:rsidRPr="00DC04FD">
        <w:rPr>
          <w:rFonts w:eastAsiaTheme="minorHAnsi" w:cs="Arial"/>
          <w:sz w:val="20"/>
          <w:szCs w:val="21"/>
          <w:lang w:val="es-MX" w:eastAsia="en-US"/>
        </w:rPr>
        <w:t>,</w:t>
      </w: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 de la Ley Orgánica de la Admin</w:t>
      </w:r>
      <w:r w:rsidR="003A162E">
        <w:rPr>
          <w:rFonts w:eastAsiaTheme="minorHAnsi" w:cs="Arial"/>
          <w:sz w:val="20"/>
          <w:szCs w:val="21"/>
          <w:lang w:val="es-MX" w:eastAsia="en-US"/>
        </w:rPr>
        <w:t>istración Pública Federal y al a</w:t>
      </w:r>
      <w:r w:rsidRPr="00DC04FD">
        <w:rPr>
          <w:rFonts w:eastAsiaTheme="minorHAnsi" w:cs="Arial"/>
          <w:sz w:val="20"/>
          <w:szCs w:val="21"/>
          <w:lang w:val="es-MX" w:eastAsia="en-US"/>
        </w:rPr>
        <w:t>rtículo 16</w:t>
      </w:r>
      <w:r w:rsidR="0041227E" w:rsidRPr="00DC04FD">
        <w:rPr>
          <w:rFonts w:eastAsiaTheme="minorHAnsi" w:cs="Arial"/>
          <w:sz w:val="20"/>
          <w:szCs w:val="21"/>
          <w:lang w:val="es-MX" w:eastAsia="en-US"/>
        </w:rPr>
        <w:t>,</w:t>
      </w: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 fracción XIV</w:t>
      </w:r>
      <w:r w:rsidR="0041227E" w:rsidRPr="00DC04FD">
        <w:rPr>
          <w:rFonts w:eastAsiaTheme="minorHAnsi" w:cs="Arial"/>
          <w:sz w:val="20"/>
          <w:szCs w:val="21"/>
          <w:lang w:val="es-MX" w:eastAsia="en-US"/>
        </w:rPr>
        <w:t>,</w:t>
      </w: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 del Reglamento Interior de la Secretaría de Salud, se ha actualizado el presente manual de procedimientos de la Dirección General de </w:t>
      </w:r>
      <w:r w:rsidR="00EC375D" w:rsidRPr="00DC04FD">
        <w:rPr>
          <w:rFonts w:eastAsiaTheme="minorHAnsi" w:cs="Arial"/>
          <w:sz w:val="20"/>
          <w:szCs w:val="21"/>
          <w:lang w:val="es-MX" w:eastAsia="en-US"/>
        </w:rPr>
        <w:t>Tecnologías de la Información</w:t>
      </w:r>
      <w:r w:rsidRPr="00DC04FD">
        <w:rPr>
          <w:rFonts w:eastAsiaTheme="minorHAnsi" w:cs="Arial"/>
          <w:sz w:val="20"/>
          <w:szCs w:val="21"/>
          <w:lang w:val="es-MX" w:eastAsia="en-US"/>
        </w:rPr>
        <w:t>, en razón de la importancia de contar con herramientas administrativas vigentes que permitan desarrollar eficientemente las atribuciones, funciones y actividades asignadas.</w:t>
      </w: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El manual de procedimientos tiene como finalidad servir como instrumento de consulta para los servidores públicos de la </w:t>
      </w:r>
      <w:r w:rsidR="00EC375D" w:rsidRPr="00DC04FD">
        <w:rPr>
          <w:rFonts w:eastAsiaTheme="minorHAnsi" w:cs="Arial"/>
          <w:sz w:val="20"/>
          <w:szCs w:val="21"/>
          <w:lang w:val="es-MX" w:eastAsia="en-US"/>
        </w:rPr>
        <w:t xml:space="preserve">Dirección General de Tecnologías de la Información </w:t>
      </w:r>
      <w:r w:rsidRPr="00DC04FD">
        <w:rPr>
          <w:rFonts w:eastAsiaTheme="minorHAnsi" w:cs="Arial"/>
          <w:sz w:val="20"/>
          <w:szCs w:val="21"/>
          <w:lang w:val="es-MX" w:eastAsia="en-US"/>
        </w:rPr>
        <w:t>interesados en los procedimientos que ejecutan cada una de sus áreas.</w:t>
      </w: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Su actualización se realizó con base en el registro de la estructura orgánica vigente del 01 de </w:t>
      </w:r>
      <w:r w:rsidR="00962954" w:rsidRPr="00DC04FD">
        <w:rPr>
          <w:rFonts w:eastAsiaTheme="minorHAnsi" w:cs="Arial"/>
          <w:sz w:val="20"/>
          <w:szCs w:val="21"/>
          <w:lang w:val="es-MX" w:eastAsia="en-US"/>
        </w:rPr>
        <w:t>junio</w:t>
      </w: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 de 201</w:t>
      </w:r>
      <w:r w:rsidR="00962954" w:rsidRPr="00DC04FD">
        <w:rPr>
          <w:rFonts w:eastAsiaTheme="minorHAnsi" w:cs="Arial"/>
          <w:sz w:val="20"/>
          <w:szCs w:val="21"/>
          <w:lang w:val="es-MX" w:eastAsia="en-US"/>
        </w:rPr>
        <w:t>0</w:t>
      </w:r>
      <w:r w:rsidRPr="00DC04FD">
        <w:rPr>
          <w:rFonts w:eastAsiaTheme="minorHAnsi" w:cs="Arial"/>
          <w:sz w:val="20"/>
          <w:szCs w:val="21"/>
          <w:lang w:val="es-MX" w:eastAsia="en-US"/>
        </w:rPr>
        <w:t>, en el Reglamento Interior de la Secretaría de Salud publicado en el D.O.F. el 10 de enero de 2011 y con apego en la Guía Técnica para la elaboración de manuales de procedimientos de la SSA vigente.</w:t>
      </w: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Este documento contiene: Portada, Índice, Objetivo del Manual, Marco Jurídico, Procedimientos, con su respectiva Denominación, Alcance a nivel interno y externo, Políticas de Operación, Normas y Lineamientos, Descripción del Procedimiento, Diagrama de Flujo, Documentos de Referencia, Registros, Glosario de Términos, Cambios de Versión, y Anexos. </w:t>
      </w: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  <w:r w:rsidRPr="00DC04FD">
        <w:rPr>
          <w:rFonts w:eastAsiaTheme="minorHAnsi" w:cs="Arial"/>
          <w:sz w:val="20"/>
          <w:szCs w:val="21"/>
          <w:lang w:val="es-MX" w:eastAsia="en-US"/>
        </w:rPr>
        <w:t>El manual se actualizar</w:t>
      </w:r>
      <w:ins w:id="8" w:author="Carlos Cosio Rico" w:date="2015-06-02T13:50:00Z">
        <w:r w:rsidR="00821DAC">
          <w:rPr>
            <w:rFonts w:eastAsiaTheme="minorHAnsi" w:cs="Arial"/>
            <w:sz w:val="20"/>
            <w:szCs w:val="21"/>
            <w:lang w:val="es-MX" w:eastAsia="en-US"/>
          </w:rPr>
          <w:t>á</w:t>
        </w:r>
      </w:ins>
      <w:del w:id="9" w:author="Carlos Cosio Rico" w:date="2015-06-02T13:50:00Z">
        <w:r w:rsidRPr="00DC04FD" w:rsidDel="00821DAC">
          <w:rPr>
            <w:rFonts w:eastAsiaTheme="minorHAnsi" w:cs="Arial"/>
            <w:sz w:val="20"/>
            <w:szCs w:val="21"/>
            <w:lang w:val="es-MX" w:eastAsia="en-US"/>
          </w:rPr>
          <w:delText>a</w:delText>
        </w:r>
      </w:del>
      <w:r w:rsidRPr="00DC04FD">
        <w:rPr>
          <w:rFonts w:eastAsiaTheme="minorHAnsi" w:cs="Arial"/>
          <w:sz w:val="20"/>
          <w:szCs w:val="21"/>
          <w:lang w:val="es-MX" w:eastAsia="en-US"/>
        </w:rPr>
        <w:t xml:space="preserve"> conforme a los lineamientos para la elaboración de manuales de procedimientos de la Secretaría de Salud, y cuando existan modificaciones a la estructura orgánica o normatividad aplicable, el área responsable será el Departamento de Recursos Humanos, Materiales y Financieros en colaboración con las diversas áreas que integran la </w:t>
      </w:r>
      <w:r w:rsidR="00EC375D" w:rsidRPr="00DC04FD">
        <w:rPr>
          <w:rFonts w:eastAsiaTheme="minorHAnsi" w:cs="Arial"/>
          <w:sz w:val="20"/>
          <w:szCs w:val="21"/>
          <w:lang w:val="es-MX" w:eastAsia="en-US"/>
        </w:rPr>
        <w:t>Dirección General de Tecnologías de la Información</w:t>
      </w:r>
      <w:r w:rsidRPr="00DC04FD">
        <w:rPr>
          <w:rFonts w:eastAsiaTheme="minorHAnsi" w:cs="Arial"/>
          <w:sz w:val="20"/>
          <w:szCs w:val="21"/>
          <w:lang w:val="es-MX" w:eastAsia="en-US"/>
        </w:rPr>
        <w:t>.</w:t>
      </w: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  <w:r w:rsidRPr="00DC04FD">
        <w:rPr>
          <w:rFonts w:eastAsiaTheme="minorHAnsi" w:cs="Arial"/>
          <w:sz w:val="20"/>
          <w:szCs w:val="21"/>
          <w:lang w:val="es-MX" w:eastAsia="en-US"/>
        </w:rPr>
        <w:t>Su difusión se realizará a través de los titulares de cada área quiénes lo darán a conocer a su personal adscrito y permanecerá para su</w:t>
      </w:r>
      <w:r w:rsidR="002F74A3" w:rsidRPr="00DC04FD">
        <w:rPr>
          <w:rFonts w:eastAsiaTheme="minorHAnsi" w:cs="Arial"/>
          <w:sz w:val="20"/>
          <w:szCs w:val="21"/>
          <w:lang w:val="es-MX" w:eastAsia="en-US"/>
        </w:rPr>
        <w:t xml:space="preserve"> consulta permanente en la página web de la Dirección General de Tecnologías de la Información</w:t>
      </w:r>
      <w:r w:rsidRPr="00DC04FD">
        <w:rPr>
          <w:rFonts w:eastAsiaTheme="minorHAnsi" w:cs="Arial"/>
          <w:sz w:val="20"/>
          <w:szCs w:val="21"/>
          <w:lang w:val="es-MX" w:eastAsia="en-US"/>
        </w:rPr>
        <w:t>.</w:t>
      </w: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A56D04" w:rsidRPr="00DC04FD" w:rsidRDefault="00A56D04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Los servidores públicos de las áreas que integran la </w:t>
      </w:r>
      <w:r w:rsidR="00EC375D" w:rsidRPr="00DC04FD">
        <w:rPr>
          <w:rFonts w:eastAsiaTheme="minorHAnsi" w:cs="Arial"/>
          <w:sz w:val="20"/>
          <w:szCs w:val="21"/>
          <w:lang w:val="es-MX" w:eastAsia="en-US"/>
        </w:rPr>
        <w:t>Dirección General de Tecnologías de la Información</w:t>
      </w:r>
      <w:r w:rsidRPr="00DC04FD">
        <w:rPr>
          <w:rFonts w:eastAsiaTheme="minorHAnsi" w:cs="Arial"/>
          <w:sz w:val="20"/>
          <w:szCs w:val="21"/>
          <w:lang w:val="es-MX" w:eastAsia="en-US"/>
        </w:rPr>
        <w:t xml:space="preserve"> serán los responsables de garantizar y vigilar la correcta aplicación del presente manual.</w:t>
      </w: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7C4830" w:rsidRPr="00DC04FD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F42249" w:rsidRPr="00DC04FD" w:rsidRDefault="00F42249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F42249" w:rsidRPr="00DC04FD" w:rsidRDefault="00F42249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B37562" w:rsidRPr="00DC04FD" w:rsidRDefault="00B37562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B37562" w:rsidRPr="00DC04FD" w:rsidRDefault="00B37562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B37562" w:rsidRPr="00DC04FD" w:rsidRDefault="00B37562" w:rsidP="00A56D04">
      <w:pPr>
        <w:autoSpaceDE w:val="0"/>
        <w:autoSpaceDN w:val="0"/>
        <w:adjustRightInd w:val="0"/>
        <w:jc w:val="both"/>
        <w:rPr>
          <w:rFonts w:eastAsiaTheme="minorHAnsi" w:cs="Arial"/>
          <w:sz w:val="20"/>
          <w:szCs w:val="21"/>
          <w:lang w:val="es-MX" w:eastAsia="en-US"/>
        </w:rPr>
      </w:pPr>
    </w:p>
    <w:p w:rsidR="00B37562" w:rsidRPr="003029CA" w:rsidRDefault="00B37562" w:rsidP="00A56D04">
      <w:pPr>
        <w:autoSpaceDE w:val="0"/>
        <w:autoSpaceDN w:val="0"/>
        <w:adjustRightInd w:val="0"/>
        <w:jc w:val="both"/>
        <w:rPr>
          <w:rFonts w:eastAsiaTheme="minorHAnsi" w:cs="Arial"/>
          <w:szCs w:val="21"/>
          <w:lang w:val="es-MX" w:eastAsia="en-US"/>
        </w:rPr>
      </w:pPr>
    </w:p>
    <w:p w:rsidR="007C4830" w:rsidRDefault="007C4830" w:rsidP="00A56D04">
      <w:pPr>
        <w:autoSpaceDE w:val="0"/>
        <w:autoSpaceDN w:val="0"/>
        <w:adjustRightInd w:val="0"/>
        <w:jc w:val="both"/>
        <w:rPr>
          <w:rFonts w:eastAsiaTheme="minorHAnsi" w:cs="Arial"/>
          <w:szCs w:val="21"/>
          <w:lang w:val="es-MX" w:eastAsia="en-US"/>
        </w:rPr>
      </w:pPr>
    </w:p>
    <w:p w:rsidR="003A162E" w:rsidRDefault="003A162E" w:rsidP="00A56D04">
      <w:pPr>
        <w:autoSpaceDE w:val="0"/>
        <w:autoSpaceDN w:val="0"/>
        <w:adjustRightInd w:val="0"/>
        <w:jc w:val="both"/>
        <w:rPr>
          <w:rFonts w:eastAsiaTheme="minorHAnsi" w:cs="Arial"/>
          <w:szCs w:val="21"/>
          <w:lang w:val="es-MX" w:eastAsia="en-US"/>
        </w:rPr>
      </w:pPr>
    </w:p>
    <w:p w:rsidR="00DC04FD" w:rsidRPr="003029CA" w:rsidRDefault="00DC04FD" w:rsidP="00A56D04">
      <w:pPr>
        <w:autoSpaceDE w:val="0"/>
        <w:autoSpaceDN w:val="0"/>
        <w:adjustRightInd w:val="0"/>
        <w:jc w:val="both"/>
        <w:rPr>
          <w:rFonts w:eastAsiaTheme="minorHAnsi" w:cs="Arial"/>
          <w:szCs w:val="21"/>
          <w:lang w:val="es-MX" w:eastAsia="en-US"/>
        </w:rPr>
      </w:pPr>
    </w:p>
    <w:p w:rsidR="00A56D04" w:rsidRPr="004D3FB5" w:rsidRDefault="00A56D04" w:rsidP="004A353B">
      <w:pPr>
        <w:pStyle w:val="Prrafodelista"/>
        <w:numPr>
          <w:ilvl w:val="0"/>
          <w:numId w:val="4"/>
        </w:numPr>
        <w:ind w:left="426"/>
        <w:rPr>
          <w:rFonts w:cs="Arial"/>
          <w:b/>
        </w:rPr>
      </w:pPr>
      <w:r w:rsidRPr="005B51A1">
        <w:rPr>
          <w:rFonts w:cs="Arial"/>
          <w:b/>
        </w:rPr>
        <w:lastRenderedPageBreak/>
        <w:t>OBJETIVO DEL MANUAL</w:t>
      </w:r>
    </w:p>
    <w:p w:rsidR="004A353B" w:rsidRPr="006A4C28" w:rsidRDefault="004A353B" w:rsidP="004A353B">
      <w:pPr>
        <w:rPr>
          <w:rFonts w:cs="Arial"/>
          <w:b/>
        </w:rPr>
      </w:pPr>
    </w:p>
    <w:p w:rsidR="004A353B" w:rsidRPr="003029CA" w:rsidRDefault="004A353B">
      <w:pPr>
        <w:autoSpaceDE w:val="0"/>
        <w:autoSpaceDN w:val="0"/>
        <w:adjustRightInd w:val="0"/>
        <w:jc w:val="both"/>
        <w:rPr>
          <w:rFonts w:cs="Arial"/>
          <w:sz w:val="20"/>
        </w:rPr>
        <w:pPrChange w:id="10" w:author="Carlos Cosio Rico" w:date="2015-06-02T13:51:00Z">
          <w:pPr>
            <w:autoSpaceDE w:val="0"/>
            <w:autoSpaceDN w:val="0"/>
            <w:adjustRightInd w:val="0"/>
          </w:pPr>
        </w:pPrChange>
      </w:pPr>
      <w:r w:rsidRPr="003029CA">
        <w:rPr>
          <w:rFonts w:eastAsiaTheme="minorHAnsi" w:cs="Arial"/>
          <w:sz w:val="20"/>
          <w:lang w:val="es-MX" w:eastAsia="en-US"/>
        </w:rPr>
        <w:t>Servir como instrumento de consulta para los servidores públicos en relación con cada uno de los pasos que deben seguirse y las áreas que participan en cada una de las actividades desarrolladas por la Dirección General de Tecnologías de la Información.</w:t>
      </w:r>
    </w:p>
    <w:p w:rsidR="004A353B" w:rsidRPr="003029CA" w:rsidRDefault="004A353B" w:rsidP="004A353B">
      <w:pPr>
        <w:rPr>
          <w:rFonts w:cs="Arial"/>
          <w:b/>
          <w:sz w:val="20"/>
        </w:rPr>
      </w:pPr>
    </w:p>
    <w:p w:rsidR="003D7894" w:rsidRPr="005B51A1" w:rsidRDefault="003D7894" w:rsidP="004A353B">
      <w:pPr>
        <w:rPr>
          <w:rFonts w:cs="Arial"/>
          <w:b/>
        </w:rPr>
      </w:pPr>
    </w:p>
    <w:p w:rsidR="003D7894" w:rsidRPr="004D3FB5" w:rsidRDefault="003D7894" w:rsidP="004A353B">
      <w:pPr>
        <w:rPr>
          <w:rFonts w:cs="Arial"/>
          <w:b/>
        </w:rPr>
      </w:pPr>
    </w:p>
    <w:p w:rsidR="003D7894" w:rsidRPr="006A4C28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F42249" w:rsidRPr="003029CA" w:rsidRDefault="00F42249" w:rsidP="004A353B">
      <w:pPr>
        <w:rPr>
          <w:rFonts w:cs="Arial"/>
          <w:b/>
        </w:rPr>
      </w:pPr>
    </w:p>
    <w:p w:rsidR="00F42249" w:rsidRPr="003029CA" w:rsidRDefault="00F42249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3D7894" w:rsidRPr="003029CA" w:rsidRDefault="003D7894" w:rsidP="004A353B">
      <w:pPr>
        <w:rPr>
          <w:rFonts w:cs="Arial"/>
          <w:b/>
        </w:rPr>
      </w:pPr>
    </w:p>
    <w:p w:rsidR="005B51A1" w:rsidRDefault="005B51A1">
      <w:pPr>
        <w:spacing w:after="200" w:line="276" w:lineRule="auto"/>
        <w:rPr>
          <w:rFonts w:cs="Arial"/>
          <w:b/>
        </w:rPr>
      </w:pPr>
      <w:r>
        <w:rPr>
          <w:rFonts w:cs="Arial"/>
          <w:b/>
        </w:rPr>
        <w:br w:type="page"/>
      </w:r>
    </w:p>
    <w:p w:rsidR="00A56D04" w:rsidRDefault="00A56D04" w:rsidP="00A56D04">
      <w:pPr>
        <w:rPr>
          <w:rFonts w:cs="Arial"/>
          <w:b/>
        </w:rPr>
      </w:pPr>
    </w:p>
    <w:p w:rsidR="001D686A" w:rsidRPr="004D3FB5" w:rsidRDefault="001D686A" w:rsidP="00A56D04">
      <w:pPr>
        <w:rPr>
          <w:rFonts w:cs="Arial"/>
          <w:b/>
        </w:rPr>
      </w:pPr>
    </w:p>
    <w:p w:rsidR="006A4C28" w:rsidRPr="00455752" w:rsidRDefault="006A4C28" w:rsidP="006A4C28">
      <w:pPr>
        <w:spacing w:before="60"/>
        <w:ind w:left="142" w:right="175"/>
        <w:rPr>
          <w:rFonts w:cs="Arial"/>
          <w:b/>
        </w:rPr>
      </w:pPr>
      <w:r w:rsidRPr="00455752">
        <w:rPr>
          <w:rFonts w:cs="Arial"/>
          <w:b/>
        </w:rPr>
        <w:t>II. MARCO JURÍDICO</w:t>
      </w:r>
    </w:p>
    <w:p w:rsidR="006A4C28" w:rsidRPr="00455752" w:rsidRDefault="006A4C28" w:rsidP="006A4C28">
      <w:pPr>
        <w:ind w:left="142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2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Constitución Política de los Estados Unidos Mexicanos</w:t>
      </w:r>
    </w:p>
    <w:p w:rsidR="006A4C28" w:rsidRDefault="006A4C28" w:rsidP="006A4C28">
      <w:pPr>
        <w:ind w:left="142"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left="142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tabs>
          <w:tab w:val="left" w:pos="284"/>
        </w:tabs>
        <w:ind w:left="252" w:right="175"/>
        <w:jc w:val="both"/>
        <w:rPr>
          <w:rFonts w:cs="Arial"/>
          <w:b/>
          <w:sz w:val="20"/>
        </w:rPr>
      </w:pPr>
      <w:r w:rsidRPr="00455752">
        <w:rPr>
          <w:rFonts w:cs="Arial"/>
          <w:b/>
          <w:sz w:val="20"/>
        </w:rPr>
        <w:t xml:space="preserve">CÓDIGOS </w:t>
      </w:r>
    </w:p>
    <w:p w:rsidR="006A4C28" w:rsidRDefault="006A4C28" w:rsidP="006A4C28">
      <w:pPr>
        <w:tabs>
          <w:tab w:val="left" w:pos="284"/>
        </w:tabs>
        <w:ind w:left="252"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tabs>
          <w:tab w:val="left" w:pos="284"/>
        </w:tabs>
        <w:ind w:left="252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7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Código Civil Federal</w:t>
      </w:r>
    </w:p>
    <w:p w:rsidR="006A4C28" w:rsidRPr="00455752" w:rsidRDefault="006A4C28" w:rsidP="006A4C28">
      <w:pPr>
        <w:tabs>
          <w:tab w:val="left" w:pos="284"/>
        </w:tabs>
        <w:ind w:left="252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7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Código Federal de Procedimientos Civiles</w:t>
      </w:r>
    </w:p>
    <w:p w:rsidR="006A4C28" w:rsidRPr="00455752" w:rsidRDefault="006A4C28" w:rsidP="006A4C28">
      <w:pPr>
        <w:tabs>
          <w:tab w:val="left" w:pos="284"/>
        </w:tabs>
        <w:ind w:left="252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7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Código Federal de Procedimientos Penales</w:t>
      </w:r>
    </w:p>
    <w:p w:rsidR="006A4C28" w:rsidRPr="00455752" w:rsidRDefault="006A4C28" w:rsidP="006A4C28">
      <w:pPr>
        <w:tabs>
          <w:tab w:val="left" w:pos="284"/>
        </w:tabs>
        <w:ind w:left="252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7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Código Fiscal de la Federación</w:t>
      </w:r>
    </w:p>
    <w:p w:rsidR="006A4C28" w:rsidRPr="00455752" w:rsidRDefault="006A4C28" w:rsidP="006A4C28">
      <w:pPr>
        <w:tabs>
          <w:tab w:val="left" w:pos="284"/>
        </w:tabs>
        <w:ind w:left="252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7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Código Penal Federal</w:t>
      </w:r>
    </w:p>
    <w:p w:rsidR="006A4C28" w:rsidRDefault="006A4C28" w:rsidP="006A4C28">
      <w:pPr>
        <w:ind w:right="175"/>
        <w:jc w:val="both"/>
        <w:rPr>
          <w:rFonts w:cs="Arial"/>
          <w:sz w:val="20"/>
          <w:lang w:val="es-MX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spacing w:before="60"/>
        <w:ind w:left="252" w:right="175"/>
        <w:jc w:val="both"/>
        <w:rPr>
          <w:rFonts w:cs="Arial"/>
          <w:b/>
          <w:sz w:val="20"/>
        </w:rPr>
      </w:pPr>
      <w:r w:rsidRPr="00455752">
        <w:rPr>
          <w:rFonts w:cs="Arial"/>
          <w:b/>
          <w:sz w:val="20"/>
        </w:rPr>
        <w:t xml:space="preserve">LEYES </w:t>
      </w:r>
    </w:p>
    <w:p w:rsidR="006A4C28" w:rsidRDefault="006A4C28" w:rsidP="006A4C28">
      <w:pPr>
        <w:ind w:left="252" w:right="175"/>
        <w:rPr>
          <w:rFonts w:cs="Arial"/>
          <w:sz w:val="20"/>
        </w:rPr>
      </w:pPr>
    </w:p>
    <w:p w:rsidR="001D686A" w:rsidRPr="00455752" w:rsidRDefault="001D686A" w:rsidP="006A4C28">
      <w:pPr>
        <w:ind w:left="252"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 Adquisiciones, Arrendamientos y Servicios del Sector Público</w:t>
      </w:r>
    </w:p>
    <w:p w:rsidR="006A4C28" w:rsidRPr="00455752" w:rsidRDefault="006A4C28" w:rsidP="006A4C28">
      <w:pPr>
        <w:pStyle w:val="Prrafodelista"/>
        <w:tabs>
          <w:tab w:val="left" w:pos="284"/>
        </w:tabs>
        <w:ind w:left="969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tabs>
          <w:tab w:val="left" w:pos="284"/>
        </w:tabs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 Ciencia y Tecnología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 Firma Electrónica Avanzada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 xml:space="preserve">Ley de Fiscalización y Rendición de Cuentas de la Federación. 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 Ingresos de la Federación para el Ejercicio Fiscal (del año correspondiente)</w:t>
      </w:r>
    </w:p>
    <w:p w:rsidR="006A4C28" w:rsidRPr="00455752" w:rsidRDefault="006A4C28" w:rsidP="006A4C28">
      <w:pPr>
        <w:pStyle w:val="Prrafodelista"/>
        <w:tabs>
          <w:tab w:val="left" w:pos="284"/>
        </w:tabs>
        <w:ind w:left="969"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 Premios, Estímulos y Recompensas Civiles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del Diario Oficial de la Federación y Gacetas Gubernamentales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del Impuesto Sobre la Renta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del Instituto de Seguridad y Servicios Sociales de los Trabajadores del Estado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del Servicio Profesional de Carrera en la Administración Pública Federal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Anticorrupción en Contrataciones Públicas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Archivos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las Entidades Paraestatales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los Trabajadores al Servicio del Estado, Reglamentaria del Apartado B) del Artículo 123 Constitucional</w:t>
      </w: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Presupuesto y Responsabilidad Hacendaria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Procedimiento Administrativo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Protección de Datos Personales en Posesión de los Particulares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Telecomunicaciones y Radiodifusión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Responsabilidades Administrativas de los Servidores Públicos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Responsabilidades de los Servidores Públicos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 Transparencia y Acceso a la Información Pública Gubernamental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Federal del Trabajo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General de Desarrollo Social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General de Educación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 xml:space="preserve">Ley General de Protección Civil 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General de Salud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General para la Inclusión de las Personas con Discapacidad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General para el Control del Tabaco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Ley Orgánica de la Administración Pública Federal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6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Presupuesto de Egresos de la Federación para el Ejercicio Fiscal (del año correspondiente)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Ttulo2"/>
        <w:ind w:left="252" w:right="175"/>
        <w:rPr>
          <w:sz w:val="20"/>
          <w:szCs w:val="20"/>
          <w:lang w:val="es-ES"/>
        </w:rPr>
      </w:pPr>
      <w:r w:rsidRPr="00455752">
        <w:rPr>
          <w:sz w:val="20"/>
          <w:szCs w:val="20"/>
          <w:lang w:val="es-ES"/>
        </w:rPr>
        <w:t xml:space="preserve">REGLAMENTOS </w:t>
      </w:r>
    </w:p>
    <w:p w:rsidR="006A4C28" w:rsidRDefault="006A4C28" w:rsidP="006A4C28">
      <w:pPr>
        <w:ind w:right="175"/>
      </w:pPr>
    </w:p>
    <w:p w:rsidR="001D686A" w:rsidRPr="00455752" w:rsidRDefault="001D686A" w:rsidP="006A4C28">
      <w:pPr>
        <w:ind w:right="175"/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 xml:space="preserve">Reglamento de la Ley de Adquisiciones, Arrendamientos y Servicios del Sector Público 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 la Ley del Impuesto Sobre la Renta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 la Ley del Servicio Profesional de Carrera en la Administración Pública Federal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 la Ley Federal de Presupuesto y Responsabilidad Hacendaria</w:t>
      </w:r>
    </w:p>
    <w:p w:rsidR="006A4C28" w:rsidRDefault="006A4C28" w:rsidP="003029CA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 la Ley Federal de Protección de Datos Personales en Posesión de los Particulares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 la Ley Federal de Transparencia y Acceso a la Información Pública Gubernamental</w:t>
      </w:r>
    </w:p>
    <w:p w:rsidR="001D686A" w:rsidRPr="00455752" w:rsidRDefault="001D686A" w:rsidP="006A4C28">
      <w:pPr>
        <w:ind w:right="175"/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 la Ley General de Protección Civil</w:t>
      </w:r>
    </w:p>
    <w:p w:rsidR="006A4C28" w:rsidRDefault="006A4C28" w:rsidP="006A4C28">
      <w:pPr>
        <w:ind w:right="175"/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 la Ley General para el Control del Tabaco</w:t>
      </w:r>
    </w:p>
    <w:p w:rsidR="006A4C28" w:rsidRPr="00455752" w:rsidRDefault="006A4C28" w:rsidP="006A4C28">
      <w:pPr>
        <w:ind w:right="175"/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</w:pPr>
      <w:r w:rsidRPr="00455752">
        <w:rPr>
          <w:rFonts w:cs="Arial"/>
          <w:sz w:val="20"/>
        </w:rPr>
        <w:t>Reglamento de la Ley General para la Inclusión de las Personas con Discapacidad</w:t>
      </w:r>
    </w:p>
    <w:p w:rsidR="006A4C28" w:rsidRPr="00455752" w:rsidRDefault="006A4C28" w:rsidP="006A4C28">
      <w:pPr>
        <w:ind w:right="175"/>
      </w:pPr>
    </w:p>
    <w:p w:rsidR="006A4C28" w:rsidRPr="00455752" w:rsidRDefault="006A4C28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Reglamento del Código Fiscal de la Federación</w:t>
      </w:r>
    </w:p>
    <w:p w:rsidR="006A4C28" w:rsidRPr="00455752" w:rsidRDefault="006A4C28" w:rsidP="006A4C28">
      <w:pPr>
        <w:ind w:right="175"/>
      </w:pPr>
    </w:p>
    <w:p w:rsidR="006A4C28" w:rsidRPr="00455752" w:rsidRDefault="000F2377" w:rsidP="006A4C28">
      <w:pPr>
        <w:pStyle w:val="Prrafodelista"/>
        <w:numPr>
          <w:ilvl w:val="0"/>
          <w:numId w:val="25"/>
        </w:numPr>
        <w:ind w:right="175"/>
        <w:contextualSpacing/>
        <w:jc w:val="both"/>
        <w:rPr>
          <w:rFonts w:cs="Arial"/>
          <w:sz w:val="20"/>
        </w:rPr>
      </w:pPr>
      <w:hyperlink r:id="rId8" w:history="1">
        <w:r w:rsidR="006A4C28" w:rsidRPr="00455752">
          <w:rPr>
            <w:rFonts w:cs="Arial"/>
            <w:sz w:val="20"/>
          </w:rPr>
          <w:t>Reglamento Interior de la Secretaría de Salud</w:t>
        </w:r>
      </w:hyperlink>
      <w:r w:rsidR="006A4C28" w:rsidRPr="00455752">
        <w:rPr>
          <w:rFonts w:cs="Arial"/>
          <w:sz w:val="20"/>
        </w:rPr>
        <w:t xml:space="preserve"> 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ind w:right="175"/>
        <w:jc w:val="both"/>
        <w:rPr>
          <w:rFonts w:cs="Arial"/>
          <w:b/>
          <w:sz w:val="20"/>
        </w:rPr>
      </w:pPr>
      <w:r w:rsidRPr="00455752">
        <w:rPr>
          <w:rFonts w:cs="Arial"/>
          <w:b/>
          <w:sz w:val="20"/>
        </w:rPr>
        <w:t>PLANES Y PROGRAMAS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Plan Nacional de Desarrollo 2013-2018</w:t>
      </w:r>
      <w:ins w:id="11" w:author="Carlos Cosio Rico" w:date="2015-06-02T13:52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20-V-2013</w:t>
      </w:r>
    </w:p>
    <w:p w:rsidR="006A4C28" w:rsidRPr="00455752" w:rsidRDefault="006A4C28" w:rsidP="006A4C28">
      <w:pPr>
        <w:ind w:right="175"/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Decreto por el que se aprueba el Programa para un Gobierno Cercano y Moderno 2013-2018</w:t>
      </w:r>
      <w:ins w:id="12" w:author="Carlos Cosio Rico" w:date="2015-06-02T13:52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30-VIII-2013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Decreto por el que se aprueba la actualización al Programa para un Gobierno Cercano y Moderno 2013-2018.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30-IV-2014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Programa para un Gobierno Cercano y moderno 2013-2018</w:t>
      </w:r>
      <w:ins w:id="13" w:author="Carlos Cosio Rico" w:date="2015-06-02T13:52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30-VIII-2013</w:t>
      </w:r>
    </w:p>
    <w:p w:rsidR="006A4C28" w:rsidRPr="00455752" w:rsidRDefault="006A4C28" w:rsidP="006A4C28">
      <w:pPr>
        <w:ind w:right="175"/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Decreto por el que se aprueba el Programa Sectorial de Salud 2013-2018</w:t>
      </w:r>
      <w:ins w:id="14" w:author="Carlos Cosio Rico" w:date="2015-06-02T13:52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12-XII-2013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Programa Sectorial de Salud 2013-2018</w:t>
      </w:r>
      <w:ins w:id="15" w:author="Carlos Cosio Rico" w:date="2015-06-02T13:52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12-XII-2013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Decreto por el que se aprueba el Programa Nacional de Trabajo y Empleo para las Personas con Discapacidad 2014-2018.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28-IV-2014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P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Pr="001D686A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1D686A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1D686A">
        <w:rPr>
          <w:rFonts w:cs="Arial"/>
          <w:sz w:val="20"/>
        </w:rPr>
        <w:t>Programa Nacional de Trabajo y Empleo para las Personas con Discapacidad 2014-2018.</w:t>
      </w:r>
    </w:p>
    <w:p w:rsidR="006A4C28" w:rsidRPr="001D686A" w:rsidRDefault="006A4C28" w:rsidP="006A4C28">
      <w:pPr>
        <w:pStyle w:val="Prrafodelista"/>
        <w:ind w:right="175"/>
        <w:rPr>
          <w:rFonts w:cs="Arial"/>
          <w:sz w:val="20"/>
        </w:rPr>
      </w:pPr>
      <w:r w:rsidRPr="001D686A">
        <w:rPr>
          <w:rFonts w:cs="Arial"/>
          <w:sz w:val="20"/>
        </w:rPr>
        <w:t>D.O.F. 28-IV-2014</w:t>
      </w:r>
    </w:p>
    <w:p w:rsidR="006A4C28" w:rsidRPr="003029CA" w:rsidRDefault="006A4C28" w:rsidP="006A4C28">
      <w:pPr>
        <w:ind w:right="175"/>
        <w:rPr>
          <w:sz w:val="20"/>
        </w:rPr>
      </w:pPr>
    </w:p>
    <w:p w:rsidR="006A4C28" w:rsidRPr="001D686A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1D686A">
        <w:rPr>
          <w:rFonts w:cs="Arial"/>
          <w:sz w:val="20"/>
        </w:rPr>
        <w:t>Programa Nacional para el Desarrollo y la Inclusión de las Personas con Discapacidad 2014-2018.</w:t>
      </w:r>
    </w:p>
    <w:p w:rsidR="006A4C28" w:rsidRPr="001D686A" w:rsidRDefault="006A4C28" w:rsidP="006A4C28">
      <w:pPr>
        <w:pStyle w:val="Prrafodelista"/>
        <w:ind w:right="175"/>
        <w:rPr>
          <w:rFonts w:cs="Arial"/>
          <w:sz w:val="20"/>
        </w:rPr>
      </w:pPr>
      <w:r w:rsidRPr="001D686A">
        <w:rPr>
          <w:rFonts w:cs="Arial"/>
          <w:sz w:val="20"/>
        </w:rPr>
        <w:t>D.O.F. 30-IV-2014</w:t>
      </w:r>
    </w:p>
    <w:p w:rsidR="006A4C28" w:rsidRPr="001D686A" w:rsidRDefault="006A4C28" w:rsidP="006A4C28">
      <w:pPr>
        <w:ind w:right="175"/>
        <w:rPr>
          <w:rFonts w:cs="Arial"/>
          <w:sz w:val="20"/>
        </w:rPr>
      </w:pPr>
    </w:p>
    <w:p w:rsidR="006A4C28" w:rsidRPr="001D686A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1D686A">
        <w:rPr>
          <w:rFonts w:cs="Arial"/>
          <w:sz w:val="20"/>
        </w:rPr>
        <w:t>Decreto por el que se aprueba el Programa Especial de Ciencia, Tecnología e Innovación 2014-2018.</w:t>
      </w:r>
    </w:p>
    <w:p w:rsidR="006A4C28" w:rsidRPr="001D686A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1D686A">
        <w:rPr>
          <w:rFonts w:cs="Arial"/>
          <w:sz w:val="20"/>
        </w:rPr>
        <w:t>D.O.F. 30-VII-2014</w:t>
      </w:r>
    </w:p>
    <w:p w:rsidR="006A4C28" w:rsidRPr="001D686A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1D686A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1D686A">
        <w:rPr>
          <w:rFonts w:cs="Arial"/>
          <w:sz w:val="20"/>
        </w:rPr>
        <w:t>Programa Especial de Ciencia, Tecnología e Innovación 2014-2018.</w:t>
      </w:r>
    </w:p>
    <w:p w:rsidR="006A4C28" w:rsidRPr="001D686A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1D686A">
        <w:rPr>
          <w:rFonts w:cs="Arial"/>
          <w:sz w:val="20"/>
        </w:rPr>
        <w:t>D.O.F. 30-VII-2014</w:t>
      </w:r>
    </w:p>
    <w:p w:rsidR="006A4C28" w:rsidRPr="003029CA" w:rsidRDefault="006A4C28" w:rsidP="006A4C28">
      <w:pPr>
        <w:ind w:right="175"/>
        <w:rPr>
          <w:sz w:val="20"/>
        </w:rPr>
      </w:pPr>
    </w:p>
    <w:p w:rsidR="006A4C28" w:rsidRPr="003029CA" w:rsidRDefault="006A4C28" w:rsidP="006A4C28">
      <w:pPr>
        <w:ind w:right="175"/>
        <w:rPr>
          <w:sz w:val="20"/>
        </w:rPr>
      </w:pPr>
    </w:p>
    <w:p w:rsidR="006A4C28" w:rsidRPr="001D686A" w:rsidRDefault="006A4C28" w:rsidP="006A4C28">
      <w:pPr>
        <w:ind w:right="175"/>
        <w:jc w:val="both"/>
        <w:rPr>
          <w:rFonts w:cs="Arial"/>
          <w:sz w:val="20"/>
        </w:rPr>
      </w:pPr>
      <w:r w:rsidRPr="001D686A">
        <w:rPr>
          <w:rFonts w:cs="Arial"/>
          <w:b/>
          <w:sz w:val="20"/>
        </w:rPr>
        <w:t>DECRETOS DEL EJECUTIVO FEDERAL</w:t>
      </w:r>
    </w:p>
    <w:p w:rsidR="006A4C28" w:rsidRPr="001D686A" w:rsidRDefault="006A4C28" w:rsidP="006A4C28">
      <w:pPr>
        <w:ind w:right="175"/>
        <w:rPr>
          <w:rFonts w:cs="Arial"/>
          <w:sz w:val="20"/>
          <w:lang w:val="es-MX"/>
        </w:rPr>
      </w:pPr>
    </w:p>
    <w:p w:rsidR="001D686A" w:rsidRPr="001D686A" w:rsidRDefault="001D686A" w:rsidP="006A4C28">
      <w:pPr>
        <w:ind w:right="175"/>
        <w:rPr>
          <w:rFonts w:cs="Arial"/>
          <w:sz w:val="20"/>
          <w:lang w:val="es-MX"/>
        </w:rPr>
      </w:pPr>
    </w:p>
    <w:p w:rsidR="006A4C28" w:rsidRPr="001D686A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1D686A">
        <w:rPr>
          <w:rFonts w:cs="Arial"/>
          <w:sz w:val="20"/>
        </w:rPr>
        <w:t>Decreto por el que se establece el Calendario Oficial.</w:t>
      </w:r>
    </w:p>
    <w:p w:rsidR="006A4C28" w:rsidRPr="001D686A" w:rsidRDefault="006A4C28" w:rsidP="006A4C28">
      <w:pPr>
        <w:pStyle w:val="Prrafodelista"/>
        <w:ind w:right="175"/>
        <w:jc w:val="both"/>
        <w:rPr>
          <w:rFonts w:cs="Arial"/>
          <w:sz w:val="20"/>
          <w:lang w:val="en-US"/>
        </w:rPr>
      </w:pPr>
      <w:r w:rsidRPr="001D686A">
        <w:rPr>
          <w:rFonts w:cs="Arial"/>
          <w:sz w:val="20"/>
          <w:lang w:val="en-US"/>
        </w:rPr>
        <w:t>D.O.F. 6-X-1993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n-US"/>
        </w:rPr>
      </w:pPr>
      <w:r w:rsidRPr="00455752">
        <w:rPr>
          <w:rFonts w:cs="Arial"/>
          <w:sz w:val="20"/>
          <w:lang w:val="en-US"/>
        </w:rPr>
        <w:t>REF</w:t>
      </w:r>
      <w:r w:rsidRPr="00455752">
        <w:rPr>
          <w:rFonts w:cs="Arial"/>
          <w:sz w:val="20"/>
          <w:lang w:val="en-US"/>
        </w:rPr>
        <w:tab/>
        <w:t>D.O.F. 27-I-2006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n-US"/>
        </w:rPr>
      </w:pPr>
      <w:r w:rsidRPr="00455752">
        <w:rPr>
          <w:rFonts w:cs="Arial"/>
          <w:sz w:val="20"/>
          <w:lang w:val="en-US"/>
        </w:rPr>
        <w:t xml:space="preserve">             D.O.F. 10-IX-2010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  <w:lang w:val="en-US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Decreto por el que se establece el procedimiento y los requisitos para la inscripción en los Registros de Personas Acreditadas operados por las dependencias y organismos descentralizados de la Administración Pública Federal y las bases para la interconexión informática de los mismos.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04-V-2004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Decreto para realizar la entrega-recepción del informe de los asuntos a cargo de los servidores públicos y de los recursos que tengan asignados al momento de separarse de su empleo, cargo o comisión.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14-IX-2005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28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Decreto por el que se establecen diversas medidas en materia de adquisiciones, uso de papel y de la certificación de manejo sustentable de bosques por la Administración Pública Federal.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05-IX-2007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pStyle w:val="indi"/>
        <w:numPr>
          <w:ilvl w:val="0"/>
          <w:numId w:val="28"/>
        </w:numPr>
        <w:spacing w:after="0" w:line="240" w:lineRule="auto"/>
        <w:ind w:right="175"/>
        <w:rPr>
          <w:rFonts w:cs="Arial"/>
          <w:sz w:val="20"/>
          <w:szCs w:val="20"/>
        </w:rPr>
      </w:pPr>
      <w:r w:rsidRPr="00455752">
        <w:rPr>
          <w:rFonts w:cs="Arial"/>
          <w:sz w:val="20"/>
          <w:szCs w:val="20"/>
        </w:rPr>
        <w:t>Decreto que establece las medidas para el uso eficiente, transparente y eficaz de los recursos públicos, y las acciones de disciplina presupuestaria en el ejercicio del gasto público, así como para la modernización de la Administración Pública Federal.</w:t>
      </w:r>
    </w:p>
    <w:p w:rsidR="006A4C28" w:rsidRPr="00455752" w:rsidRDefault="006A4C28" w:rsidP="00713D7F">
      <w:pPr>
        <w:pStyle w:val="indi"/>
        <w:ind w:left="720" w:right="175" w:hanging="11"/>
        <w:rPr>
          <w:rFonts w:cs="Arial"/>
          <w:sz w:val="20"/>
          <w:szCs w:val="20"/>
        </w:rPr>
      </w:pPr>
      <w:r w:rsidRPr="00455752">
        <w:rPr>
          <w:rFonts w:cs="Arial"/>
          <w:sz w:val="20"/>
          <w:szCs w:val="20"/>
        </w:rPr>
        <w:t>D.O.F. 10-XII-2012</w:t>
      </w:r>
    </w:p>
    <w:p w:rsidR="006A4C28" w:rsidRPr="00455752" w:rsidRDefault="006A4C28" w:rsidP="00713D7F">
      <w:pPr>
        <w:pStyle w:val="indi"/>
        <w:ind w:left="720" w:right="175" w:hanging="11"/>
        <w:rPr>
          <w:rFonts w:cs="Arial"/>
          <w:sz w:val="20"/>
          <w:szCs w:val="20"/>
        </w:rPr>
      </w:pPr>
      <w:r w:rsidRPr="00455752">
        <w:rPr>
          <w:rFonts w:cs="Arial"/>
          <w:sz w:val="20"/>
          <w:szCs w:val="20"/>
        </w:rPr>
        <w:t>REFORMAS: Decreto por el que</w:t>
      </w:r>
      <w:bookmarkStart w:id="16" w:name="_GoBack"/>
      <w:bookmarkEnd w:id="16"/>
      <w:r w:rsidRPr="00455752">
        <w:rPr>
          <w:rFonts w:cs="Arial"/>
          <w:sz w:val="20"/>
          <w:szCs w:val="20"/>
        </w:rPr>
        <w:t xml:space="preserve"> se modifica D.O.F. 30-XII-2013</w:t>
      </w:r>
    </w:p>
    <w:p w:rsidR="006A4C28" w:rsidRDefault="006A4C28" w:rsidP="00713D7F">
      <w:pPr>
        <w:ind w:right="175" w:hanging="11"/>
        <w:jc w:val="both"/>
        <w:rPr>
          <w:rFonts w:cs="Arial"/>
          <w:sz w:val="20"/>
          <w:lang w:val="es-ES_tradnl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  <w:lang w:val="es-ES_tradnl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  <w:lang w:val="es-ES_tradnl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  <w:lang w:val="es-ES_tradnl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  <w:lang w:val="es-ES_tradnl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  <w:lang w:val="es-ES_tradnl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  <w:lang w:val="es-ES_tradnl"/>
        </w:rPr>
      </w:pPr>
    </w:p>
    <w:p w:rsidR="006A4C28" w:rsidRPr="00455752" w:rsidRDefault="006A4C28" w:rsidP="006A4C28">
      <w:pPr>
        <w:ind w:right="175"/>
        <w:jc w:val="both"/>
        <w:rPr>
          <w:rFonts w:cs="Arial"/>
          <w:b/>
          <w:sz w:val="20"/>
        </w:rPr>
      </w:pPr>
      <w:r w:rsidRPr="00455752">
        <w:rPr>
          <w:rFonts w:cs="Arial"/>
          <w:b/>
          <w:sz w:val="20"/>
        </w:rPr>
        <w:t>ACUERDOS DEL EJECUTIVO FEDERAL</w:t>
      </w:r>
    </w:p>
    <w:p w:rsidR="006A4C28" w:rsidRDefault="006A4C28" w:rsidP="006A4C28">
      <w:pPr>
        <w:ind w:right="175"/>
        <w:rPr>
          <w:rFonts w:cs="Arial"/>
          <w:sz w:val="20"/>
          <w:lang w:val="es-MX"/>
        </w:rPr>
      </w:pPr>
    </w:p>
    <w:p w:rsidR="001D686A" w:rsidRPr="00455752" w:rsidRDefault="001D686A" w:rsidP="006A4C28">
      <w:pPr>
        <w:ind w:right="175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pStyle w:val="Prrafodelista"/>
        <w:numPr>
          <w:ilvl w:val="0"/>
          <w:numId w:val="29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por el que se da a conocer la Agenda de Gobierno Digital.</w:t>
      </w:r>
    </w:p>
    <w:p w:rsidR="006A4C28" w:rsidRPr="00455752" w:rsidRDefault="003A162E" w:rsidP="006A4C28">
      <w:pPr>
        <w:pStyle w:val="Prrafodelista"/>
        <w:ind w:right="175"/>
        <w:jc w:val="both"/>
        <w:rPr>
          <w:rFonts w:cs="Arial"/>
          <w:sz w:val="20"/>
        </w:rPr>
      </w:pPr>
      <w:r>
        <w:rPr>
          <w:rFonts w:cs="Arial"/>
          <w:sz w:val="20"/>
        </w:rPr>
        <w:t>D.O.F. 16-I-2009</w:t>
      </w:r>
    </w:p>
    <w:p w:rsidR="006A4C28" w:rsidRDefault="006A4C28" w:rsidP="006A4C28">
      <w:pPr>
        <w:ind w:right="175"/>
        <w:rPr>
          <w:rFonts w:cs="Arial"/>
          <w:sz w:val="20"/>
          <w:lang w:val="es-MX"/>
        </w:rPr>
      </w:pPr>
    </w:p>
    <w:p w:rsidR="001D686A" w:rsidRPr="00455752" w:rsidRDefault="001D686A" w:rsidP="006A4C28">
      <w:pPr>
        <w:ind w:right="175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ind w:right="175"/>
        <w:jc w:val="both"/>
        <w:rPr>
          <w:rFonts w:cs="Arial"/>
          <w:b/>
          <w:sz w:val="20"/>
        </w:rPr>
      </w:pPr>
      <w:r w:rsidRPr="00455752">
        <w:rPr>
          <w:rFonts w:cs="Arial"/>
          <w:b/>
          <w:sz w:val="20"/>
        </w:rPr>
        <w:t>ACUERDOS DE LA SECRETARÍA DE SALUD</w:t>
      </w:r>
    </w:p>
    <w:p w:rsidR="006A4C28" w:rsidRDefault="006A4C28" w:rsidP="006A4C28">
      <w:pPr>
        <w:ind w:right="175"/>
        <w:rPr>
          <w:rFonts w:cs="Arial"/>
          <w:sz w:val="20"/>
        </w:rPr>
      </w:pPr>
    </w:p>
    <w:p w:rsidR="001D686A" w:rsidRPr="00455752" w:rsidRDefault="001D686A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por el que se designa a la Unidad de Enlace y se integra el Comité de Información de la Secretaría de Salud.</w:t>
      </w:r>
    </w:p>
    <w:p w:rsidR="006A4C28" w:rsidRPr="00455752" w:rsidRDefault="003A162E" w:rsidP="006A4C28">
      <w:pPr>
        <w:pStyle w:val="Prrafodelista"/>
        <w:ind w:right="175"/>
        <w:jc w:val="both"/>
        <w:rPr>
          <w:rFonts w:cs="Arial"/>
          <w:sz w:val="20"/>
        </w:rPr>
      </w:pPr>
      <w:r>
        <w:rPr>
          <w:rFonts w:cs="Arial"/>
          <w:sz w:val="20"/>
        </w:rPr>
        <w:t>D.O.F. 28-V-2003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REFORMA D.O.F. 15-V-2012</w:t>
      </w:r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3029CA">
      <w:pPr>
        <w:pStyle w:val="NormalWeb"/>
        <w:numPr>
          <w:ilvl w:val="0"/>
          <w:numId w:val="30"/>
        </w:numPr>
        <w:spacing w:before="0" w:beforeAutospacing="0" w:after="0" w:afterAutospacing="0"/>
        <w:ind w:left="714" w:right="176" w:hanging="357"/>
        <w:jc w:val="both"/>
        <w:rPr>
          <w:rFonts w:ascii="Arial" w:hAnsi="Arial" w:cs="Arial"/>
          <w:sz w:val="20"/>
          <w:szCs w:val="20"/>
        </w:rPr>
      </w:pPr>
      <w:r w:rsidRPr="00455752">
        <w:rPr>
          <w:rFonts w:ascii="Arial" w:hAnsi="Arial" w:cs="Arial"/>
          <w:sz w:val="20"/>
          <w:szCs w:val="20"/>
        </w:rPr>
        <w:t>Acuerdo por el que se delegan en el Titular de la Dirección General de Tecnologías de la Información las facultades que se indican.</w:t>
      </w:r>
    </w:p>
    <w:p w:rsidR="006A4C28" w:rsidRPr="00455752" w:rsidRDefault="006A4C28" w:rsidP="003029CA">
      <w:pPr>
        <w:pStyle w:val="NormalWeb"/>
        <w:spacing w:before="0" w:beforeAutospacing="0" w:after="0" w:afterAutospacing="0"/>
        <w:ind w:left="720" w:right="176"/>
        <w:jc w:val="both"/>
        <w:rPr>
          <w:rFonts w:ascii="Arial" w:hAnsi="Arial" w:cs="Arial"/>
          <w:sz w:val="20"/>
          <w:szCs w:val="20"/>
        </w:rPr>
      </w:pPr>
      <w:r w:rsidRPr="00455752">
        <w:rPr>
          <w:rFonts w:ascii="Arial" w:hAnsi="Arial" w:cs="Arial"/>
          <w:sz w:val="20"/>
          <w:szCs w:val="20"/>
        </w:rPr>
        <w:t>D.O.F. 3-IX-2010</w:t>
      </w:r>
    </w:p>
    <w:p w:rsidR="006A4C28" w:rsidRPr="00455752" w:rsidRDefault="006A4C28" w:rsidP="003029CA">
      <w:pPr>
        <w:ind w:right="175"/>
        <w:rPr>
          <w:rFonts w:cs="Arial"/>
          <w:sz w:val="20"/>
        </w:rPr>
      </w:pPr>
    </w:p>
    <w:p w:rsidR="006A4C28" w:rsidRPr="00455752" w:rsidRDefault="000F2377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</w:rPr>
      </w:pPr>
      <w:hyperlink r:id="rId9" w:history="1">
        <w:r w:rsidR="006A4C28" w:rsidRPr="00455752">
          <w:rPr>
            <w:rFonts w:cs="Arial"/>
            <w:sz w:val="20"/>
          </w:rPr>
          <w:t>Acuerdo por el que se establece el Comité de Mejora Regulatoria Interna en la Secretaría de Salud</w:t>
        </w:r>
      </w:hyperlink>
      <w:ins w:id="17" w:author="Carlos Cosio Rico" w:date="2015-06-02T13:52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10-VI-2011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Manual de Organización General de la Secretaría de Salud</w:t>
      </w:r>
      <w:ins w:id="18" w:author="Carlos Cosio Rico" w:date="2015-06-02T13:53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17-VIII-2012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Datos de identificación de las políticas, bases y lineamientos en materia de adquisiciones, arrendamientos y servicios de la Secretaría de Salud</w:t>
      </w:r>
      <w:ins w:id="19" w:author="Carlos Cosio Rico" w:date="2015-06-02T13:53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6-XI-2012</w:t>
      </w:r>
      <w:del w:id="20" w:author="Carlos Cosio Rico" w:date="2015-06-02T13:53:00Z">
        <w:r w:rsidRPr="00455752" w:rsidDel="00821DAC">
          <w:rPr>
            <w:rFonts w:cs="Arial"/>
            <w:sz w:val="20"/>
          </w:rPr>
          <w:delText>.</w:delText>
        </w:r>
      </w:del>
    </w:p>
    <w:p w:rsidR="006A4C28" w:rsidRDefault="006A4C28" w:rsidP="006A4C28">
      <w:pPr>
        <w:ind w:right="175"/>
        <w:rPr>
          <w:rFonts w:cs="Arial"/>
          <w:sz w:val="20"/>
          <w:lang w:val="es-MX"/>
        </w:rPr>
      </w:pPr>
    </w:p>
    <w:p w:rsidR="001D686A" w:rsidRPr="00455752" w:rsidRDefault="001D686A" w:rsidP="006A4C28">
      <w:pPr>
        <w:ind w:right="175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ind w:right="175"/>
        <w:jc w:val="both"/>
        <w:rPr>
          <w:rFonts w:cs="Arial"/>
          <w:b/>
          <w:sz w:val="20"/>
        </w:rPr>
      </w:pPr>
      <w:r w:rsidRPr="00455752">
        <w:rPr>
          <w:rFonts w:cs="Arial"/>
          <w:b/>
          <w:sz w:val="20"/>
        </w:rPr>
        <w:t>ACUERDOS SECRETARIALES DE OTRAS DEPENDENCIAS</w:t>
      </w:r>
    </w:p>
    <w:p w:rsidR="006A4C28" w:rsidRDefault="006A4C28" w:rsidP="006A4C28">
      <w:pPr>
        <w:ind w:right="175"/>
        <w:rPr>
          <w:rFonts w:cs="Arial"/>
          <w:sz w:val="20"/>
        </w:rPr>
      </w:pPr>
    </w:p>
    <w:p w:rsidR="001D686A" w:rsidRPr="00455752" w:rsidRDefault="001D686A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por el que se establece el Manual de requerimientos de información a dependencias y entidades de la Administración Pública Federal y a la Procuraduría General de la República.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 30-V-2001</w:t>
      </w:r>
      <w:del w:id="21" w:author="Carlos Cosio Rico" w:date="2015-06-02T13:53:00Z">
        <w:r w:rsidRPr="00455752" w:rsidDel="00821DAC">
          <w:rPr>
            <w:rFonts w:cs="Arial"/>
            <w:sz w:val="20"/>
          </w:rPr>
          <w:delText xml:space="preserve">. </w:delText>
        </w:r>
      </w:del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Anexo D.O.F. 08-VI-2001</w:t>
      </w:r>
      <w:del w:id="22" w:author="Carlos Cosio Rico" w:date="2015-06-02T13:53:00Z">
        <w:r w:rsidRPr="00455752" w:rsidDel="00821DAC">
          <w:rPr>
            <w:rFonts w:cs="Arial"/>
            <w:sz w:val="20"/>
          </w:rPr>
          <w:delText>.</w:delText>
        </w:r>
      </w:del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que tiene por objeto establecer los criterios que las dependencias de la Administración Pública Federal y los órganos desconcentrados de las mismas, deberán observar al autorizar la ocupación temporal de un puesto vacante o de nueva creación dentro del Sistema de Servicio Profesional de Carrera, en los casos excepcionales a que se refiere el artículo 34 de la Ley del Servicio Profesional de Carrera en la Administración Pública Federal.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11-IV-2005</w:t>
      </w:r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Interinstitucional por el que se establecen los Lineamientos para la homologación, implantación y uso de la firma electrónica avanzada en la Administración Pública Federal.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24-VIII-2006</w:t>
      </w:r>
      <w:del w:id="23" w:author="Carlos Cosio Rico" w:date="2015-06-02T13:53:00Z">
        <w:r w:rsidRPr="00455752" w:rsidDel="00821DAC">
          <w:rPr>
            <w:rFonts w:cs="Arial"/>
            <w:sz w:val="20"/>
          </w:rPr>
          <w:delText xml:space="preserve">. </w:delText>
        </w:r>
      </w:del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Acuerdo por el que se emiten las disposiciones generales para la Transparencia y los Archivos de la Administración Pública Federal y el Manual Administrativo de Aplicación General en Materia de Transparencia y Archivos</w:t>
      </w:r>
      <w:ins w:id="24" w:author="Carlos Cosio Rico" w:date="2015-06-02T13:53:00Z">
        <w:r w:rsidR="00821DAC">
          <w:rPr>
            <w:rFonts w:cs="Arial"/>
            <w:sz w:val="20"/>
            <w:lang w:val="es-MX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D.O.F. 12-VII-2010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Acuerdo que modifica D.O.F. 23-XI-2012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Acuerdo por el que se emiten las Disposiciones en materia de Planeación, Organización y Administración de los Recursos Humanos, y se expide el Manual Administrativo de Aplicación General en dicha materia.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D.O.F. 12-VII-2010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REFORMA 6-IX-2012</w:t>
      </w:r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Acuerdo por el que se expide el Manual de Aplicación General en Materia de Adquisiciones, Arrendamientos y Servicios del Sector Público.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D.O.F. 09-08-2010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REF. D.O.F.  19-09-2014</w:t>
      </w:r>
    </w:p>
    <w:p w:rsidR="006A4C28" w:rsidRDefault="006A4C28" w:rsidP="006A4C28">
      <w:pPr>
        <w:ind w:right="175"/>
        <w:rPr>
          <w:rFonts w:cs="Arial"/>
          <w:sz w:val="20"/>
          <w:lang w:val="es-MX"/>
        </w:rPr>
      </w:pPr>
    </w:p>
    <w:p w:rsidR="006A4C28" w:rsidRPr="00455752" w:rsidRDefault="006A4C28">
      <w:pPr>
        <w:pStyle w:val="Prrafodelista"/>
        <w:numPr>
          <w:ilvl w:val="0"/>
          <w:numId w:val="30"/>
        </w:numPr>
        <w:ind w:right="175"/>
        <w:contextualSpacing/>
        <w:jc w:val="both"/>
        <w:rPr>
          <w:rFonts w:cs="Arial"/>
          <w:sz w:val="20"/>
          <w:lang w:val="es-MX"/>
        </w:rPr>
        <w:pPrChange w:id="25" w:author="Carlos Cosio Rico" w:date="2015-06-02T13:53:00Z">
          <w:pPr>
            <w:pStyle w:val="Prrafodelista"/>
            <w:numPr>
              <w:numId w:val="30"/>
            </w:numPr>
            <w:ind w:left="720" w:right="175" w:hanging="360"/>
            <w:contextualSpacing/>
          </w:pPr>
        </w:pPrChange>
      </w:pPr>
      <w:r w:rsidRPr="00455752">
        <w:rPr>
          <w:rFonts w:cs="Arial"/>
          <w:sz w:val="20"/>
          <w:lang w:val="es-MX"/>
        </w:rPr>
        <w:t>Acuerdo que tiene por objeto emitir las políticas y disposiciones para la Estrategia Digital Nacional, en materia de tecnologías de la información y comunicaciones, y en la de seguridad de la información, así como establecer el Manual Administrativo de Aplicación General en dichas materias.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D.O.F. 08-05-2014</w:t>
      </w:r>
    </w:p>
    <w:p w:rsidR="006A4C28" w:rsidRDefault="006A4C28" w:rsidP="006A4C28">
      <w:pPr>
        <w:ind w:right="175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pStyle w:val="Prrafodelista"/>
        <w:numPr>
          <w:ilvl w:val="0"/>
          <w:numId w:val="30"/>
        </w:numPr>
        <w:ind w:right="175"/>
        <w:contextualSpacing/>
        <w:rPr>
          <w:rFonts w:cs="Arial"/>
          <w:sz w:val="20"/>
          <w:lang w:val="es-MX"/>
        </w:rPr>
      </w:pPr>
      <w:r w:rsidRPr="00455752">
        <w:rPr>
          <w:rFonts w:cs="Arial"/>
          <w:sz w:val="20"/>
          <w:lang w:val="es-MX"/>
        </w:rPr>
        <w:t>Acuerdo por el que se expide el Manual Administrativo de Aplicación General en Materia de Adquisiciones, Arrendamientos y Servicios del Sector Público.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  <w:lang w:val="en-US"/>
        </w:rPr>
      </w:pPr>
      <w:r w:rsidRPr="00455752">
        <w:rPr>
          <w:rFonts w:cs="Arial"/>
          <w:sz w:val="20"/>
          <w:lang w:val="en-US"/>
        </w:rPr>
        <w:t>D.O.F. 19-VIII-2014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  <w:lang w:val="en-US"/>
        </w:rPr>
      </w:pPr>
      <w:r w:rsidRPr="00455752">
        <w:rPr>
          <w:rFonts w:cs="Arial"/>
          <w:sz w:val="20"/>
          <w:lang w:val="en-US"/>
        </w:rPr>
        <w:t>REF. 19-IX-2014</w:t>
      </w:r>
    </w:p>
    <w:p w:rsidR="006A4C28" w:rsidRDefault="006A4C28" w:rsidP="006A4C28">
      <w:pPr>
        <w:ind w:right="175"/>
        <w:rPr>
          <w:rFonts w:cs="Arial"/>
          <w:sz w:val="20"/>
          <w:lang w:val="en-US"/>
        </w:rPr>
      </w:pPr>
    </w:p>
    <w:p w:rsidR="001D686A" w:rsidRPr="00455752" w:rsidRDefault="001D686A" w:rsidP="006A4C28">
      <w:pPr>
        <w:ind w:right="175"/>
        <w:rPr>
          <w:rFonts w:cs="Arial"/>
          <w:sz w:val="20"/>
          <w:lang w:val="en-US"/>
        </w:rPr>
      </w:pPr>
    </w:p>
    <w:p w:rsidR="006A4C28" w:rsidRPr="00455752" w:rsidRDefault="006A4C28" w:rsidP="006A4C28">
      <w:pPr>
        <w:ind w:right="175"/>
        <w:rPr>
          <w:rFonts w:eastAsia="MS Mincho" w:cs="Arial"/>
          <w:b/>
          <w:sz w:val="20"/>
          <w:lang w:val="es-ES_tradnl"/>
        </w:rPr>
      </w:pPr>
      <w:r w:rsidRPr="00455752">
        <w:rPr>
          <w:rFonts w:eastAsia="MS Mincho" w:cs="Arial"/>
          <w:b/>
          <w:sz w:val="20"/>
          <w:lang w:val="es-ES_tradnl"/>
        </w:rPr>
        <w:t>OTROS ORDENAMIENTOS JURÍDICOS</w:t>
      </w:r>
    </w:p>
    <w:p w:rsidR="006A4C28" w:rsidRDefault="006A4C28" w:rsidP="006A4C28">
      <w:pPr>
        <w:ind w:right="175"/>
        <w:rPr>
          <w:rFonts w:cs="Arial"/>
          <w:sz w:val="20"/>
          <w:lang w:val="es-MX"/>
        </w:rPr>
      </w:pPr>
    </w:p>
    <w:p w:rsidR="001D686A" w:rsidRPr="00455752" w:rsidRDefault="001D686A" w:rsidP="006A4C28">
      <w:pPr>
        <w:ind w:right="175"/>
        <w:rPr>
          <w:rFonts w:cs="Arial"/>
          <w:sz w:val="20"/>
          <w:lang w:val="es-MX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eastAsia="MS Mincho" w:cs="Arial"/>
          <w:sz w:val="20"/>
          <w:lang w:val="es-ES_tradnl"/>
        </w:rPr>
      </w:pPr>
      <w:r w:rsidRPr="00455752">
        <w:rPr>
          <w:rFonts w:eastAsia="MS Mincho" w:cs="Arial"/>
          <w:sz w:val="20"/>
          <w:lang w:val="es-ES_tradnl"/>
        </w:rPr>
        <w:t>Lineamientos que deberán observar las dependencias y entidades de la Administración Pública Federal en la recepción, procesamiento y trámite de las solicitudes de acceso a la información gubernamental que formulen los particulares, así como en su resolución y notificación, y la entrega de la información en su caso, con exclusión de las solicitudes de acceso a datos personales y su corrección.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eastAsia="MS Mincho" w:cs="Arial"/>
          <w:sz w:val="20"/>
          <w:lang w:val="es-ES_tradnl"/>
        </w:rPr>
      </w:pPr>
      <w:r w:rsidRPr="00455752">
        <w:rPr>
          <w:rFonts w:eastAsia="MS Mincho" w:cs="Arial"/>
          <w:sz w:val="20"/>
          <w:lang w:val="es-ES_tradnl"/>
        </w:rPr>
        <w:t>D.O.F. 12-VI-2003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eastAsia="MS Mincho" w:cs="Arial"/>
          <w:sz w:val="20"/>
          <w:lang w:val="es-ES_tradnl"/>
        </w:rPr>
      </w:pPr>
      <w:r w:rsidRPr="00455752">
        <w:rPr>
          <w:rFonts w:eastAsia="MS Mincho" w:cs="Arial"/>
          <w:sz w:val="20"/>
          <w:lang w:val="es-ES_tradnl"/>
        </w:rPr>
        <w:t>REFORMA 02-XII-2008</w:t>
      </w:r>
      <w:del w:id="26" w:author="Carlos Cosio Rico" w:date="2015-06-02T13:53:00Z">
        <w:r w:rsidRPr="00455752" w:rsidDel="00821DAC">
          <w:rPr>
            <w:rFonts w:eastAsia="MS Mincho" w:cs="Arial"/>
            <w:sz w:val="20"/>
            <w:lang w:val="es-ES_tradnl"/>
          </w:rPr>
          <w:delText>.</w:delText>
        </w:r>
      </w:del>
    </w:p>
    <w:p w:rsidR="006A4C28" w:rsidRPr="00455752" w:rsidRDefault="006A4C28" w:rsidP="006A4C28">
      <w:pPr>
        <w:ind w:right="175"/>
        <w:rPr>
          <w:rFonts w:cs="Arial"/>
          <w:sz w:val="20"/>
          <w:lang w:val="es-ES_tradnl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Aviso por el que se dan a conocer los formatos de solicitudes de acceso a la información, de acceso y corrección a datos personales, y de recurso de revisión, cuya presentación no se realiza a través de medios electrónicos.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12-VI-2003</w:t>
      </w:r>
      <w:del w:id="27" w:author="Carlos Cosio Rico" w:date="2015-06-02T13:53:00Z">
        <w:r w:rsidRPr="00455752" w:rsidDel="00821DAC">
          <w:rPr>
            <w:rFonts w:cs="Arial"/>
            <w:sz w:val="20"/>
          </w:rPr>
          <w:delText>.</w:delText>
        </w:r>
      </w:del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1D686A" w:rsidRDefault="001D686A" w:rsidP="006A4C28">
      <w:pPr>
        <w:ind w:right="175"/>
        <w:jc w:val="both"/>
        <w:rPr>
          <w:rFonts w:cs="Arial"/>
          <w:sz w:val="20"/>
        </w:rPr>
      </w:pPr>
    </w:p>
    <w:p w:rsidR="001D686A" w:rsidRPr="00455752" w:rsidRDefault="001D686A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Aviso por el que se modifica el sitio de internet en el que aparecerá el anteproyecto de Lineamientos Generales de Clasificación de la Información de las Dependencias y Entidades de la Administración Pública Federal.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12-VI-2003</w:t>
      </w:r>
      <w:del w:id="28" w:author="Carlos Cosio Rico" w:date="2015-06-02T13:53:00Z">
        <w:r w:rsidRPr="00455752" w:rsidDel="00821DAC">
          <w:rPr>
            <w:rFonts w:cs="Arial"/>
            <w:sz w:val="20"/>
          </w:rPr>
          <w:delText>.</w:delText>
        </w:r>
      </w:del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Aviso por el que se da a conocer el formato de la solicitud de intervención del Instituto para verificar la falta de respuesta por parte de una dependencia o entidad a una solicitud de acceso a la información, cuya presentación no se realiza a través de medios electrónicos.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15-VIII-2003</w:t>
      </w:r>
      <w:del w:id="29" w:author="Carlos Cosio Rico" w:date="2015-06-02T13:53:00Z">
        <w:r w:rsidRPr="00455752" w:rsidDel="00821DAC">
          <w:rPr>
            <w:rFonts w:cs="Arial"/>
            <w:sz w:val="20"/>
          </w:rPr>
          <w:delText>.</w:delText>
        </w:r>
      </w:del>
    </w:p>
    <w:p w:rsidR="006A4C28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Lineamientos que deberán observar las dependencias y entidades de la Administración Pública Federal para notificar al Instituto el listado de sus sistemas de datos personales.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20-VIII-2003</w:t>
      </w:r>
      <w:del w:id="30" w:author="Carlos Cosio Rico" w:date="2015-06-02T13:53:00Z">
        <w:r w:rsidRPr="00455752" w:rsidDel="00821DAC">
          <w:rPr>
            <w:rFonts w:cs="Arial"/>
            <w:sz w:val="20"/>
          </w:rPr>
          <w:delText>.</w:delText>
        </w:r>
      </w:del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Lineamientos que deberán observar las dependencias y entidades del Administración Pública Federal en la recepción, procesamiento, trámite, resolución y notificación de las solicitudes de acceso a datos personales que formulen los particulares, con exclusión de las solicitudes de corrección de dichos datos.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25-VIII-2003</w:t>
      </w:r>
      <w:del w:id="31" w:author="Carlos Cosio Rico" w:date="2015-06-02T13:53:00Z">
        <w:r w:rsidRPr="00455752" w:rsidDel="00821DAC">
          <w:rPr>
            <w:rFonts w:cs="Arial"/>
            <w:sz w:val="20"/>
          </w:rPr>
          <w:delText>.</w:delText>
        </w:r>
      </w:del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Lineamientos Generales para la clasificación y desclasificación de la información de las dependencias y entidades de la Administración Pública Federal.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18-VIII-2003</w:t>
      </w:r>
      <w:del w:id="32" w:author="Carlos Cosio Rico" w:date="2015-06-02T13:54:00Z">
        <w:r w:rsidRPr="00455752" w:rsidDel="00821DAC">
          <w:rPr>
            <w:rFonts w:cs="Arial"/>
            <w:sz w:val="20"/>
          </w:rPr>
          <w:delText>.</w:delText>
        </w:r>
      </w:del>
    </w:p>
    <w:p w:rsidR="006A4C28" w:rsidRPr="00455752" w:rsidRDefault="006A4C28" w:rsidP="006A4C28">
      <w:pPr>
        <w:ind w:right="175"/>
        <w:rPr>
          <w:rFonts w:cs="Arial"/>
          <w:sz w:val="20"/>
          <w:lang w:val="es-ES_tradnl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Lineamientos de Protección de Datos Personales.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30-IX-2005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Modificación D.O.F. 17-VII-2006</w:t>
      </w:r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Lineamientos que habrán de observar las dependencias y entidades de la Administración Pública Federal para la publicación de las obligaciones de transparencia señaladas en el artículo 7 de la Ley Federal de Transparencia y Acceso a la Información Pública.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</w:rPr>
      </w:pPr>
      <w:r w:rsidRPr="00455752">
        <w:rPr>
          <w:rFonts w:cs="Arial"/>
          <w:sz w:val="20"/>
        </w:rPr>
        <w:t>D.O.F. 01-XI-2006</w:t>
      </w:r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Lineamientos específicos para la aplicación y seguimiento de las medidas de austeridad y disciplina del gasto de la Administración Pública Federal.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29-XII-2006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que adiciona y modifica D.O.F. 14-V-2007</w:t>
      </w:r>
      <w:del w:id="33" w:author="Carlos Cosio Rico" w:date="2015-06-02T13:54:00Z">
        <w:r w:rsidRPr="00455752" w:rsidDel="00821DAC">
          <w:rPr>
            <w:rFonts w:cs="Arial"/>
            <w:sz w:val="20"/>
          </w:rPr>
          <w:delText>.</w:delText>
        </w:r>
      </w:del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Lineamientos para regular las cuotas de telefonía celular en las dependencias y entidades de la Administración Pública Federal.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</w:rPr>
      </w:pPr>
      <w:r w:rsidRPr="00455752">
        <w:rPr>
          <w:rFonts w:cs="Arial"/>
          <w:sz w:val="20"/>
        </w:rPr>
        <w:t>D.O.F. 02-II-2007</w:t>
      </w:r>
    </w:p>
    <w:p w:rsidR="006A4C28" w:rsidRPr="00455752" w:rsidRDefault="006A4C28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Recomendaciones para la organización y conservación de correos electrónicos institucionales de las dependencias y entidades de la Administración Pública Federal.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10-II-2009</w:t>
      </w:r>
      <w:del w:id="34" w:author="Carlos Cosio Rico" w:date="2015-06-02T13:54:00Z">
        <w:r w:rsidRPr="00455752" w:rsidDel="00821DAC">
          <w:rPr>
            <w:rFonts w:cs="Arial"/>
            <w:sz w:val="20"/>
          </w:rPr>
          <w:delText>.</w:delText>
        </w:r>
      </w:del>
    </w:p>
    <w:p w:rsidR="006A4C28" w:rsidRDefault="006A4C28" w:rsidP="006A4C28">
      <w:pPr>
        <w:ind w:right="175"/>
        <w:rPr>
          <w:rFonts w:cs="Arial"/>
          <w:sz w:val="20"/>
        </w:rPr>
      </w:pPr>
    </w:p>
    <w:p w:rsidR="001D686A" w:rsidRDefault="001D686A" w:rsidP="006A4C28">
      <w:pPr>
        <w:ind w:right="175"/>
        <w:rPr>
          <w:rFonts w:cs="Arial"/>
          <w:sz w:val="20"/>
        </w:rPr>
      </w:pPr>
    </w:p>
    <w:p w:rsidR="001D686A" w:rsidRDefault="001D686A" w:rsidP="006A4C28">
      <w:pPr>
        <w:ind w:right="175"/>
        <w:rPr>
          <w:rFonts w:cs="Arial"/>
          <w:sz w:val="20"/>
        </w:rPr>
      </w:pPr>
    </w:p>
    <w:p w:rsidR="001D686A" w:rsidRDefault="001D686A" w:rsidP="006A4C28">
      <w:pPr>
        <w:ind w:right="175"/>
        <w:rPr>
          <w:rFonts w:cs="Arial"/>
          <w:sz w:val="20"/>
        </w:rPr>
      </w:pPr>
    </w:p>
    <w:p w:rsidR="001D686A" w:rsidRDefault="001D686A" w:rsidP="006A4C28">
      <w:pPr>
        <w:ind w:right="175"/>
        <w:rPr>
          <w:rFonts w:cs="Arial"/>
          <w:sz w:val="20"/>
        </w:rPr>
      </w:pPr>
    </w:p>
    <w:p w:rsidR="001D686A" w:rsidRPr="00455752" w:rsidRDefault="001D686A" w:rsidP="006A4C28">
      <w:pPr>
        <w:ind w:right="175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que tiene por objeto emitir las políticas y disposiciones para la Estrategia Digital Nacional, en materia de tecnologías de la información y comunicaciones, y en la de seguridad de la información, así como establecer el Manual Administrativo de Aplicación General en dichas materias.</w:t>
      </w:r>
    </w:p>
    <w:p w:rsidR="006A4C28" w:rsidRPr="00455752" w:rsidRDefault="006A4C28" w:rsidP="006A4C28">
      <w:pPr>
        <w:pStyle w:val="Prrafodelista"/>
        <w:ind w:right="175"/>
        <w:rPr>
          <w:rFonts w:cs="Arial"/>
          <w:sz w:val="20"/>
        </w:rPr>
      </w:pPr>
      <w:r w:rsidRPr="00455752">
        <w:rPr>
          <w:rFonts w:cs="Arial"/>
          <w:sz w:val="20"/>
        </w:rPr>
        <w:t>D.O.F. 8-V-2014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Calendario de presupuesto autorizado para el ejercicio fiscal 2015.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D.O.F. 22-XII-2014</w:t>
      </w:r>
    </w:p>
    <w:p w:rsidR="006A4C28" w:rsidRPr="00455752" w:rsidRDefault="006A4C28" w:rsidP="006A4C28">
      <w:pPr>
        <w:ind w:right="175"/>
        <w:jc w:val="both"/>
        <w:rPr>
          <w:rFonts w:cs="Arial"/>
          <w:sz w:val="20"/>
        </w:rPr>
      </w:pPr>
    </w:p>
    <w:p w:rsidR="006A4C28" w:rsidRPr="00344C38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  <w:r w:rsidRPr="00344C38">
        <w:rPr>
          <w:rFonts w:cs="Arial"/>
          <w:sz w:val="20"/>
        </w:rPr>
        <w:t xml:space="preserve">Acuerdo ACT-PUB/11/02/2015.04, del Pleno del Instituto Federal de Acceso a la Información y Protección de Datos, por el que se instruye a los sujetos obligados a atender de manera individual las solicitudes de información pública que reciban y tramiten, dando respuesta por separado a los contenidos de información incluidos en cada folio del Sistema </w:t>
      </w:r>
      <w:proofErr w:type="spellStart"/>
      <w:r w:rsidRPr="00344C38">
        <w:rPr>
          <w:rFonts w:cs="Arial"/>
          <w:sz w:val="20"/>
        </w:rPr>
        <w:t>Infomex</w:t>
      </w:r>
      <w:proofErr w:type="spellEnd"/>
      <w:r w:rsidRPr="00344C38">
        <w:rPr>
          <w:rFonts w:cs="Arial"/>
          <w:sz w:val="20"/>
        </w:rPr>
        <w:t xml:space="preserve"> Gobierno Federal.</w:t>
      </w:r>
    </w:p>
    <w:p w:rsidR="006A4C28" w:rsidRPr="00455752" w:rsidRDefault="006A4C28" w:rsidP="006A4C28">
      <w:pPr>
        <w:pStyle w:val="Prrafodelista"/>
        <w:numPr>
          <w:ilvl w:val="0"/>
          <w:numId w:val="31"/>
        </w:numPr>
        <w:ind w:right="175"/>
        <w:contextualSpacing/>
        <w:jc w:val="both"/>
        <w:rPr>
          <w:rFonts w:cs="Arial"/>
          <w:sz w:val="20"/>
        </w:rPr>
      </w:pP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</w:rPr>
      </w:pPr>
      <w:r w:rsidRPr="00455752">
        <w:rPr>
          <w:rFonts w:cs="Arial"/>
          <w:sz w:val="20"/>
        </w:rPr>
        <w:t>Acuerdo por el que se emiten las Disposiciones Generales para la Transparencia y los archivos de Administración Público Federal y el Manual Administrativo de Aplicación General en materia de Transparencia y archivos</w:t>
      </w:r>
      <w:ins w:id="35" w:author="Carlos Cosio Rico" w:date="2015-06-02T13:54:00Z">
        <w:r w:rsidR="00821DAC">
          <w:rPr>
            <w:rFonts w:cs="Arial"/>
            <w:sz w:val="20"/>
          </w:rPr>
          <w:t>.</w:t>
        </w:r>
      </w:ins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n-US"/>
        </w:rPr>
      </w:pPr>
      <w:r w:rsidRPr="00455752">
        <w:rPr>
          <w:rFonts w:cs="Arial"/>
          <w:sz w:val="20"/>
          <w:lang w:val="en-US"/>
        </w:rPr>
        <w:t>D.O.F. 12-VII-2010</w:t>
      </w:r>
    </w:p>
    <w:p w:rsidR="006A4C28" w:rsidRPr="00455752" w:rsidRDefault="006A4C28" w:rsidP="006A4C28">
      <w:pPr>
        <w:pStyle w:val="Prrafodelista"/>
        <w:ind w:right="175"/>
        <w:jc w:val="both"/>
        <w:rPr>
          <w:rFonts w:cs="Arial"/>
          <w:sz w:val="20"/>
          <w:lang w:val="en-US"/>
        </w:rPr>
      </w:pPr>
      <w:r w:rsidRPr="00455752">
        <w:rPr>
          <w:rFonts w:cs="Arial"/>
          <w:sz w:val="20"/>
          <w:lang w:val="en-US"/>
        </w:rPr>
        <w:t>REF. 23-XI-2012</w:t>
      </w:r>
    </w:p>
    <w:p w:rsidR="00BE1DE3" w:rsidRPr="003029CA" w:rsidRDefault="00BE1DE3" w:rsidP="00F5436E">
      <w:pPr>
        <w:ind w:left="360"/>
        <w:rPr>
          <w:rFonts w:cs="Arial"/>
          <w:b/>
          <w:lang w:val="en-US"/>
        </w:rPr>
      </w:pPr>
    </w:p>
    <w:sectPr w:rsidR="00BE1DE3" w:rsidRPr="003029CA" w:rsidSect="00F42249">
      <w:headerReference w:type="default" r:id="rId10"/>
      <w:pgSz w:w="12240" w:h="15840" w:code="1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377" w:rsidRDefault="000F2377" w:rsidP="00915E5B">
      <w:r>
        <w:separator/>
      </w:r>
    </w:p>
  </w:endnote>
  <w:endnote w:type="continuationSeparator" w:id="0">
    <w:p w:rsidR="000F2377" w:rsidRDefault="000F2377" w:rsidP="00915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OOEnc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377" w:rsidRDefault="000F2377" w:rsidP="00915E5B">
      <w:r>
        <w:separator/>
      </w:r>
    </w:p>
  </w:footnote>
  <w:footnote w:type="continuationSeparator" w:id="0">
    <w:p w:rsidR="000F2377" w:rsidRDefault="000F2377" w:rsidP="00915E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14" w:type="dxa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2202"/>
      <w:gridCol w:w="4353"/>
      <w:gridCol w:w="1620"/>
      <w:gridCol w:w="1539"/>
    </w:tblGrid>
    <w:tr w:rsidR="001D686A" w:rsidRPr="00915E5B" w:rsidTr="003029CA">
      <w:trPr>
        <w:cantSplit/>
        <w:trHeight w:val="708"/>
      </w:trPr>
      <w:tc>
        <w:tcPr>
          <w:tcW w:w="2202" w:type="dxa"/>
          <w:vMerge w:val="restart"/>
          <w:tcBorders>
            <w:bottom w:val="single" w:sz="4" w:space="0" w:color="auto"/>
          </w:tcBorders>
        </w:tcPr>
        <w:p w:rsidR="001D686A" w:rsidRPr="00915E5B" w:rsidRDefault="001D686A" w:rsidP="00BE1DE3">
          <w:pPr>
            <w:rPr>
              <w:rFonts w:cs="Arial"/>
              <w:b/>
              <w:sz w:val="20"/>
            </w:rPr>
          </w:pPr>
          <w:r w:rsidRPr="00915E5B">
            <w:rPr>
              <w:rFonts w:cs="Arial"/>
              <w:b/>
              <w:noProof/>
              <w:sz w:val="20"/>
              <w:lang w:val="es-MX" w:eastAsia="es-MX"/>
            </w:rPr>
            <w:drawing>
              <wp:anchor distT="0" distB="0" distL="114300" distR="114300" simplePos="0" relativeHeight="251654656" behindDoc="0" locked="0" layoutInCell="1" allowOverlap="1" wp14:anchorId="54194141" wp14:editId="67E94BC1">
                <wp:simplePos x="0" y="0"/>
                <wp:positionH relativeFrom="column">
                  <wp:posOffset>-6292</wp:posOffset>
                </wp:positionH>
                <wp:positionV relativeFrom="paragraph">
                  <wp:posOffset>203200</wp:posOffset>
                </wp:positionV>
                <wp:extent cx="1317953" cy="498248"/>
                <wp:effectExtent l="0" t="0" r="0" b="0"/>
                <wp:wrapNone/>
                <wp:docPr id="7" name="0 Imagen" descr="LOGO-S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-SS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7953" cy="49824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4353" w:type="dxa"/>
          <w:vMerge w:val="restart"/>
          <w:tcBorders>
            <w:bottom w:val="single" w:sz="4" w:space="0" w:color="auto"/>
          </w:tcBorders>
          <w:vAlign w:val="center"/>
        </w:tcPr>
        <w:p w:rsidR="001D686A" w:rsidRPr="00915E5B" w:rsidRDefault="001D686A" w:rsidP="00BE1DE3">
          <w:pPr>
            <w:pStyle w:val="Encabezado"/>
            <w:jc w:val="center"/>
            <w:rPr>
              <w:rFonts w:cs="Arial"/>
              <w:b/>
              <w:sz w:val="20"/>
            </w:rPr>
          </w:pPr>
          <w:r w:rsidRPr="00915E5B">
            <w:rPr>
              <w:rFonts w:cs="Arial"/>
              <w:b/>
              <w:sz w:val="20"/>
            </w:rPr>
            <w:t>MANUAL DE PROCEDIMIENTOS DE LA DIRCCIÓN GENERAL DE TECNOLOGÍAS DE LA INFORMACIÓN</w:t>
          </w:r>
        </w:p>
      </w:tc>
      <w:tc>
        <w:tcPr>
          <w:tcW w:w="1620" w:type="dxa"/>
          <w:vMerge w:val="restart"/>
          <w:tcBorders>
            <w:bottom w:val="single" w:sz="4" w:space="0" w:color="auto"/>
          </w:tcBorders>
          <w:vAlign w:val="center"/>
        </w:tcPr>
        <w:p w:rsidR="001D686A" w:rsidRPr="00915E5B" w:rsidRDefault="001D686A" w:rsidP="00BE1DE3">
          <w:pPr>
            <w:pStyle w:val="Encabezado"/>
            <w:jc w:val="center"/>
            <w:rPr>
              <w:rFonts w:cs="Arial"/>
              <w:b/>
              <w:sz w:val="20"/>
            </w:rPr>
          </w:pPr>
          <w:r w:rsidRPr="00915E5B">
            <w:rPr>
              <w:rFonts w:cs="Arial"/>
              <w:b/>
              <w:sz w:val="20"/>
            </w:rPr>
            <w:object w:dxaOrig="1650" w:dyaOrig="103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4.5pt;height:46.5pt" o:ole="">
                <v:imagedata r:id="rId2" o:title=""/>
              </v:shape>
              <o:OLEObject Type="Embed" ProgID="PBrush" ShapeID="_x0000_i1025" DrawAspect="Content" ObjectID="_1494831658" r:id="rId3"/>
            </w:object>
          </w:r>
        </w:p>
      </w:tc>
      <w:tc>
        <w:tcPr>
          <w:tcW w:w="1539" w:type="dxa"/>
          <w:tcBorders>
            <w:bottom w:val="single" w:sz="4" w:space="0" w:color="auto"/>
          </w:tcBorders>
        </w:tcPr>
        <w:p w:rsidR="001D686A" w:rsidRPr="00915E5B" w:rsidRDefault="001D686A" w:rsidP="00BE1DE3">
          <w:pPr>
            <w:pStyle w:val="Encabezado"/>
            <w:jc w:val="center"/>
            <w:rPr>
              <w:rFonts w:cs="Arial"/>
              <w:b/>
              <w:sz w:val="20"/>
            </w:rPr>
          </w:pPr>
        </w:p>
        <w:p w:rsidR="001D686A" w:rsidRPr="00915E5B" w:rsidRDefault="001D686A" w:rsidP="00BE1DE3">
          <w:pPr>
            <w:pStyle w:val="Encabezado"/>
            <w:jc w:val="center"/>
            <w:rPr>
              <w:rFonts w:cs="Arial"/>
              <w:b/>
              <w:sz w:val="20"/>
            </w:rPr>
          </w:pPr>
          <w:r w:rsidRPr="00915E5B">
            <w:rPr>
              <w:rFonts w:cs="Arial"/>
              <w:b/>
              <w:sz w:val="20"/>
            </w:rPr>
            <w:t>Rev. 0</w:t>
          </w:r>
        </w:p>
      </w:tc>
    </w:tr>
    <w:tr w:rsidR="001D686A" w:rsidRPr="00915E5B" w:rsidTr="003029CA">
      <w:trPr>
        <w:cantSplit/>
        <w:trHeight w:val="529"/>
      </w:trPr>
      <w:tc>
        <w:tcPr>
          <w:tcW w:w="2202" w:type="dxa"/>
          <w:vMerge/>
        </w:tcPr>
        <w:p w:rsidR="001D686A" w:rsidRPr="00915E5B" w:rsidRDefault="001D686A" w:rsidP="00BE1DE3">
          <w:pPr>
            <w:pStyle w:val="Encabezado"/>
            <w:rPr>
              <w:rFonts w:cs="Arial"/>
              <w:b/>
              <w:sz w:val="20"/>
            </w:rPr>
          </w:pPr>
        </w:p>
      </w:tc>
      <w:tc>
        <w:tcPr>
          <w:tcW w:w="4353" w:type="dxa"/>
          <w:vMerge/>
          <w:vAlign w:val="center"/>
        </w:tcPr>
        <w:p w:rsidR="001D686A" w:rsidRPr="00915E5B" w:rsidRDefault="001D686A" w:rsidP="00BE1DE3">
          <w:pPr>
            <w:pStyle w:val="Encabezado"/>
            <w:jc w:val="center"/>
            <w:rPr>
              <w:rFonts w:cs="Arial"/>
              <w:b/>
              <w:sz w:val="20"/>
            </w:rPr>
          </w:pPr>
        </w:p>
      </w:tc>
      <w:tc>
        <w:tcPr>
          <w:tcW w:w="1620" w:type="dxa"/>
          <w:vMerge/>
        </w:tcPr>
        <w:p w:rsidR="001D686A" w:rsidRPr="00915E5B" w:rsidRDefault="001D686A" w:rsidP="00BE1DE3">
          <w:pPr>
            <w:pStyle w:val="Encabezado"/>
            <w:rPr>
              <w:rFonts w:cs="Arial"/>
              <w:b/>
              <w:sz w:val="20"/>
            </w:rPr>
          </w:pPr>
        </w:p>
      </w:tc>
      <w:tc>
        <w:tcPr>
          <w:tcW w:w="1539" w:type="dxa"/>
          <w:vAlign w:val="center"/>
        </w:tcPr>
        <w:sdt>
          <w:sdtPr>
            <w:rPr>
              <w:rFonts w:cs="Arial"/>
              <w:b/>
              <w:sz w:val="20"/>
            </w:rPr>
            <w:id w:val="2075398775"/>
            <w:docPartObj>
              <w:docPartGallery w:val="Page Numbers (Top of Page)"/>
              <w:docPartUnique/>
            </w:docPartObj>
          </w:sdtPr>
          <w:sdtEndPr/>
          <w:sdtContent>
            <w:p w:rsidR="001D686A" w:rsidRPr="00BE1DE3" w:rsidRDefault="001D686A" w:rsidP="00BE1DE3">
              <w:pPr>
                <w:rPr>
                  <w:rFonts w:cs="Arial"/>
                  <w:b/>
                  <w:sz w:val="20"/>
                </w:rPr>
              </w:pPr>
            </w:p>
            <w:p w:rsidR="001D686A" w:rsidRPr="00BE1DE3" w:rsidRDefault="001D686A" w:rsidP="00BE1DE3">
              <w:pPr>
                <w:pStyle w:val="Encabezado"/>
                <w:rPr>
                  <w:b/>
                  <w:sz w:val="20"/>
                </w:rPr>
              </w:pPr>
              <w:r w:rsidRPr="00BE1DE3">
                <w:rPr>
                  <w:rFonts w:cs="Arial"/>
                  <w:b/>
                  <w:sz w:val="20"/>
                </w:rPr>
                <w:t xml:space="preserve">Hoja </w:t>
              </w:r>
              <w:sdt>
                <w:sdtPr>
                  <w:rPr>
                    <w:b/>
                    <w:sz w:val="20"/>
                  </w:rPr>
                  <w:id w:val="969023553"/>
                  <w:docPartObj>
                    <w:docPartGallery w:val="Page Numbers (Top of Page)"/>
                    <w:docPartUnique/>
                  </w:docPartObj>
                </w:sdtPr>
                <w:sdtEndPr/>
                <w:sdtContent>
                  <w:sdt>
                    <w:sdtPr>
                      <w:rPr>
                        <w:b/>
                        <w:sz w:val="20"/>
                      </w:rPr>
                      <w:id w:val="1948584171"/>
                      <w:docPartObj>
                        <w:docPartGallery w:val="Page Numbers (Top of Page)"/>
                        <w:docPartUnique/>
                      </w:docPartObj>
                    </w:sdtPr>
                    <w:sdtEndPr/>
                    <w:sdtContent>
                      <w:r w:rsidRPr="00BE1DE3">
                        <w:rPr>
                          <w:b/>
                          <w:sz w:val="20"/>
                        </w:rPr>
                        <w:fldChar w:fldCharType="begin"/>
                      </w:r>
                      <w:r w:rsidRPr="00BE1DE3">
                        <w:rPr>
                          <w:b/>
                          <w:sz w:val="20"/>
                        </w:rPr>
                        <w:instrText>PAGE   \* MERGEFORMAT</w:instrText>
                      </w:r>
                      <w:r w:rsidRPr="00BE1DE3">
                        <w:rPr>
                          <w:b/>
                          <w:sz w:val="20"/>
                        </w:rPr>
                        <w:fldChar w:fldCharType="separate"/>
                      </w:r>
                      <w:r w:rsidR="00713D7F">
                        <w:rPr>
                          <w:b/>
                          <w:noProof/>
                          <w:sz w:val="20"/>
                        </w:rPr>
                        <w:t>3</w:t>
                      </w:r>
                      <w:r w:rsidRPr="00BE1DE3">
                        <w:rPr>
                          <w:b/>
                          <w:sz w:val="20"/>
                        </w:rPr>
                        <w:fldChar w:fldCharType="end"/>
                      </w:r>
                    </w:sdtContent>
                  </w:sdt>
                </w:sdtContent>
              </w:sdt>
              <w:r w:rsidRPr="00BE1DE3">
                <w:rPr>
                  <w:rFonts w:cs="Arial"/>
                  <w:b/>
                  <w:sz w:val="20"/>
                </w:rPr>
                <w:t xml:space="preserve"> de 13</w:t>
              </w:r>
            </w:p>
          </w:sdtContent>
        </w:sdt>
        <w:p w:rsidR="001D686A" w:rsidRPr="00915E5B" w:rsidRDefault="001D686A" w:rsidP="00BE1DE3">
          <w:pPr>
            <w:pStyle w:val="Encabezado"/>
            <w:jc w:val="center"/>
            <w:rPr>
              <w:rFonts w:cs="Arial"/>
              <w:b/>
              <w:sz w:val="20"/>
            </w:rPr>
          </w:pPr>
        </w:p>
      </w:tc>
    </w:tr>
  </w:tbl>
  <w:p w:rsidR="001D686A" w:rsidRDefault="001D686A">
    <w:pPr>
      <w:pStyle w:val="Encabezado"/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DB7A1F"/>
    <w:multiLevelType w:val="hybridMultilevel"/>
    <w:tmpl w:val="B2F05760"/>
    <w:lvl w:ilvl="0" w:tplc="ED9E538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03025"/>
    <w:multiLevelType w:val="hybridMultilevel"/>
    <w:tmpl w:val="9120E66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7C6FA0"/>
    <w:multiLevelType w:val="hybridMultilevel"/>
    <w:tmpl w:val="AAE0F4A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641B8"/>
    <w:multiLevelType w:val="hybridMultilevel"/>
    <w:tmpl w:val="F75E7AD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80107"/>
    <w:multiLevelType w:val="hybridMultilevel"/>
    <w:tmpl w:val="EC3E869A"/>
    <w:lvl w:ilvl="0" w:tplc="C7524D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F2F169E"/>
    <w:multiLevelType w:val="hybridMultilevel"/>
    <w:tmpl w:val="2EB06D90"/>
    <w:lvl w:ilvl="0" w:tplc="1BDAD87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C66F1"/>
    <w:multiLevelType w:val="hybridMultilevel"/>
    <w:tmpl w:val="1AA825EC"/>
    <w:lvl w:ilvl="0" w:tplc="4E6E520C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B65E4D"/>
    <w:multiLevelType w:val="hybridMultilevel"/>
    <w:tmpl w:val="F564822E"/>
    <w:lvl w:ilvl="0" w:tplc="C9D81FE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B45391"/>
    <w:multiLevelType w:val="hybridMultilevel"/>
    <w:tmpl w:val="33FCB518"/>
    <w:lvl w:ilvl="0" w:tplc="2B5CEBA2">
      <w:start w:val="3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C63F4"/>
    <w:multiLevelType w:val="hybridMultilevel"/>
    <w:tmpl w:val="35A8C2CC"/>
    <w:lvl w:ilvl="0" w:tplc="202EF8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2D2849"/>
    <w:multiLevelType w:val="hybridMultilevel"/>
    <w:tmpl w:val="71927B0E"/>
    <w:lvl w:ilvl="0" w:tplc="EB6E8122">
      <w:start w:val="13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E4DC8"/>
    <w:multiLevelType w:val="hybridMultilevel"/>
    <w:tmpl w:val="6D96712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2B3872"/>
    <w:multiLevelType w:val="hybridMultilevel"/>
    <w:tmpl w:val="68343240"/>
    <w:lvl w:ilvl="0" w:tplc="B1081E0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9C56E8"/>
    <w:multiLevelType w:val="hybridMultilevel"/>
    <w:tmpl w:val="D6144B80"/>
    <w:lvl w:ilvl="0" w:tplc="92DC7CD0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8" w:hanging="360"/>
      </w:pPr>
    </w:lvl>
    <w:lvl w:ilvl="2" w:tplc="080A001B" w:tentative="1">
      <w:start w:val="1"/>
      <w:numFmt w:val="lowerRoman"/>
      <w:lvlText w:val="%3."/>
      <w:lvlJc w:val="right"/>
      <w:pPr>
        <w:ind w:left="2508" w:hanging="180"/>
      </w:pPr>
    </w:lvl>
    <w:lvl w:ilvl="3" w:tplc="080A000F" w:tentative="1">
      <w:start w:val="1"/>
      <w:numFmt w:val="decimal"/>
      <w:lvlText w:val="%4."/>
      <w:lvlJc w:val="left"/>
      <w:pPr>
        <w:ind w:left="3228" w:hanging="360"/>
      </w:pPr>
    </w:lvl>
    <w:lvl w:ilvl="4" w:tplc="080A0019" w:tentative="1">
      <w:start w:val="1"/>
      <w:numFmt w:val="lowerLetter"/>
      <w:lvlText w:val="%5."/>
      <w:lvlJc w:val="left"/>
      <w:pPr>
        <w:ind w:left="3948" w:hanging="360"/>
      </w:pPr>
    </w:lvl>
    <w:lvl w:ilvl="5" w:tplc="080A001B" w:tentative="1">
      <w:start w:val="1"/>
      <w:numFmt w:val="lowerRoman"/>
      <w:lvlText w:val="%6."/>
      <w:lvlJc w:val="right"/>
      <w:pPr>
        <w:ind w:left="4668" w:hanging="180"/>
      </w:pPr>
    </w:lvl>
    <w:lvl w:ilvl="6" w:tplc="080A000F" w:tentative="1">
      <w:start w:val="1"/>
      <w:numFmt w:val="decimal"/>
      <w:lvlText w:val="%7."/>
      <w:lvlJc w:val="left"/>
      <w:pPr>
        <w:ind w:left="5388" w:hanging="360"/>
      </w:pPr>
    </w:lvl>
    <w:lvl w:ilvl="7" w:tplc="080A0019" w:tentative="1">
      <w:start w:val="1"/>
      <w:numFmt w:val="lowerLetter"/>
      <w:lvlText w:val="%8."/>
      <w:lvlJc w:val="left"/>
      <w:pPr>
        <w:ind w:left="6108" w:hanging="360"/>
      </w:pPr>
    </w:lvl>
    <w:lvl w:ilvl="8" w:tplc="0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C9E3C35"/>
    <w:multiLevelType w:val="hybridMultilevel"/>
    <w:tmpl w:val="28DE3B06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3DF80F00"/>
    <w:multiLevelType w:val="hybridMultilevel"/>
    <w:tmpl w:val="57584FC4"/>
    <w:lvl w:ilvl="0" w:tplc="4DE81A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05B1A10"/>
    <w:multiLevelType w:val="hybridMultilevel"/>
    <w:tmpl w:val="945407BE"/>
    <w:lvl w:ilvl="0" w:tplc="40BE41DA">
      <w:start w:val="14"/>
      <w:numFmt w:val="decimal"/>
      <w:lvlText w:val="%1"/>
      <w:lvlJc w:val="left"/>
      <w:pPr>
        <w:ind w:left="720" w:hanging="360"/>
      </w:pPr>
      <w:rPr>
        <w:rFonts w:cs="Arial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943E96"/>
    <w:multiLevelType w:val="hybridMultilevel"/>
    <w:tmpl w:val="7BF2735E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>
    <w:nsid w:val="415D415E"/>
    <w:multiLevelType w:val="hybridMultilevel"/>
    <w:tmpl w:val="DA242C9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774ED4"/>
    <w:multiLevelType w:val="hybridMultilevel"/>
    <w:tmpl w:val="CCE2AD3A"/>
    <w:lvl w:ilvl="0" w:tplc="CF42953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FB1262"/>
    <w:multiLevelType w:val="hybridMultilevel"/>
    <w:tmpl w:val="54720CC6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1">
    <w:nsid w:val="49BD0C07"/>
    <w:multiLevelType w:val="hybridMultilevel"/>
    <w:tmpl w:val="FF923388"/>
    <w:lvl w:ilvl="0" w:tplc="080A0019">
      <w:start w:val="1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FE68EC"/>
    <w:multiLevelType w:val="hybridMultilevel"/>
    <w:tmpl w:val="C5DAB3A8"/>
    <w:lvl w:ilvl="0" w:tplc="3D648A08">
      <w:numFmt w:val="bullet"/>
      <w:lvlText w:val=""/>
      <w:lvlJc w:val="left"/>
      <w:pPr>
        <w:ind w:left="720" w:hanging="360"/>
      </w:pPr>
      <w:rPr>
        <w:rFonts w:ascii="Arial" w:eastAsia="SymbolOOEnc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32C76CF"/>
    <w:multiLevelType w:val="hybridMultilevel"/>
    <w:tmpl w:val="7B168566"/>
    <w:lvl w:ilvl="0" w:tplc="2A0A2E7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3A5565"/>
    <w:multiLevelType w:val="hybridMultilevel"/>
    <w:tmpl w:val="87FE8EBE"/>
    <w:lvl w:ilvl="0" w:tplc="3D648A08">
      <w:numFmt w:val="bullet"/>
      <w:lvlText w:val=""/>
      <w:lvlJc w:val="left"/>
      <w:pPr>
        <w:ind w:left="1080" w:hanging="360"/>
      </w:pPr>
      <w:rPr>
        <w:rFonts w:ascii="Arial" w:eastAsia="SymbolOOEnc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7616150"/>
    <w:multiLevelType w:val="hybridMultilevel"/>
    <w:tmpl w:val="B5A62AE0"/>
    <w:lvl w:ilvl="0" w:tplc="080A0019">
      <w:start w:val="38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903CD9"/>
    <w:multiLevelType w:val="hybridMultilevel"/>
    <w:tmpl w:val="5D5E5B0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D03898"/>
    <w:multiLevelType w:val="hybridMultilevel"/>
    <w:tmpl w:val="9DF067F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480CA3"/>
    <w:multiLevelType w:val="hybridMultilevel"/>
    <w:tmpl w:val="084ED1F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B26F88"/>
    <w:multiLevelType w:val="hybridMultilevel"/>
    <w:tmpl w:val="E772C8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8867F1"/>
    <w:multiLevelType w:val="hybridMultilevel"/>
    <w:tmpl w:val="A00440F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B874188"/>
    <w:multiLevelType w:val="hybridMultilevel"/>
    <w:tmpl w:val="D068B1E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7B1E89"/>
    <w:multiLevelType w:val="hybridMultilevel"/>
    <w:tmpl w:val="1668DBA2"/>
    <w:lvl w:ilvl="0" w:tplc="080A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3">
    <w:nsid w:val="7FD5587D"/>
    <w:multiLevelType w:val="hybridMultilevel"/>
    <w:tmpl w:val="20DCF430"/>
    <w:lvl w:ilvl="0" w:tplc="C718606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931" w:hanging="360"/>
      </w:pPr>
    </w:lvl>
    <w:lvl w:ilvl="2" w:tplc="080A001B" w:tentative="1">
      <w:start w:val="1"/>
      <w:numFmt w:val="lowerRoman"/>
      <w:lvlText w:val="%3."/>
      <w:lvlJc w:val="right"/>
      <w:pPr>
        <w:ind w:left="2651" w:hanging="180"/>
      </w:pPr>
    </w:lvl>
    <w:lvl w:ilvl="3" w:tplc="080A000F" w:tentative="1">
      <w:start w:val="1"/>
      <w:numFmt w:val="decimal"/>
      <w:lvlText w:val="%4."/>
      <w:lvlJc w:val="left"/>
      <w:pPr>
        <w:ind w:left="3371" w:hanging="360"/>
      </w:pPr>
    </w:lvl>
    <w:lvl w:ilvl="4" w:tplc="080A0019" w:tentative="1">
      <w:start w:val="1"/>
      <w:numFmt w:val="lowerLetter"/>
      <w:lvlText w:val="%5."/>
      <w:lvlJc w:val="left"/>
      <w:pPr>
        <w:ind w:left="4091" w:hanging="360"/>
      </w:pPr>
    </w:lvl>
    <w:lvl w:ilvl="5" w:tplc="080A001B" w:tentative="1">
      <w:start w:val="1"/>
      <w:numFmt w:val="lowerRoman"/>
      <w:lvlText w:val="%6."/>
      <w:lvlJc w:val="right"/>
      <w:pPr>
        <w:ind w:left="4811" w:hanging="180"/>
      </w:pPr>
    </w:lvl>
    <w:lvl w:ilvl="6" w:tplc="080A000F" w:tentative="1">
      <w:start w:val="1"/>
      <w:numFmt w:val="decimal"/>
      <w:lvlText w:val="%7."/>
      <w:lvlJc w:val="left"/>
      <w:pPr>
        <w:ind w:left="5531" w:hanging="360"/>
      </w:pPr>
    </w:lvl>
    <w:lvl w:ilvl="7" w:tplc="080A0019" w:tentative="1">
      <w:start w:val="1"/>
      <w:numFmt w:val="lowerLetter"/>
      <w:lvlText w:val="%8."/>
      <w:lvlJc w:val="left"/>
      <w:pPr>
        <w:ind w:left="6251" w:hanging="360"/>
      </w:pPr>
    </w:lvl>
    <w:lvl w:ilvl="8" w:tplc="080A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9"/>
  </w:num>
  <w:num w:numId="2">
    <w:abstractNumId w:val="15"/>
  </w:num>
  <w:num w:numId="3">
    <w:abstractNumId w:val="5"/>
  </w:num>
  <w:num w:numId="4">
    <w:abstractNumId w:val="21"/>
  </w:num>
  <w:num w:numId="5">
    <w:abstractNumId w:val="2"/>
  </w:num>
  <w:num w:numId="6">
    <w:abstractNumId w:val="25"/>
  </w:num>
  <w:num w:numId="7">
    <w:abstractNumId w:val="1"/>
  </w:num>
  <w:num w:numId="8">
    <w:abstractNumId w:val="22"/>
  </w:num>
  <w:num w:numId="9">
    <w:abstractNumId w:val="24"/>
  </w:num>
  <w:num w:numId="10">
    <w:abstractNumId w:val="26"/>
  </w:num>
  <w:num w:numId="11">
    <w:abstractNumId w:val="20"/>
  </w:num>
  <w:num w:numId="12">
    <w:abstractNumId w:val="32"/>
  </w:num>
  <w:num w:numId="13">
    <w:abstractNumId w:val="17"/>
  </w:num>
  <w:num w:numId="14">
    <w:abstractNumId w:val="14"/>
  </w:num>
  <w:num w:numId="15">
    <w:abstractNumId w:val="4"/>
  </w:num>
  <w:num w:numId="16">
    <w:abstractNumId w:val="13"/>
  </w:num>
  <w:num w:numId="17">
    <w:abstractNumId w:val="23"/>
  </w:num>
  <w:num w:numId="18">
    <w:abstractNumId w:val="6"/>
  </w:num>
  <w:num w:numId="19">
    <w:abstractNumId w:val="0"/>
  </w:num>
  <w:num w:numId="20">
    <w:abstractNumId w:val="10"/>
  </w:num>
  <w:num w:numId="21">
    <w:abstractNumId w:val="16"/>
  </w:num>
  <w:num w:numId="22">
    <w:abstractNumId w:val="19"/>
  </w:num>
  <w:num w:numId="23">
    <w:abstractNumId w:val="7"/>
  </w:num>
  <w:num w:numId="24">
    <w:abstractNumId w:val="12"/>
  </w:num>
  <w:num w:numId="25">
    <w:abstractNumId w:val="3"/>
  </w:num>
  <w:num w:numId="26">
    <w:abstractNumId w:val="30"/>
  </w:num>
  <w:num w:numId="27">
    <w:abstractNumId w:val="18"/>
  </w:num>
  <w:num w:numId="28">
    <w:abstractNumId w:val="31"/>
  </w:num>
  <w:num w:numId="29">
    <w:abstractNumId w:val="27"/>
  </w:num>
  <w:num w:numId="30">
    <w:abstractNumId w:val="11"/>
  </w:num>
  <w:num w:numId="31">
    <w:abstractNumId w:val="29"/>
  </w:num>
  <w:num w:numId="32">
    <w:abstractNumId w:val="28"/>
  </w:num>
  <w:num w:numId="33">
    <w:abstractNumId w:val="8"/>
  </w:num>
  <w:num w:numId="34">
    <w:abstractNumId w:val="3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los Cosio Rico">
    <w15:presenceInfo w15:providerId="AD" w15:userId="S-1-5-21-1070880007-3532679639-209916921-100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6C9"/>
    <w:rsid w:val="0002547D"/>
    <w:rsid w:val="00087D30"/>
    <w:rsid w:val="000C0F29"/>
    <w:rsid w:val="000F2377"/>
    <w:rsid w:val="000F58F7"/>
    <w:rsid w:val="001C12C4"/>
    <w:rsid w:val="001D686A"/>
    <w:rsid w:val="00224441"/>
    <w:rsid w:val="00255FEF"/>
    <w:rsid w:val="002F74A3"/>
    <w:rsid w:val="003029CA"/>
    <w:rsid w:val="003079A8"/>
    <w:rsid w:val="003806C9"/>
    <w:rsid w:val="00382D35"/>
    <w:rsid w:val="003A162E"/>
    <w:rsid w:val="003D7894"/>
    <w:rsid w:val="004100A8"/>
    <w:rsid w:val="0041227E"/>
    <w:rsid w:val="004246DC"/>
    <w:rsid w:val="00465EB5"/>
    <w:rsid w:val="00483B07"/>
    <w:rsid w:val="004A0496"/>
    <w:rsid w:val="004A353B"/>
    <w:rsid w:val="004B082D"/>
    <w:rsid w:val="004D3FB5"/>
    <w:rsid w:val="00530964"/>
    <w:rsid w:val="00531E82"/>
    <w:rsid w:val="00596318"/>
    <w:rsid w:val="005B51A1"/>
    <w:rsid w:val="005B560E"/>
    <w:rsid w:val="005D7F0D"/>
    <w:rsid w:val="00606088"/>
    <w:rsid w:val="0064055B"/>
    <w:rsid w:val="006A4C28"/>
    <w:rsid w:val="006D1E93"/>
    <w:rsid w:val="007036FB"/>
    <w:rsid w:val="00707414"/>
    <w:rsid w:val="00713D7F"/>
    <w:rsid w:val="00745DE3"/>
    <w:rsid w:val="00777DBD"/>
    <w:rsid w:val="007B4FE6"/>
    <w:rsid w:val="007C4830"/>
    <w:rsid w:val="007D55D4"/>
    <w:rsid w:val="00821DAC"/>
    <w:rsid w:val="00915E5B"/>
    <w:rsid w:val="009210B7"/>
    <w:rsid w:val="00962954"/>
    <w:rsid w:val="009F539A"/>
    <w:rsid w:val="00A56D04"/>
    <w:rsid w:val="00A6622D"/>
    <w:rsid w:val="00AB1B6C"/>
    <w:rsid w:val="00AE7892"/>
    <w:rsid w:val="00B25F43"/>
    <w:rsid w:val="00B309B7"/>
    <w:rsid w:val="00B37562"/>
    <w:rsid w:val="00B87479"/>
    <w:rsid w:val="00BB2654"/>
    <w:rsid w:val="00BE1DE3"/>
    <w:rsid w:val="00CA51AC"/>
    <w:rsid w:val="00CD6BF1"/>
    <w:rsid w:val="00D42FCD"/>
    <w:rsid w:val="00DA6F04"/>
    <w:rsid w:val="00DC04FD"/>
    <w:rsid w:val="00DC6AA1"/>
    <w:rsid w:val="00DE12B5"/>
    <w:rsid w:val="00DF37D3"/>
    <w:rsid w:val="00EC375D"/>
    <w:rsid w:val="00EE0121"/>
    <w:rsid w:val="00EE620D"/>
    <w:rsid w:val="00F42249"/>
    <w:rsid w:val="00F5436E"/>
    <w:rsid w:val="00FB60B8"/>
    <w:rsid w:val="00FB7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4C2F54F-0A04-4E8A-92EE-816390717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6C9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6A4C28"/>
    <w:pPr>
      <w:keepNext/>
      <w:spacing w:before="60"/>
      <w:jc w:val="both"/>
      <w:outlineLvl w:val="1"/>
    </w:pPr>
    <w:rPr>
      <w:rFonts w:cs="Arial"/>
      <w:b/>
      <w:bCs/>
      <w:sz w:val="22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3806C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806C9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Lista2">
    <w:name w:val="List 2"/>
    <w:basedOn w:val="Normal"/>
    <w:rsid w:val="003806C9"/>
    <w:pPr>
      <w:ind w:left="566" w:hanging="283"/>
    </w:pPr>
    <w:rPr>
      <w:rFonts w:ascii="Times New Roman" w:hAnsi="Times New Roman"/>
      <w:szCs w:val="24"/>
      <w:lang w:val="es-MX"/>
    </w:rPr>
  </w:style>
  <w:style w:type="paragraph" w:styleId="Prrafodelista">
    <w:name w:val="List Paragraph"/>
    <w:basedOn w:val="Normal"/>
    <w:uiPriority w:val="34"/>
    <w:qFormat/>
    <w:rsid w:val="00596318"/>
    <w:pPr>
      <w:ind w:left="708"/>
    </w:pPr>
  </w:style>
  <w:style w:type="paragraph" w:styleId="Piedepgina">
    <w:name w:val="footer"/>
    <w:basedOn w:val="Normal"/>
    <w:link w:val="PiedepginaCar"/>
    <w:uiPriority w:val="99"/>
    <w:unhideWhenUsed/>
    <w:rsid w:val="00915E5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E5B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55FEF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55FEF"/>
    <w:rPr>
      <w:rFonts w:ascii="Segoe UI" w:eastAsia="Times New Roman" w:hAnsi="Segoe UI" w:cs="Segoe UI"/>
      <w:sz w:val="18"/>
      <w:szCs w:val="18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6A4C28"/>
    <w:rPr>
      <w:rFonts w:ascii="Arial" w:eastAsia="Times New Roman" w:hAnsi="Arial" w:cs="Arial"/>
      <w:b/>
      <w:bCs/>
      <w:szCs w:val="24"/>
      <w:lang w:val="en-US" w:eastAsia="es-ES"/>
    </w:rPr>
  </w:style>
  <w:style w:type="paragraph" w:styleId="NormalWeb">
    <w:name w:val="Normal (Web)"/>
    <w:basedOn w:val="Normal"/>
    <w:uiPriority w:val="99"/>
    <w:unhideWhenUsed/>
    <w:rsid w:val="006A4C28"/>
    <w:pPr>
      <w:spacing w:before="100" w:beforeAutospacing="1" w:after="100" w:afterAutospacing="1"/>
    </w:pPr>
    <w:rPr>
      <w:rFonts w:ascii="Times New Roman" w:hAnsi="Times New Roman"/>
      <w:szCs w:val="24"/>
      <w:lang w:val="es-MX" w:eastAsia="es-MX"/>
    </w:rPr>
  </w:style>
  <w:style w:type="paragraph" w:customStyle="1" w:styleId="indi">
    <w:name w:val="indi"/>
    <w:basedOn w:val="Normal"/>
    <w:link w:val="indiCar1"/>
    <w:rsid w:val="006A4C28"/>
    <w:pPr>
      <w:tabs>
        <w:tab w:val="right" w:pos="4230"/>
      </w:tabs>
      <w:spacing w:after="100" w:line="240" w:lineRule="exact"/>
      <w:ind w:firstLine="270"/>
      <w:jc w:val="both"/>
    </w:pPr>
    <w:rPr>
      <w:sz w:val="18"/>
      <w:szCs w:val="24"/>
      <w:lang w:val="es-ES_tradnl" w:eastAsia="x-none"/>
    </w:rPr>
  </w:style>
  <w:style w:type="character" w:customStyle="1" w:styleId="indiCar1">
    <w:name w:val="indi Car1"/>
    <w:link w:val="indi"/>
    <w:rsid w:val="006A4C28"/>
    <w:rPr>
      <w:rFonts w:ascii="Arial" w:eastAsia="Times New Roman" w:hAnsi="Arial" w:cs="Times New Roman"/>
      <w:sz w:val="18"/>
      <w:szCs w:val="24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rdenjuridico.gob.mx/Federal/PE/APF/APC/SSA/Reglamentos/19012004(1)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dof.gob.mx/nota_detalle.php?codigo=5194506&amp;fecha=10/06/2011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654A27-A0DD-4DF5-877C-94A8E936A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2813</Words>
  <Characters>15473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francisco.banuelosn</dc:creator>
  <cp:lastModifiedBy>Carlos Cosio Rico</cp:lastModifiedBy>
  <cp:revision>13</cp:revision>
  <cp:lastPrinted>2015-06-03T15:15:00Z</cp:lastPrinted>
  <dcterms:created xsi:type="dcterms:W3CDTF">2015-04-13T20:25:00Z</dcterms:created>
  <dcterms:modified xsi:type="dcterms:W3CDTF">2015-06-03T15:15:00Z</dcterms:modified>
</cp:coreProperties>
</file>