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B0" w:rsidRPr="00843A73" w:rsidRDefault="00D439B0" w:rsidP="00D439B0">
      <w:pPr>
        <w:spacing w:before="120"/>
        <w:jc w:val="center"/>
        <w:rPr>
          <w:rFonts w:ascii="Arial" w:hAnsi="Arial" w:cs="Arial"/>
          <w:b/>
          <w:sz w:val="22"/>
          <w:szCs w:val="22"/>
          <w:lang w:val="es-MX" w:eastAsia="es-ES"/>
        </w:rPr>
      </w:pPr>
      <w:r w:rsidRPr="00843A73">
        <w:rPr>
          <w:rFonts w:ascii="Arial" w:hAnsi="Arial" w:cs="Arial"/>
          <w:b/>
          <w:sz w:val="22"/>
          <w:szCs w:val="22"/>
          <w:lang w:val="es-MX" w:eastAsia="es-ES"/>
        </w:rPr>
        <w:t xml:space="preserve">Procedimiento para la elaboración de fichas técnicas para la Comisión Coordinadora para la Negociación de Precios de Medicamentos y otros Insumos para la Salud </w:t>
      </w:r>
    </w:p>
    <w:p w:rsidR="00D439B0" w:rsidRDefault="00D439B0" w:rsidP="00D439B0">
      <w:pPr>
        <w:spacing w:before="120"/>
        <w:jc w:val="center"/>
        <w:rPr>
          <w:rFonts w:ascii="Century Gothic" w:hAnsi="Century Gothic"/>
          <w:b/>
          <w:color w:val="999999"/>
          <w:sz w:val="28"/>
          <w:szCs w:val="28"/>
          <w:lang w:val="es-ES"/>
        </w:rPr>
      </w:pPr>
      <w:r>
        <w:rPr>
          <w:rFonts w:ascii="Century Gothic" w:hAnsi="Century Gothic"/>
          <w:b/>
          <w:color w:val="999999"/>
          <w:sz w:val="28"/>
          <w:szCs w:val="28"/>
          <w:lang w:val="es-ES"/>
        </w:rPr>
        <w:t>Anexo 10.4</w:t>
      </w:r>
    </w:p>
    <w:p w:rsidR="00D439B0" w:rsidRDefault="00D439B0" w:rsidP="00D439B0">
      <w:pPr>
        <w:tabs>
          <w:tab w:val="center" w:pos="6096"/>
          <w:tab w:val="left" w:pos="9606"/>
        </w:tabs>
        <w:jc w:val="center"/>
        <w:rPr>
          <w:rFonts w:ascii="Arial Narrow" w:hAnsi="Arial Narrow"/>
          <w:sz w:val="21"/>
          <w:szCs w:val="21"/>
          <w:lang w:val="pt-BR"/>
        </w:rPr>
      </w:pPr>
      <w:r>
        <w:rPr>
          <w:rFonts w:ascii="Century Gothic" w:hAnsi="Century Gothic"/>
          <w:b/>
          <w:color w:val="999999"/>
          <w:sz w:val="28"/>
          <w:szCs w:val="28"/>
          <w:lang w:val="es-ES"/>
        </w:rPr>
        <w:t>Ejemplo de argumentos derivables de la ficha técnica</w:t>
      </w:r>
    </w:p>
    <w:p w:rsidR="00272B30" w:rsidRPr="00D439B0" w:rsidRDefault="00272B30" w:rsidP="00342F6E">
      <w:pPr>
        <w:tabs>
          <w:tab w:val="left" w:pos="3810"/>
        </w:tabs>
        <w:rPr>
          <w:rFonts w:ascii="Arial Narrow" w:hAnsi="Arial Narrow"/>
          <w:b/>
          <w:sz w:val="28"/>
          <w:szCs w:val="28"/>
          <w:lang w:val="pt-BR"/>
        </w:rPr>
      </w:pPr>
    </w:p>
    <w:p w:rsidR="00272B30" w:rsidRPr="004750F6" w:rsidRDefault="00E80EED" w:rsidP="00996B25">
      <w:pPr>
        <w:jc w:val="center"/>
        <w:rPr>
          <w:rFonts w:ascii="Berlin Sans FB Demi" w:hAnsi="Berlin Sans FB Demi" w:cs="Arial"/>
          <w:b/>
          <w:noProof/>
          <w:color w:val="666699"/>
          <w:sz w:val="28"/>
          <w:szCs w:val="28"/>
          <w:lang w:val="es-MX"/>
        </w:rPr>
      </w:pPr>
      <w:r>
        <w:rPr>
          <w:rFonts w:ascii="Berlin Sans FB Demi" w:hAnsi="Berlin Sans FB Demi" w:cs="Arial"/>
          <w:b/>
          <w:noProof/>
          <w:color w:val="365F91" w:themeColor="accent1" w:themeShade="BF"/>
          <w:sz w:val="28"/>
          <w:szCs w:val="28"/>
          <w:lang w:val="pt-BR"/>
        </w:rPr>
        <w:t>Grupo</w:t>
      </w:r>
      <w:r w:rsidR="00272B30" w:rsidRPr="004750F6">
        <w:rPr>
          <w:rFonts w:ascii="Berlin Sans FB Demi" w:hAnsi="Berlin Sans FB Demi" w:cs="Arial"/>
          <w:b/>
          <w:noProof/>
          <w:color w:val="3366FF"/>
          <w:sz w:val="28"/>
          <w:szCs w:val="28"/>
          <w:lang w:val="pt-BR"/>
        </w:rPr>
        <w:t xml:space="preserve"> </w:t>
      </w:r>
      <w:r>
        <w:rPr>
          <w:rFonts w:ascii="Berlin Sans FB Demi" w:hAnsi="Berlin Sans FB Demi" w:cs="Arial"/>
          <w:b/>
          <w:noProof/>
          <w:color w:val="3366FF"/>
          <w:sz w:val="28"/>
          <w:szCs w:val="28"/>
          <w:lang w:val="pt-BR"/>
        </w:rPr>
        <w:t>–</w:t>
      </w:r>
      <w:r w:rsidR="00272B30" w:rsidRPr="004750F6">
        <w:rPr>
          <w:rFonts w:ascii="Berlin Sans FB Demi" w:hAnsi="Berlin Sans FB Demi" w:cs="Arial"/>
          <w:b/>
          <w:noProof/>
          <w:color w:val="3366FF"/>
          <w:sz w:val="28"/>
          <w:szCs w:val="28"/>
          <w:lang w:val="pt-BR"/>
        </w:rPr>
        <w:t xml:space="preserve"> </w:t>
      </w:r>
      <w:r>
        <w:rPr>
          <w:rFonts w:ascii="Berlin Sans FB Demi" w:hAnsi="Berlin Sans FB Demi" w:cs="Arial"/>
          <w:b/>
          <w:noProof/>
          <w:color w:val="3366FF"/>
          <w:sz w:val="28"/>
          <w:szCs w:val="28"/>
          <w:lang w:val="pt-BR"/>
        </w:rPr>
        <w:t>Denominación distintiva</w:t>
      </w:r>
      <w:r w:rsidR="00272B30" w:rsidRPr="004750F6">
        <w:rPr>
          <w:rFonts w:ascii="Berlin Sans FB Demi" w:hAnsi="Berlin Sans FB Demi" w:cs="Arial"/>
          <w:b/>
          <w:noProof/>
          <w:color w:val="3366FF"/>
          <w:sz w:val="28"/>
          <w:szCs w:val="28"/>
          <w:lang w:val="pt-BR"/>
        </w:rPr>
        <w:t xml:space="preserve"> – </w:t>
      </w:r>
      <w:r>
        <w:rPr>
          <w:rFonts w:ascii="Berlin Sans FB Demi" w:hAnsi="Berlin Sans FB Demi" w:cs="Arial"/>
          <w:b/>
          <w:noProof/>
          <w:color w:val="666699"/>
          <w:sz w:val="28"/>
          <w:szCs w:val="28"/>
          <w:lang w:val="pt-BR"/>
        </w:rPr>
        <w:t>Descripción</w:t>
      </w:r>
    </w:p>
    <w:p w:rsidR="00272B30" w:rsidRPr="007D1ED9" w:rsidRDefault="00E80EED" w:rsidP="00342F6E">
      <w:pPr>
        <w:jc w:val="center"/>
        <w:rPr>
          <w:rFonts w:ascii="Arial Narrow" w:hAnsi="Arial Narrow"/>
          <w:b/>
          <w:noProof/>
          <w:sz w:val="28"/>
          <w:szCs w:val="28"/>
          <w:lang w:val="es-ES"/>
        </w:rPr>
      </w:pPr>
      <w:r>
        <w:rPr>
          <w:rFonts w:ascii="Arial Narrow" w:hAnsi="Arial Narrow"/>
          <w:b/>
          <w:noProof/>
          <w:sz w:val="28"/>
          <w:szCs w:val="28"/>
          <w:lang w:val="es-ES"/>
        </w:rPr>
        <w:t>Clave</w:t>
      </w:r>
      <w:r w:rsidR="00272B30" w:rsidRPr="007D1ED9">
        <w:rPr>
          <w:rFonts w:ascii="Arial Narrow" w:hAnsi="Arial Narrow"/>
          <w:b/>
          <w:noProof/>
          <w:sz w:val="28"/>
          <w:szCs w:val="28"/>
          <w:lang w:val="es-ES"/>
        </w:rPr>
        <w:t xml:space="preserve"> /</w:t>
      </w:r>
      <w:r w:rsidR="00272B30">
        <w:rPr>
          <w:rFonts w:ascii="Arial Narrow" w:hAnsi="Arial Narrow"/>
          <w:b/>
          <w:noProof/>
          <w:sz w:val="28"/>
          <w:szCs w:val="28"/>
          <w:lang w:val="es-ES"/>
        </w:rPr>
        <w:t xml:space="preserve"> </w:t>
      </w:r>
      <w:r>
        <w:rPr>
          <w:rFonts w:ascii="Arial Narrow" w:hAnsi="Arial Narrow"/>
          <w:b/>
          <w:noProof/>
          <w:sz w:val="28"/>
          <w:szCs w:val="28"/>
          <w:lang w:val="es-ES"/>
        </w:rPr>
        <w:t>Tipo de fuente única</w:t>
      </w:r>
    </w:p>
    <w:p w:rsidR="00272B30" w:rsidRPr="007D1ED9" w:rsidRDefault="00272B30" w:rsidP="00342F6E">
      <w:pPr>
        <w:rPr>
          <w:sz w:val="28"/>
          <w:szCs w:val="28"/>
          <w:lang w:val="es-ES"/>
        </w:rPr>
      </w:pPr>
    </w:p>
    <w:p w:rsidR="00992ADE" w:rsidRDefault="00CD0D4C" w:rsidP="00A42819">
      <w:pPr>
        <w:pStyle w:val="Prrafodelista"/>
        <w:widowControl w:val="0"/>
        <w:numPr>
          <w:ilvl w:val="0"/>
          <w:numId w:val="12"/>
        </w:numPr>
        <w:adjustRightInd w:val="0"/>
        <w:spacing w:after="60" w:line="240" w:lineRule="auto"/>
        <w:ind w:left="714" w:hanging="357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  <w:r>
        <w:rPr>
          <w:rFonts w:ascii="Arial Narrow" w:hAnsi="Arial Narrow"/>
          <w:sz w:val="28"/>
          <w:szCs w:val="28"/>
          <w:lang w:val="es-ES"/>
        </w:rPr>
        <w:t>E</w:t>
      </w:r>
      <w:r w:rsidR="00992ADE">
        <w:rPr>
          <w:rFonts w:ascii="Arial Narrow" w:hAnsi="Arial Narrow"/>
          <w:sz w:val="28"/>
          <w:szCs w:val="28"/>
          <w:lang w:val="es-ES"/>
        </w:rPr>
        <w:t>xisten alternativas terapéuticas que resultan altamente costo-efectivas en términos de años de vida ajustados por calidad, por lo que al sistema no le conviene segu</w:t>
      </w:r>
      <w:r>
        <w:rPr>
          <w:rFonts w:ascii="Arial Narrow" w:hAnsi="Arial Narrow"/>
          <w:sz w:val="28"/>
          <w:szCs w:val="28"/>
          <w:lang w:val="es-ES"/>
        </w:rPr>
        <w:t>ir adquiriendo este medicamento salvo que bajara un XXX%.</w:t>
      </w:r>
    </w:p>
    <w:p w:rsidR="00992ADE" w:rsidRDefault="00992ADE" w:rsidP="00992ADE">
      <w:pPr>
        <w:pStyle w:val="Prrafodelista"/>
        <w:widowControl w:val="0"/>
        <w:adjustRightInd w:val="0"/>
        <w:spacing w:after="60" w:line="240" w:lineRule="auto"/>
        <w:ind w:left="714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</w:p>
    <w:p w:rsidR="00A42819" w:rsidRDefault="00D439B0" w:rsidP="00A42819">
      <w:pPr>
        <w:pStyle w:val="Prrafodelista"/>
        <w:widowControl w:val="0"/>
        <w:numPr>
          <w:ilvl w:val="0"/>
          <w:numId w:val="12"/>
        </w:numPr>
        <w:adjustRightInd w:val="0"/>
        <w:spacing w:after="60" w:line="240" w:lineRule="auto"/>
        <w:ind w:left="714" w:hanging="357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  <w:r>
        <w:rPr>
          <w:rFonts w:ascii="Arial Narrow" w:hAnsi="Arial Narrow"/>
          <w:sz w:val="28"/>
          <w:szCs w:val="28"/>
          <w:lang w:val="es-ES"/>
        </w:rPr>
        <w:t>Se trata de un medicamento que pierde la patente en marzo del siguiente año y que tiene registros sanitarios en trámite de otros laboratorios, de tal manera que muy pronto habrá oferta de genéricos en el mercado.</w:t>
      </w:r>
    </w:p>
    <w:p w:rsidR="00D439B0" w:rsidRDefault="00D439B0" w:rsidP="00D439B0">
      <w:pPr>
        <w:pStyle w:val="Prrafodelista"/>
        <w:widowControl w:val="0"/>
        <w:adjustRightInd w:val="0"/>
        <w:spacing w:after="60" w:line="240" w:lineRule="auto"/>
        <w:ind w:left="714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</w:p>
    <w:p w:rsidR="00D439B0" w:rsidRDefault="00D439B0" w:rsidP="00A42819">
      <w:pPr>
        <w:pStyle w:val="Prrafodelista"/>
        <w:widowControl w:val="0"/>
        <w:numPr>
          <w:ilvl w:val="0"/>
          <w:numId w:val="12"/>
        </w:numPr>
        <w:adjustRightInd w:val="0"/>
        <w:spacing w:after="60" w:line="240" w:lineRule="auto"/>
        <w:ind w:left="714" w:hanging="357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  <w:r>
        <w:rPr>
          <w:rFonts w:ascii="Arial Narrow" w:hAnsi="Arial Narrow"/>
          <w:sz w:val="28"/>
          <w:szCs w:val="28"/>
          <w:lang w:val="es-ES"/>
        </w:rPr>
        <w:t xml:space="preserve">El precio al que adquiere </w:t>
      </w:r>
      <w:r w:rsidR="00CD0D4C">
        <w:rPr>
          <w:rFonts w:ascii="Arial Narrow" w:hAnsi="Arial Narrow"/>
          <w:sz w:val="28"/>
          <w:szCs w:val="28"/>
          <w:lang w:val="es-ES"/>
        </w:rPr>
        <w:t>Colombia es XX</w:t>
      </w:r>
      <w:r>
        <w:rPr>
          <w:rFonts w:ascii="Arial Narrow" w:hAnsi="Arial Narrow"/>
          <w:sz w:val="28"/>
          <w:szCs w:val="28"/>
          <w:lang w:val="es-ES"/>
        </w:rPr>
        <w:t>% más económico que el precio al que re</w:t>
      </w:r>
      <w:r w:rsidR="00CD0D4C">
        <w:rPr>
          <w:rFonts w:ascii="Arial Narrow" w:hAnsi="Arial Narrow"/>
          <w:sz w:val="28"/>
          <w:szCs w:val="28"/>
          <w:lang w:val="es-ES"/>
        </w:rPr>
        <w:t>gularmente nos venden al sector no obstante que el volumen para México es considerablemente mayor.</w:t>
      </w:r>
    </w:p>
    <w:p w:rsidR="00D439B0" w:rsidRPr="00D439B0" w:rsidRDefault="00D439B0" w:rsidP="00D439B0">
      <w:pPr>
        <w:pStyle w:val="Prrafodelista"/>
        <w:rPr>
          <w:rFonts w:ascii="Arial Narrow" w:hAnsi="Arial Narrow"/>
          <w:sz w:val="28"/>
          <w:szCs w:val="28"/>
          <w:lang w:val="es-ES"/>
        </w:rPr>
      </w:pPr>
    </w:p>
    <w:p w:rsidR="00D439B0" w:rsidRDefault="00D439B0" w:rsidP="00A42819">
      <w:pPr>
        <w:pStyle w:val="Prrafodelista"/>
        <w:widowControl w:val="0"/>
        <w:numPr>
          <w:ilvl w:val="0"/>
          <w:numId w:val="12"/>
        </w:numPr>
        <w:adjustRightInd w:val="0"/>
        <w:spacing w:after="60" w:line="240" w:lineRule="auto"/>
        <w:ind w:left="714" w:hanging="357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  <w:r>
        <w:rPr>
          <w:rFonts w:ascii="Arial Narrow" w:hAnsi="Arial Narrow"/>
          <w:sz w:val="28"/>
          <w:szCs w:val="28"/>
          <w:lang w:val="es-ES"/>
        </w:rPr>
        <w:t>Para este laboratorio es sumamente importante consolidarse en el mercado público, ya que este medicamento se utiliza solo en alta especialidad</w:t>
      </w:r>
      <w:r w:rsidR="00F72E4A">
        <w:rPr>
          <w:rFonts w:ascii="Arial Narrow" w:hAnsi="Arial Narrow"/>
          <w:sz w:val="28"/>
          <w:szCs w:val="28"/>
          <w:lang w:val="es-ES"/>
        </w:rPr>
        <w:t>, lo cual se demuestra con su participación en el mercado público-privado, según datos oficiales</w:t>
      </w:r>
      <w:r>
        <w:rPr>
          <w:rFonts w:ascii="Arial Narrow" w:hAnsi="Arial Narrow"/>
          <w:sz w:val="28"/>
          <w:szCs w:val="28"/>
          <w:lang w:val="es-ES"/>
        </w:rPr>
        <w:t>.</w:t>
      </w:r>
    </w:p>
    <w:p w:rsidR="00CD0D4C" w:rsidRPr="00CD0D4C" w:rsidRDefault="00CD0D4C" w:rsidP="00CD0D4C">
      <w:pPr>
        <w:pStyle w:val="Prrafodelista"/>
        <w:rPr>
          <w:rFonts w:ascii="Arial Narrow" w:hAnsi="Arial Narrow"/>
          <w:sz w:val="28"/>
          <w:szCs w:val="28"/>
          <w:lang w:val="es-ES"/>
        </w:rPr>
      </w:pPr>
    </w:p>
    <w:p w:rsidR="00CD0D4C" w:rsidRDefault="00CD0D4C" w:rsidP="00A42819">
      <w:pPr>
        <w:pStyle w:val="Prrafodelista"/>
        <w:widowControl w:val="0"/>
        <w:numPr>
          <w:ilvl w:val="0"/>
          <w:numId w:val="12"/>
        </w:numPr>
        <w:adjustRightInd w:val="0"/>
        <w:spacing w:after="60" w:line="240" w:lineRule="auto"/>
        <w:ind w:left="714" w:hanging="357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  <w:r>
        <w:rPr>
          <w:rFonts w:ascii="Arial Narrow" w:hAnsi="Arial Narrow"/>
          <w:sz w:val="28"/>
          <w:szCs w:val="28"/>
          <w:lang w:val="es-ES"/>
        </w:rPr>
        <w:t xml:space="preserve">El margen de negociación es de XXX% dado que sería factible clínicamente sustituir esa proporción del volumen. </w:t>
      </w:r>
    </w:p>
    <w:p w:rsidR="00CD0D4C" w:rsidRPr="00CD0D4C" w:rsidRDefault="00CD0D4C" w:rsidP="00CD0D4C">
      <w:pPr>
        <w:pStyle w:val="Prrafodelista"/>
        <w:rPr>
          <w:rFonts w:ascii="Arial Narrow" w:hAnsi="Arial Narrow"/>
          <w:sz w:val="28"/>
          <w:szCs w:val="28"/>
          <w:lang w:val="es-ES"/>
        </w:rPr>
      </w:pPr>
    </w:p>
    <w:p w:rsidR="00CD0D4C" w:rsidRDefault="00CD0D4C" w:rsidP="00A42819">
      <w:pPr>
        <w:pStyle w:val="Prrafodelista"/>
        <w:widowControl w:val="0"/>
        <w:numPr>
          <w:ilvl w:val="0"/>
          <w:numId w:val="12"/>
        </w:numPr>
        <w:adjustRightInd w:val="0"/>
        <w:spacing w:after="60" w:line="240" w:lineRule="auto"/>
        <w:ind w:left="714" w:hanging="357"/>
        <w:contextualSpacing w:val="0"/>
        <w:textAlignment w:val="baseline"/>
        <w:rPr>
          <w:rFonts w:ascii="Arial Narrow" w:hAnsi="Arial Narrow"/>
          <w:sz w:val="28"/>
          <w:szCs w:val="28"/>
          <w:lang w:val="es-ES"/>
        </w:rPr>
      </w:pPr>
      <w:r>
        <w:rPr>
          <w:rFonts w:ascii="Arial Narrow" w:hAnsi="Arial Narrow"/>
          <w:sz w:val="28"/>
          <w:szCs w:val="28"/>
          <w:lang w:val="es-ES"/>
        </w:rPr>
        <w:t xml:space="preserve">Hay XXX pacientes nuevos cada año que se pueden tratar con XXX o bien con el medicamento negociado. </w:t>
      </w:r>
      <w:bookmarkStart w:id="0" w:name="_GoBack"/>
      <w:bookmarkEnd w:id="0"/>
    </w:p>
    <w:p w:rsidR="00D439B0" w:rsidRPr="00D439B0" w:rsidRDefault="00D439B0" w:rsidP="00D439B0">
      <w:pPr>
        <w:pStyle w:val="Prrafodelista"/>
        <w:rPr>
          <w:rFonts w:ascii="Arial Narrow" w:hAnsi="Arial Narrow"/>
          <w:sz w:val="28"/>
          <w:szCs w:val="28"/>
          <w:lang w:val="es-ES"/>
        </w:rPr>
      </w:pPr>
    </w:p>
    <w:sectPr w:rsidR="00D439B0" w:rsidRPr="00D439B0" w:rsidSect="003D617D">
      <w:pgSz w:w="15840" w:h="12240" w:orient="landscape"/>
      <w:pgMar w:top="720" w:right="426" w:bottom="720" w:left="284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6"/>
      <w:numFmt w:val="bullet"/>
      <w:lvlText w:val="-"/>
      <w:lvlJc w:val="left"/>
      <w:pPr>
        <w:ind w:left="720" w:hanging="360"/>
      </w:pPr>
      <w:rPr>
        <w:rFonts w:ascii="Arial" w:hAnsi="Arial" w:cs="Arial"/>
        <w:sz w:val="18"/>
      </w:rPr>
    </w:lvl>
  </w:abstractNum>
  <w:abstractNum w:abstractNumId="1">
    <w:nsid w:val="166A2012"/>
    <w:multiLevelType w:val="hybridMultilevel"/>
    <w:tmpl w:val="FBC2EA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04947"/>
    <w:multiLevelType w:val="hybridMultilevel"/>
    <w:tmpl w:val="E1F0550A"/>
    <w:lvl w:ilvl="0" w:tplc="65224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74C8C"/>
    <w:multiLevelType w:val="hybridMultilevel"/>
    <w:tmpl w:val="4A2E504C"/>
    <w:lvl w:ilvl="0" w:tplc="626E8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7EFD"/>
    <w:multiLevelType w:val="hybridMultilevel"/>
    <w:tmpl w:val="017AF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6002A0"/>
    <w:multiLevelType w:val="hybridMultilevel"/>
    <w:tmpl w:val="E312B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F0406"/>
    <w:multiLevelType w:val="hybridMultilevel"/>
    <w:tmpl w:val="EECC8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C682E"/>
    <w:multiLevelType w:val="hybridMultilevel"/>
    <w:tmpl w:val="4A2E504C"/>
    <w:lvl w:ilvl="0" w:tplc="626E8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844D3"/>
    <w:multiLevelType w:val="hybridMultilevel"/>
    <w:tmpl w:val="26F630F8"/>
    <w:lvl w:ilvl="0" w:tplc="4740BF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380EA3"/>
    <w:multiLevelType w:val="hybridMultilevel"/>
    <w:tmpl w:val="6756DF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062AE"/>
    <w:multiLevelType w:val="hybridMultilevel"/>
    <w:tmpl w:val="4A2E504C"/>
    <w:lvl w:ilvl="0" w:tplc="626E8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A1817"/>
    <w:multiLevelType w:val="hybridMultilevel"/>
    <w:tmpl w:val="04AA485E"/>
    <w:lvl w:ilvl="0" w:tplc="8D4E7C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42C4C"/>
    <w:multiLevelType w:val="hybridMultilevel"/>
    <w:tmpl w:val="BF2A5BE4"/>
    <w:lvl w:ilvl="0" w:tplc="2D103196">
      <w:start w:val="7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6420FD"/>
    <w:multiLevelType w:val="hybridMultilevel"/>
    <w:tmpl w:val="CAB61CEA"/>
    <w:lvl w:ilvl="0" w:tplc="A7B692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12"/>
  </w:num>
  <w:num w:numId="11">
    <w:abstractNumId w:val="1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hyphenationZone w:val="425"/>
  <w:characterSpacingControl w:val="doNotCompress"/>
  <w:compat/>
  <w:rsids>
    <w:rsidRoot w:val="001A3D1E"/>
    <w:rsid w:val="0000242E"/>
    <w:rsid w:val="00003BAF"/>
    <w:rsid w:val="00004391"/>
    <w:rsid w:val="00010160"/>
    <w:rsid w:val="000123EE"/>
    <w:rsid w:val="0002332A"/>
    <w:rsid w:val="00023989"/>
    <w:rsid w:val="00027824"/>
    <w:rsid w:val="00037E69"/>
    <w:rsid w:val="00042C40"/>
    <w:rsid w:val="0004307D"/>
    <w:rsid w:val="00045C5D"/>
    <w:rsid w:val="00050E8A"/>
    <w:rsid w:val="00052B95"/>
    <w:rsid w:val="00053DDD"/>
    <w:rsid w:val="00054422"/>
    <w:rsid w:val="000556CF"/>
    <w:rsid w:val="00056E40"/>
    <w:rsid w:val="00063654"/>
    <w:rsid w:val="00064592"/>
    <w:rsid w:val="00072C04"/>
    <w:rsid w:val="00074099"/>
    <w:rsid w:val="000761D2"/>
    <w:rsid w:val="00076B8F"/>
    <w:rsid w:val="00082E47"/>
    <w:rsid w:val="000868A0"/>
    <w:rsid w:val="000922E5"/>
    <w:rsid w:val="000A1740"/>
    <w:rsid w:val="000A2CBC"/>
    <w:rsid w:val="000A53FF"/>
    <w:rsid w:val="000A5877"/>
    <w:rsid w:val="000B7D06"/>
    <w:rsid w:val="000C1503"/>
    <w:rsid w:val="000D1E74"/>
    <w:rsid w:val="000D34DD"/>
    <w:rsid w:val="000D437B"/>
    <w:rsid w:val="000D6126"/>
    <w:rsid w:val="000E094A"/>
    <w:rsid w:val="000E2DBC"/>
    <w:rsid w:val="000E64F0"/>
    <w:rsid w:val="000F1CDA"/>
    <w:rsid w:val="000F5317"/>
    <w:rsid w:val="00104076"/>
    <w:rsid w:val="00105C0C"/>
    <w:rsid w:val="00110987"/>
    <w:rsid w:val="0012437E"/>
    <w:rsid w:val="001277CF"/>
    <w:rsid w:val="001326C1"/>
    <w:rsid w:val="00133E21"/>
    <w:rsid w:val="0013596A"/>
    <w:rsid w:val="001424BC"/>
    <w:rsid w:val="001544AD"/>
    <w:rsid w:val="001848DF"/>
    <w:rsid w:val="00190FE7"/>
    <w:rsid w:val="00195C1C"/>
    <w:rsid w:val="001A07D6"/>
    <w:rsid w:val="001A3D1E"/>
    <w:rsid w:val="001C1FCB"/>
    <w:rsid w:val="001C2704"/>
    <w:rsid w:val="001C619B"/>
    <w:rsid w:val="001D32F1"/>
    <w:rsid w:val="001D36D6"/>
    <w:rsid w:val="001E0FF9"/>
    <w:rsid w:val="001E7343"/>
    <w:rsid w:val="001F086F"/>
    <w:rsid w:val="00207A76"/>
    <w:rsid w:val="00221BC3"/>
    <w:rsid w:val="00221F0B"/>
    <w:rsid w:val="002240C0"/>
    <w:rsid w:val="00235C2B"/>
    <w:rsid w:val="002366C9"/>
    <w:rsid w:val="002434AF"/>
    <w:rsid w:val="00247932"/>
    <w:rsid w:val="00247FDF"/>
    <w:rsid w:val="00253106"/>
    <w:rsid w:val="00255030"/>
    <w:rsid w:val="00261F27"/>
    <w:rsid w:val="0026271E"/>
    <w:rsid w:val="00272B30"/>
    <w:rsid w:val="00273EE0"/>
    <w:rsid w:val="002763BE"/>
    <w:rsid w:val="002945BC"/>
    <w:rsid w:val="002963FF"/>
    <w:rsid w:val="002A17D0"/>
    <w:rsid w:val="002B54DE"/>
    <w:rsid w:val="002B73AD"/>
    <w:rsid w:val="002C1066"/>
    <w:rsid w:val="002C64C7"/>
    <w:rsid w:val="002C7664"/>
    <w:rsid w:val="002E5232"/>
    <w:rsid w:val="002E55C1"/>
    <w:rsid w:val="002E5D18"/>
    <w:rsid w:val="002F1B48"/>
    <w:rsid w:val="002F3AE8"/>
    <w:rsid w:val="003025B3"/>
    <w:rsid w:val="003143B8"/>
    <w:rsid w:val="003171F6"/>
    <w:rsid w:val="00321720"/>
    <w:rsid w:val="00323839"/>
    <w:rsid w:val="00325136"/>
    <w:rsid w:val="00327E49"/>
    <w:rsid w:val="00332071"/>
    <w:rsid w:val="00332ABC"/>
    <w:rsid w:val="00340196"/>
    <w:rsid w:val="00340764"/>
    <w:rsid w:val="00340B2B"/>
    <w:rsid w:val="00342F6E"/>
    <w:rsid w:val="0034706E"/>
    <w:rsid w:val="00365D3E"/>
    <w:rsid w:val="003672AC"/>
    <w:rsid w:val="00370B6C"/>
    <w:rsid w:val="00377C1D"/>
    <w:rsid w:val="00381D06"/>
    <w:rsid w:val="00383CC5"/>
    <w:rsid w:val="00391446"/>
    <w:rsid w:val="00393442"/>
    <w:rsid w:val="00395B6B"/>
    <w:rsid w:val="003976BD"/>
    <w:rsid w:val="003A72D1"/>
    <w:rsid w:val="003A7882"/>
    <w:rsid w:val="003A7A51"/>
    <w:rsid w:val="003B528E"/>
    <w:rsid w:val="003C110B"/>
    <w:rsid w:val="003D5240"/>
    <w:rsid w:val="003D617D"/>
    <w:rsid w:val="003E4DBC"/>
    <w:rsid w:val="003E7479"/>
    <w:rsid w:val="003F2CAD"/>
    <w:rsid w:val="003F6065"/>
    <w:rsid w:val="003F75FD"/>
    <w:rsid w:val="004058C2"/>
    <w:rsid w:val="00406B56"/>
    <w:rsid w:val="00407487"/>
    <w:rsid w:val="00407DF5"/>
    <w:rsid w:val="0041682C"/>
    <w:rsid w:val="00421043"/>
    <w:rsid w:val="004257DC"/>
    <w:rsid w:val="004310C7"/>
    <w:rsid w:val="00434A76"/>
    <w:rsid w:val="00436474"/>
    <w:rsid w:val="00436FEB"/>
    <w:rsid w:val="004379DE"/>
    <w:rsid w:val="00442860"/>
    <w:rsid w:val="004431BD"/>
    <w:rsid w:val="00450E6F"/>
    <w:rsid w:val="004555DC"/>
    <w:rsid w:val="00456890"/>
    <w:rsid w:val="004660DF"/>
    <w:rsid w:val="0047246F"/>
    <w:rsid w:val="004735BD"/>
    <w:rsid w:val="004750F6"/>
    <w:rsid w:val="00475778"/>
    <w:rsid w:val="00476780"/>
    <w:rsid w:val="00476EB4"/>
    <w:rsid w:val="00487D92"/>
    <w:rsid w:val="0049080C"/>
    <w:rsid w:val="00492EA7"/>
    <w:rsid w:val="0049475E"/>
    <w:rsid w:val="00494D9D"/>
    <w:rsid w:val="00495433"/>
    <w:rsid w:val="004A0A77"/>
    <w:rsid w:val="004A0C21"/>
    <w:rsid w:val="004A1B11"/>
    <w:rsid w:val="004A29BB"/>
    <w:rsid w:val="004B4733"/>
    <w:rsid w:val="004B482C"/>
    <w:rsid w:val="004C02DD"/>
    <w:rsid w:val="004C0BF6"/>
    <w:rsid w:val="004C39B3"/>
    <w:rsid w:val="004C42B6"/>
    <w:rsid w:val="004C4ABD"/>
    <w:rsid w:val="004E4E50"/>
    <w:rsid w:val="004E7438"/>
    <w:rsid w:val="00506433"/>
    <w:rsid w:val="00507257"/>
    <w:rsid w:val="00510218"/>
    <w:rsid w:val="0051318E"/>
    <w:rsid w:val="00513FAA"/>
    <w:rsid w:val="00514ADD"/>
    <w:rsid w:val="00515436"/>
    <w:rsid w:val="00516211"/>
    <w:rsid w:val="00517210"/>
    <w:rsid w:val="005174CF"/>
    <w:rsid w:val="00526C0A"/>
    <w:rsid w:val="0053112E"/>
    <w:rsid w:val="00534891"/>
    <w:rsid w:val="0054078A"/>
    <w:rsid w:val="00546197"/>
    <w:rsid w:val="00546927"/>
    <w:rsid w:val="00550D5B"/>
    <w:rsid w:val="00550F1A"/>
    <w:rsid w:val="005531E4"/>
    <w:rsid w:val="0055731B"/>
    <w:rsid w:val="0056756B"/>
    <w:rsid w:val="005820BA"/>
    <w:rsid w:val="00582998"/>
    <w:rsid w:val="00592D8E"/>
    <w:rsid w:val="005A08DB"/>
    <w:rsid w:val="005A37F8"/>
    <w:rsid w:val="005A56F5"/>
    <w:rsid w:val="005A74A4"/>
    <w:rsid w:val="005B2F21"/>
    <w:rsid w:val="005B5C1D"/>
    <w:rsid w:val="005B6FB2"/>
    <w:rsid w:val="005C051B"/>
    <w:rsid w:val="005C57CE"/>
    <w:rsid w:val="005D081D"/>
    <w:rsid w:val="005D18CB"/>
    <w:rsid w:val="005D47EE"/>
    <w:rsid w:val="005D4E64"/>
    <w:rsid w:val="005D5871"/>
    <w:rsid w:val="005E26E2"/>
    <w:rsid w:val="005F2D1D"/>
    <w:rsid w:val="005F71D4"/>
    <w:rsid w:val="006011B8"/>
    <w:rsid w:val="0060216F"/>
    <w:rsid w:val="006158EB"/>
    <w:rsid w:val="006229EB"/>
    <w:rsid w:val="00624055"/>
    <w:rsid w:val="006245DE"/>
    <w:rsid w:val="00642567"/>
    <w:rsid w:val="00653332"/>
    <w:rsid w:val="0067686D"/>
    <w:rsid w:val="00676ED2"/>
    <w:rsid w:val="0069598C"/>
    <w:rsid w:val="006A28D3"/>
    <w:rsid w:val="006A2BE4"/>
    <w:rsid w:val="006A50DA"/>
    <w:rsid w:val="006B5606"/>
    <w:rsid w:val="006B5CFC"/>
    <w:rsid w:val="006C1F40"/>
    <w:rsid w:val="006C473A"/>
    <w:rsid w:val="006D0AA0"/>
    <w:rsid w:val="006D3350"/>
    <w:rsid w:val="006D77F6"/>
    <w:rsid w:val="006E1774"/>
    <w:rsid w:val="006E354A"/>
    <w:rsid w:val="006E5F89"/>
    <w:rsid w:val="006E7697"/>
    <w:rsid w:val="006F62C6"/>
    <w:rsid w:val="006F7807"/>
    <w:rsid w:val="007013BE"/>
    <w:rsid w:val="00705A78"/>
    <w:rsid w:val="0071032D"/>
    <w:rsid w:val="00710A09"/>
    <w:rsid w:val="00716A5E"/>
    <w:rsid w:val="00720F91"/>
    <w:rsid w:val="007261C3"/>
    <w:rsid w:val="00726530"/>
    <w:rsid w:val="00731C7A"/>
    <w:rsid w:val="007502A0"/>
    <w:rsid w:val="007551BA"/>
    <w:rsid w:val="00756214"/>
    <w:rsid w:val="007570C7"/>
    <w:rsid w:val="00765E51"/>
    <w:rsid w:val="007679F3"/>
    <w:rsid w:val="00773BEB"/>
    <w:rsid w:val="00782CF0"/>
    <w:rsid w:val="00787400"/>
    <w:rsid w:val="00792F5B"/>
    <w:rsid w:val="00793461"/>
    <w:rsid w:val="00794F31"/>
    <w:rsid w:val="0079674F"/>
    <w:rsid w:val="007A31B9"/>
    <w:rsid w:val="007A7132"/>
    <w:rsid w:val="007A7FD3"/>
    <w:rsid w:val="007B1C9E"/>
    <w:rsid w:val="007B4A67"/>
    <w:rsid w:val="007C087F"/>
    <w:rsid w:val="007C11C6"/>
    <w:rsid w:val="007C3391"/>
    <w:rsid w:val="007C7F21"/>
    <w:rsid w:val="007D363D"/>
    <w:rsid w:val="007F2A4A"/>
    <w:rsid w:val="007F372D"/>
    <w:rsid w:val="007F6D4A"/>
    <w:rsid w:val="008026E3"/>
    <w:rsid w:val="00814786"/>
    <w:rsid w:val="00825E56"/>
    <w:rsid w:val="0082746A"/>
    <w:rsid w:val="00832309"/>
    <w:rsid w:val="0083729B"/>
    <w:rsid w:val="00840221"/>
    <w:rsid w:val="0084204A"/>
    <w:rsid w:val="00845A9E"/>
    <w:rsid w:val="008471AC"/>
    <w:rsid w:val="008508C5"/>
    <w:rsid w:val="00860EE9"/>
    <w:rsid w:val="00861C1E"/>
    <w:rsid w:val="0086266D"/>
    <w:rsid w:val="0086330F"/>
    <w:rsid w:val="008668DB"/>
    <w:rsid w:val="0087174D"/>
    <w:rsid w:val="00872BC8"/>
    <w:rsid w:val="0087395E"/>
    <w:rsid w:val="00873F59"/>
    <w:rsid w:val="0088105B"/>
    <w:rsid w:val="00885B5A"/>
    <w:rsid w:val="00887498"/>
    <w:rsid w:val="00894B4A"/>
    <w:rsid w:val="00897F8E"/>
    <w:rsid w:val="008A2C82"/>
    <w:rsid w:val="008A51C5"/>
    <w:rsid w:val="008B0457"/>
    <w:rsid w:val="008C5F9C"/>
    <w:rsid w:val="008C75A3"/>
    <w:rsid w:val="008D197E"/>
    <w:rsid w:val="008D1A07"/>
    <w:rsid w:val="008F3248"/>
    <w:rsid w:val="008F3BF5"/>
    <w:rsid w:val="009004A1"/>
    <w:rsid w:val="00901718"/>
    <w:rsid w:val="00901826"/>
    <w:rsid w:val="00902579"/>
    <w:rsid w:val="00904588"/>
    <w:rsid w:val="009045E0"/>
    <w:rsid w:val="00905565"/>
    <w:rsid w:val="009057AA"/>
    <w:rsid w:val="009070ED"/>
    <w:rsid w:val="00910358"/>
    <w:rsid w:val="00912947"/>
    <w:rsid w:val="009145DF"/>
    <w:rsid w:val="009176EF"/>
    <w:rsid w:val="00921E9F"/>
    <w:rsid w:val="0093270F"/>
    <w:rsid w:val="00944CFF"/>
    <w:rsid w:val="00947F3A"/>
    <w:rsid w:val="009643E9"/>
    <w:rsid w:val="00967133"/>
    <w:rsid w:val="00981FBF"/>
    <w:rsid w:val="0098330B"/>
    <w:rsid w:val="00992ADE"/>
    <w:rsid w:val="0099555C"/>
    <w:rsid w:val="00996B25"/>
    <w:rsid w:val="009A138A"/>
    <w:rsid w:val="009B10C7"/>
    <w:rsid w:val="009B2FE3"/>
    <w:rsid w:val="009C1C2E"/>
    <w:rsid w:val="009C1F8E"/>
    <w:rsid w:val="009C3114"/>
    <w:rsid w:val="009C4140"/>
    <w:rsid w:val="009C4351"/>
    <w:rsid w:val="009C5691"/>
    <w:rsid w:val="009D4ECF"/>
    <w:rsid w:val="009D6D8C"/>
    <w:rsid w:val="009E383F"/>
    <w:rsid w:val="009F0D35"/>
    <w:rsid w:val="009F22A0"/>
    <w:rsid w:val="00A10084"/>
    <w:rsid w:val="00A141FE"/>
    <w:rsid w:val="00A14E33"/>
    <w:rsid w:val="00A15D5C"/>
    <w:rsid w:val="00A17652"/>
    <w:rsid w:val="00A210CB"/>
    <w:rsid w:val="00A21A3B"/>
    <w:rsid w:val="00A262CC"/>
    <w:rsid w:val="00A26DE8"/>
    <w:rsid w:val="00A31ED5"/>
    <w:rsid w:val="00A36504"/>
    <w:rsid w:val="00A40B56"/>
    <w:rsid w:val="00A42819"/>
    <w:rsid w:val="00A46168"/>
    <w:rsid w:val="00A47684"/>
    <w:rsid w:val="00A520A4"/>
    <w:rsid w:val="00A52779"/>
    <w:rsid w:val="00A57D60"/>
    <w:rsid w:val="00A61F72"/>
    <w:rsid w:val="00A64A89"/>
    <w:rsid w:val="00A666E5"/>
    <w:rsid w:val="00A71629"/>
    <w:rsid w:val="00A81780"/>
    <w:rsid w:val="00A82B59"/>
    <w:rsid w:val="00A86C00"/>
    <w:rsid w:val="00AA05D5"/>
    <w:rsid w:val="00AA6A94"/>
    <w:rsid w:val="00AB3D4E"/>
    <w:rsid w:val="00AB6FFA"/>
    <w:rsid w:val="00AB765A"/>
    <w:rsid w:val="00AB7723"/>
    <w:rsid w:val="00AC5C76"/>
    <w:rsid w:val="00AD45E4"/>
    <w:rsid w:val="00AD562B"/>
    <w:rsid w:val="00AD6447"/>
    <w:rsid w:val="00AE062E"/>
    <w:rsid w:val="00AE3B40"/>
    <w:rsid w:val="00AF3882"/>
    <w:rsid w:val="00AF73AC"/>
    <w:rsid w:val="00B010A1"/>
    <w:rsid w:val="00B0640B"/>
    <w:rsid w:val="00B13962"/>
    <w:rsid w:val="00B1737A"/>
    <w:rsid w:val="00B25A4F"/>
    <w:rsid w:val="00B3101F"/>
    <w:rsid w:val="00B352B2"/>
    <w:rsid w:val="00B36E59"/>
    <w:rsid w:val="00B3793E"/>
    <w:rsid w:val="00B4671B"/>
    <w:rsid w:val="00B47108"/>
    <w:rsid w:val="00B53222"/>
    <w:rsid w:val="00B5505A"/>
    <w:rsid w:val="00B63366"/>
    <w:rsid w:val="00B639CA"/>
    <w:rsid w:val="00B72343"/>
    <w:rsid w:val="00B733F5"/>
    <w:rsid w:val="00B73429"/>
    <w:rsid w:val="00B74443"/>
    <w:rsid w:val="00B76E6D"/>
    <w:rsid w:val="00B80A85"/>
    <w:rsid w:val="00B853E9"/>
    <w:rsid w:val="00B91E87"/>
    <w:rsid w:val="00B92A1B"/>
    <w:rsid w:val="00B937E9"/>
    <w:rsid w:val="00BA57EB"/>
    <w:rsid w:val="00BB21EC"/>
    <w:rsid w:val="00BC11B2"/>
    <w:rsid w:val="00BC46C7"/>
    <w:rsid w:val="00BD0175"/>
    <w:rsid w:val="00BE5216"/>
    <w:rsid w:val="00BE5A11"/>
    <w:rsid w:val="00BE7FE8"/>
    <w:rsid w:val="00BF13E8"/>
    <w:rsid w:val="00BF4FBB"/>
    <w:rsid w:val="00BF6BE2"/>
    <w:rsid w:val="00C007A4"/>
    <w:rsid w:val="00C00917"/>
    <w:rsid w:val="00C02E2B"/>
    <w:rsid w:val="00C102E4"/>
    <w:rsid w:val="00C142CE"/>
    <w:rsid w:val="00C16E43"/>
    <w:rsid w:val="00C21014"/>
    <w:rsid w:val="00C335E4"/>
    <w:rsid w:val="00C35B3A"/>
    <w:rsid w:val="00C4131C"/>
    <w:rsid w:val="00C463E3"/>
    <w:rsid w:val="00C477DA"/>
    <w:rsid w:val="00C51434"/>
    <w:rsid w:val="00C60FB4"/>
    <w:rsid w:val="00C6397B"/>
    <w:rsid w:val="00C67444"/>
    <w:rsid w:val="00C777AC"/>
    <w:rsid w:val="00C85EC8"/>
    <w:rsid w:val="00C861E6"/>
    <w:rsid w:val="00C86AA8"/>
    <w:rsid w:val="00C871C3"/>
    <w:rsid w:val="00C913BE"/>
    <w:rsid w:val="00C94E2D"/>
    <w:rsid w:val="00C95442"/>
    <w:rsid w:val="00CA3E05"/>
    <w:rsid w:val="00CA4FB7"/>
    <w:rsid w:val="00CC2884"/>
    <w:rsid w:val="00CC32D6"/>
    <w:rsid w:val="00CC33CF"/>
    <w:rsid w:val="00CC5F74"/>
    <w:rsid w:val="00CC7987"/>
    <w:rsid w:val="00CD0D4C"/>
    <w:rsid w:val="00CD1379"/>
    <w:rsid w:val="00CD3A17"/>
    <w:rsid w:val="00CD4528"/>
    <w:rsid w:val="00CD7B46"/>
    <w:rsid w:val="00CE658B"/>
    <w:rsid w:val="00CF1168"/>
    <w:rsid w:val="00CF1CD3"/>
    <w:rsid w:val="00CF28DF"/>
    <w:rsid w:val="00CF2F63"/>
    <w:rsid w:val="00CF2FD0"/>
    <w:rsid w:val="00CF4414"/>
    <w:rsid w:val="00CF4AFB"/>
    <w:rsid w:val="00CF6B48"/>
    <w:rsid w:val="00D00DD2"/>
    <w:rsid w:val="00D03430"/>
    <w:rsid w:val="00D0582A"/>
    <w:rsid w:val="00D1556F"/>
    <w:rsid w:val="00D22F70"/>
    <w:rsid w:val="00D255F2"/>
    <w:rsid w:val="00D3076F"/>
    <w:rsid w:val="00D34FEB"/>
    <w:rsid w:val="00D35B09"/>
    <w:rsid w:val="00D37429"/>
    <w:rsid w:val="00D4218B"/>
    <w:rsid w:val="00D439B0"/>
    <w:rsid w:val="00D4602B"/>
    <w:rsid w:val="00D46EF1"/>
    <w:rsid w:val="00D56902"/>
    <w:rsid w:val="00D61454"/>
    <w:rsid w:val="00D629E7"/>
    <w:rsid w:val="00D66702"/>
    <w:rsid w:val="00D70065"/>
    <w:rsid w:val="00D70FD1"/>
    <w:rsid w:val="00D73B46"/>
    <w:rsid w:val="00D762C0"/>
    <w:rsid w:val="00D76CA8"/>
    <w:rsid w:val="00D80D35"/>
    <w:rsid w:val="00D81457"/>
    <w:rsid w:val="00D85C16"/>
    <w:rsid w:val="00D877CD"/>
    <w:rsid w:val="00D93D51"/>
    <w:rsid w:val="00DA2F22"/>
    <w:rsid w:val="00DA5C77"/>
    <w:rsid w:val="00DB1AA9"/>
    <w:rsid w:val="00DB22CF"/>
    <w:rsid w:val="00DB33FD"/>
    <w:rsid w:val="00DC4325"/>
    <w:rsid w:val="00DC4F05"/>
    <w:rsid w:val="00DC550B"/>
    <w:rsid w:val="00DC6044"/>
    <w:rsid w:val="00DC6919"/>
    <w:rsid w:val="00DD1501"/>
    <w:rsid w:val="00DD28B7"/>
    <w:rsid w:val="00DD2956"/>
    <w:rsid w:val="00DD51B6"/>
    <w:rsid w:val="00DE2B43"/>
    <w:rsid w:val="00DE2D21"/>
    <w:rsid w:val="00DE3A46"/>
    <w:rsid w:val="00DE5718"/>
    <w:rsid w:val="00DF1687"/>
    <w:rsid w:val="00DF1F25"/>
    <w:rsid w:val="00DF6295"/>
    <w:rsid w:val="00DF75DC"/>
    <w:rsid w:val="00E11674"/>
    <w:rsid w:val="00E14BBD"/>
    <w:rsid w:val="00E163FF"/>
    <w:rsid w:val="00E16401"/>
    <w:rsid w:val="00E173A0"/>
    <w:rsid w:val="00E26AC4"/>
    <w:rsid w:val="00E30D0D"/>
    <w:rsid w:val="00E31EAF"/>
    <w:rsid w:val="00E32779"/>
    <w:rsid w:val="00E32A32"/>
    <w:rsid w:val="00E35EAD"/>
    <w:rsid w:val="00E37ED4"/>
    <w:rsid w:val="00E446FC"/>
    <w:rsid w:val="00E50015"/>
    <w:rsid w:val="00E516A6"/>
    <w:rsid w:val="00E52FFF"/>
    <w:rsid w:val="00E554F5"/>
    <w:rsid w:val="00E5728D"/>
    <w:rsid w:val="00E642F2"/>
    <w:rsid w:val="00E6502A"/>
    <w:rsid w:val="00E656C3"/>
    <w:rsid w:val="00E66C4E"/>
    <w:rsid w:val="00E71C22"/>
    <w:rsid w:val="00E7228A"/>
    <w:rsid w:val="00E738D5"/>
    <w:rsid w:val="00E76BC4"/>
    <w:rsid w:val="00E80379"/>
    <w:rsid w:val="00E80EED"/>
    <w:rsid w:val="00E830F2"/>
    <w:rsid w:val="00E875D9"/>
    <w:rsid w:val="00E97973"/>
    <w:rsid w:val="00E979B6"/>
    <w:rsid w:val="00EA259D"/>
    <w:rsid w:val="00EA73FE"/>
    <w:rsid w:val="00EB6759"/>
    <w:rsid w:val="00EB7081"/>
    <w:rsid w:val="00EB7E27"/>
    <w:rsid w:val="00EC389E"/>
    <w:rsid w:val="00EC4152"/>
    <w:rsid w:val="00EC71CD"/>
    <w:rsid w:val="00ED143F"/>
    <w:rsid w:val="00ED58D4"/>
    <w:rsid w:val="00EE1851"/>
    <w:rsid w:val="00EF366F"/>
    <w:rsid w:val="00EF3FBD"/>
    <w:rsid w:val="00EF5194"/>
    <w:rsid w:val="00EF6EA0"/>
    <w:rsid w:val="00F02AF6"/>
    <w:rsid w:val="00F03211"/>
    <w:rsid w:val="00F20512"/>
    <w:rsid w:val="00F20739"/>
    <w:rsid w:val="00F20EF8"/>
    <w:rsid w:val="00F27DF5"/>
    <w:rsid w:val="00F34CCA"/>
    <w:rsid w:val="00F3531B"/>
    <w:rsid w:val="00F35889"/>
    <w:rsid w:val="00F4199B"/>
    <w:rsid w:val="00F41ACB"/>
    <w:rsid w:val="00F434B9"/>
    <w:rsid w:val="00F44347"/>
    <w:rsid w:val="00F55882"/>
    <w:rsid w:val="00F62809"/>
    <w:rsid w:val="00F72E4A"/>
    <w:rsid w:val="00F74035"/>
    <w:rsid w:val="00F81492"/>
    <w:rsid w:val="00F8166E"/>
    <w:rsid w:val="00F85A33"/>
    <w:rsid w:val="00F90C0E"/>
    <w:rsid w:val="00FA2BCF"/>
    <w:rsid w:val="00FA4C36"/>
    <w:rsid w:val="00FA6976"/>
    <w:rsid w:val="00FB241C"/>
    <w:rsid w:val="00FB4D6B"/>
    <w:rsid w:val="00FB4E72"/>
    <w:rsid w:val="00FB51B5"/>
    <w:rsid w:val="00FC0432"/>
    <w:rsid w:val="00FC4644"/>
    <w:rsid w:val="00FC5EF1"/>
    <w:rsid w:val="00FE3873"/>
    <w:rsid w:val="00FE5639"/>
    <w:rsid w:val="00FE72C6"/>
    <w:rsid w:val="00FE7586"/>
    <w:rsid w:val="00FF46CA"/>
    <w:rsid w:val="00FF4A99"/>
    <w:rsid w:val="00FF59C6"/>
    <w:rsid w:val="00FF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6E40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873F5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73F59"/>
    <w:rPr>
      <w:rFonts w:ascii="Tahoma" w:hAnsi="Tahoma" w:cs="Tahoma"/>
      <w:sz w:val="16"/>
      <w:szCs w:val="16"/>
      <w:lang w:val="en-US" w:eastAsia="en-US"/>
    </w:rPr>
  </w:style>
  <w:style w:type="character" w:customStyle="1" w:styleId="estilo11">
    <w:name w:val="estilo11"/>
    <w:rsid w:val="00B010A1"/>
    <w:rPr>
      <w:rFonts w:ascii="Arial" w:hAnsi="Arial" w:cs="Arial" w:hint="default"/>
      <w:b/>
      <w:bCs/>
      <w:color w:val="0000FF"/>
      <w:sz w:val="21"/>
      <w:szCs w:val="21"/>
    </w:rPr>
  </w:style>
  <w:style w:type="paragraph" w:styleId="Prrafodelista">
    <w:name w:val="List Paragraph"/>
    <w:basedOn w:val="Normal"/>
    <w:uiPriority w:val="34"/>
    <w:qFormat/>
    <w:rsid w:val="00CF1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873F5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73F59"/>
    <w:rPr>
      <w:rFonts w:ascii="Tahoma" w:hAnsi="Tahoma" w:cs="Tahoma"/>
      <w:sz w:val="16"/>
      <w:szCs w:val="16"/>
      <w:lang w:val="en-US" w:eastAsia="en-US"/>
    </w:rPr>
  </w:style>
  <w:style w:type="character" w:customStyle="1" w:styleId="estilo11">
    <w:name w:val="estilo11"/>
    <w:rsid w:val="00B010A1"/>
    <w:rPr>
      <w:rFonts w:ascii="Arial" w:hAnsi="Arial" w:cs="Arial" w:hint="default"/>
      <w:b/>
      <w:bCs/>
      <w:color w:val="0000FF"/>
      <w:sz w:val="21"/>
      <w:szCs w:val="21"/>
    </w:rPr>
  </w:style>
  <w:style w:type="paragraph" w:styleId="Prrafodelista">
    <w:name w:val="List Paragraph"/>
    <w:basedOn w:val="Normal"/>
    <w:uiPriority w:val="34"/>
    <w:qFormat/>
    <w:rsid w:val="00CF1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9B7E-3959-41D8-89CE-4668CAC3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 la variable</vt:lpstr>
    </vt:vector>
  </TitlesOfParts>
  <Company>Mtra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 la variable</dc:title>
  <dc:creator>Blanca</dc:creator>
  <cp:lastModifiedBy>aaa</cp:lastModifiedBy>
  <cp:revision>2</cp:revision>
  <cp:lastPrinted>2012-07-09T21:41:00Z</cp:lastPrinted>
  <dcterms:created xsi:type="dcterms:W3CDTF">2012-09-24T04:56:00Z</dcterms:created>
  <dcterms:modified xsi:type="dcterms:W3CDTF">2012-09-24T04:56:00Z</dcterms:modified>
</cp:coreProperties>
</file>