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6EA" w:rsidRDefault="00C2347C" w:rsidP="000836EA">
      <w:pPr>
        <w:spacing w:before="5160"/>
        <w:jc w:val="center"/>
        <w:rPr>
          <w:rFonts w:cs="Arial"/>
          <w:b/>
          <w:bCs/>
          <w:sz w:val="24"/>
          <w:szCs w:val="24"/>
        </w:rPr>
      </w:pPr>
      <w:r>
        <w:rPr>
          <w:rFonts w:cs="Arial"/>
          <w:b/>
          <w:bCs/>
          <w:sz w:val="24"/>
          <w:szCs w:val="24"/>
        </w:rPr>
        <w:t>5</w:t>
      </w:r>
      <w:r w:rsidR="000836EA">
        <w:rPr>
          <w:rFonts w:cs="Arial"/>
          <w:b/>
          <w:bCs/>
          <w:sz w:val="24"/>
          <w:szCs w:val="24"/>
        </w:rPr>
        <w:t xml:space="preserve">. PROCEDIMIENTO PARA EL TRÁMITE DE LICENCIAS SIN GOCE DE SUELDO AL PERSONAL DE BASE </w:t>
      </w:r>
    </w:p>
    <w:p w:rsidR="000836EA" w:rsidRPr="000836EA" w:rsidRDefault="000836EA" w:rsidP="000836EA">
      <w:pPr>
        <w:spacing w:before="5160"/>
        <w:jc w:val="center"/>
        <w:rPr>
          <w:rFonts w:cs="Arial"/>
          <w:b/>
          <w:bCs/>
          <w:sz w:val="24"/>
          <w:szCs w:val="24"/>
        </w:rPr>
      </w:pPr>
    </w:p>
    <w:p w:rsidR="000836EA" w:rsidRPr="00AB4950" w:rsidRDefault="000836EA" w:rsidP="000836EA">
      <w:pPr>
        <w:spacing w:before="5160"/>
        <w:jc w:val="left"/>
        <w:rPr>
          <w:rFonts w:cs="Arial"/>
          <w:b/>
          <w:sz w:val="22"/>
          <w:szCs w:val="22"/>
        </w:rPr>
      </w:pPr>
      <w:r>
        <w:rPr>
          <w:rFonts w:cs="Arial"/>
          <w:b/>
          <w:sz w:val="22"/>
          <w:szCs w:val="22"/>
        </w:rPr>
        <w:lastRenderedPageBreak/>
        <w:t>1.0   Propósito</w:t>
      </w:r>
    </w:p>
    <w:p w:rsidR="000836EA" w:rsidRDefault="000836EA" w:rsidP="000836EA">
      <w:pPr>
        <w:rPr>
          <w:rFonts w:cs="Arial"/>
          <w:sz w:val="22"/>
          <w:szCs w:val="22"/>
        </w:rPr>
      </w:pPr>
    </w:p>
    <w:p w:rsidR="000836EA" w:rsidRPr="007D5F26" w:rsidRDefault="000836EA" w:rsidP="000836EA">
      <w:pPr>
        <w:numPr>
          <w:ilvl w:val="0"/>
          <w:numId w:val="13"/>
        </w:numPr>
        <w:rPr>
          <w:rFonts w:cs="Arial"/>
          <w:sz w:val="22"/>
          <w:szCs w:val="22"/>
        </w:rPr>
      </w:pPr>
      <w:r w:rsidRPr="007D5F26">
        <w:rPr>
          <w:rFonts w:cs="Arial"/>
          <w:sz w:val="22"/>
          <w:szCs w:val="22"/>
        </w:rPr>
        <w:t>Realizar las gestiones necesarias para atender las peticiones de solicitud</w:t>
      </w:r>
      <w:r>
        <w:rPr>
          <w:rFonts w:cs="Arial"/>
          <w:sz w:val="22"/>
          <w:szCs w:val="22"/>
        </w:rPr>
        <w:t>es</w:t>
      </w:r>
      <w:r w:rsidRPr="007D5F26">
        <w:rPr>
          <w:rFonts w:cs="Arial"/>
          <w:sz w:val="22"/>
          <w:szCs w:val="22"/>
        </w:rPr>
        <w:t xml:space="preserve"> de Licencia sin Goce de Sueldo que requiera el personal </w:t>
      </w:r>
      <w:r>
        <w:rPr>
          <w:rFonts w:cs="Arial"/>
          <w:sz w:val="22"/>
          <w:szCs w:val="22"/>
        </w:rPr>
        <w:t>de base interesado adscrito a los Servicios de Atención Psiquiátrica.</w:t>
      </w:r>
      <w:r w:rsidRPr="007D5F26">
        <w:rPr>
          <w:rFonts w:cs="Arial"/>
          <w:sz w:val="22"/>
          <w:szCs w:val="22"/>
        </w:rPr>
        <w:t xml:space="preserve"> </w:t>
      </w:r>
    </w:p>
    <w:p w:rsidR="000836EA" w:rsidRDefault="000836EA" w:rsidP="000836EA">
      <w:pPr>
        <w:rPr>
          <w:rFonts w:cs="Arial"/>
          <w:sz w:val="22"/>
          <w:szCs w:val="22"/>
        </w:rPr>
      </w:pPr>
    </w:p>
    <w:p w:rsidR="000836EA" w:rsidRDefault="000836EA" w:rsidP="000836EA">
      <w:pPr>
        <w:numPr>
          <w:ilvl w:val="0"/>
          <w:numId w:val="4"/>
        </w:numPr>
        <w:rPr>
          <w:rFonts w:cs="Arial"/>
          <w:b/>
          <w:bCs/>
          <w:sz w:val="22"/>
          <w:szCs w:val="22"/>
        </w:rPr>
      </w:pPr>
      <w:r>
        <w:rPr>
          <w:rFonts w:cs="Arial"/>
          <w:b/>
          <w:bCs/>
          <w:sz w:val="22"/>
          <w:szCs w:val="22"/>
        </w:rPr>
        <w:t>Alcance</w:t>
      </w:r>
    </w:p>
    <w:p w:rsidR="000836EA" w:rsidRDefault="000836EA" w:rsidP="000836EA">
      <w:pPr>
        <w:rPr>
          <w:rFonts w:cs="Arial"/>
          <w:bCs/>
          <w:sz w:val="22"/>
          <w:szCs w:val="22"/>
        </w:rPr>
      </w:pPr>
    </w:p>
    <w:p w:rsidR="000836EA" w:rsidRDefault="000836EA" w:rsidP="000836EA">
      <w:pPr>
        <w:numPr>
          <w:ilvl w:val="0"/>
          <w:numId w:val="14"/>
        </w:numPr>
        <w:rPr>
          <w:rFonts w:cs="Arial"/>
          <w:sz w:val="22"/>
          <w:szCs w:val="22"/>
        </w:rPr>
      </w:pPr>
      <w:r>
        <w:rPr>
          <w:rFonts w:cs="Arial"/>
          <w:sz w:val="22"/>
          <w:szCs w:val="22"/>
        </w:rPr>
        <w:t>A nivel interno, el procedimiento es aplicable a todo el personal de base adscrito la Dirección General Adjunta de los Servicios de Atención Psiquiátrica.</w:t>
      </w:r>
    </w:p>
    <w:p w:rsidR="000836EA" w:rsidRDefault="000836EA" w:rsidP="000836EA">
      <w:pPr>
        <w:rPr>
          <w:rFonts w:cs="Arial"/>
          <w:sz w:val="22"/>
          <w:szCs w:val="22"/>
        </w:rPr>
      </w:pPr>
    </w:p>
    <w:p w:rsidR="000836EA" w:rsidRDefault="000836EA" w:rsidP="000836EA">
      <w:pPr>
        <w:numPr>
          <w:ilvl w:val="0"/>
          <w:numId w:val="15"/>
        </w:numPr>
        <w:rPr>
          <w:rFonts w:cs="Arial"/>
          <w:sz w:val="22"/>
          <w:szCs w:val="22"/>
        </w:rPr>
      </w:pPr>
      <w:r>
        <w:rPr>
          <w:rFonts w:cs="Arial"/>
          <w:sz w:val="22"/>
          <w:szCs w:val="22"/>
        </w:rPr>
        <w:t>A nivel externo, el procedimiento es aplicable a la Dirección General de Recursos Humanos (</w:t>
      </w:r>
      <w:proofErr w:type="spellStart"/>
      <w:r>
        <w:rPr>
          <w:rFonts w:cs="Arial"/>
          <w:sz w:val="22"/>
          <w:szCs w:val="22"/>
        </w:rPr>
        <w:t>DGRH</w:t>
      </w:r>
      <w:proofErr w:type="spellEnd"/>
      <w:r>
        <w:rPr>
          <w:rFonts w:cs="Arial"/>
          <w:sz w:val="22"/>
          <w:szCs w:val="22"/>
        </w:rPr>
        <w:t>) de la Secretaría de Salud.</w:t>
      </w:r>
    </w:p>
    <w:p w:rsidR="000836EA" w:rsidRDefault="000836EA" w:rsidP="000836EA">
      <w:pPr>
        <w:rPr>
          <w:rFonts w:cs="Arial"/>
          <w:sz w:val="22"/>
          <w:szCs w:val="22"/>
        </w:rPr>
      </w:pPr>
    </w:p>
    <w:p w:rsidR="000836EA" w:rsidRDefault="000836EA" w:rsidP="000836EA">
      <w:pPr>
        <w:numPr>
          <w:ilvl w:val="0"/>
          <w:numId w:val="5"/>
        </w:numPr>
        <w:rPr>
          <w:rFonts w:cs="Arial"/>
          <w:b/>
          <w:bCs/>
          <w:sz w:val="22"/>
          <w:szCs w:val="22"/>
        </w:rPr>
      </w:pPr>
      <w:r>
        <w:rPr>
          <w:rFonts w:cs="Arial"/>
          <w:b/>
          <w:bCs/>
          <w:sz w:val="22"/>
          <w:szCs w:val="22"/>
        </w:rPr>
        <w:t>Políticas de operación, normas y lineamientos</w:t>
      </w:r>
    </w:p>
    <w:p w:rsidR="000836EA" w:rsidRDefault="000836EA" w:rsidP="000836EA">
      <w:pPr>
        <w:rPr>
          <w:rFonts w:cs="Arial"/>
          <w:sz w:val="22"/>
          <w:szCs w:val="22"/>
        </w:rPr>
      </w:pPr>
    </w:p>
    <w:p w:rsidR="000836EA" w:rsidRDefault="000836EA" w:rsidP="000836EA">
      <w:pPr>
        <w:numPr>
          <w:ilvl w:val="0"/>
          <w:numId w:val="16"/>
        </w:numPr>
        <w:rPr>
          <w:rFonts w:cs="Arial"/>
          <w:sz w:val="22"/>
          <w:szCs w:val="22"/>
        </w:rPr>
      </w:pPr>
      <w:r w:rsidRPr="007D5F26">
        <w:rPr>
          <w:rFonts w:cs="Arial"/>
          <w:sz w:val="22"/>
          <w:szCs w:val="22"/>
        </w:rPr>
        <w:t>El trabajador de base que solicite licencia sin goce de sueldo deberá solicitarla con 15 días de anticipación por escrito con el visto bueno del jefe inmediato y serán autorizadas por la Dirección</w:t>
      </w:r>
      <w:r w:rsidR="007169F5">
        <w:rPr>
          <w:rFonts w:cs="Arial"/>
          <w:sz w:val="22"/>
          <w:szCs w:val="22"/>
        </w:rPr>
        <w:t xml:space="preserve"> de Administración.</w:t>
      </w:r>
    </w:p>
    <w:p w:rsidR="000836EA" w:rsidRPr="007D5F26" w:rsidRDefault="000836EA" w:rsidP="000836EA">
      <w:pPr>
        <w:ind w:left="567"/>
        <w:rPr>
          <w:rFonts w:cs="Arial"/>
          <w:sz w:val="22"/>
          <w:szCs w:val="22"/>
        </w:rPr>
      </w:pPr>
    </w:p>
    <w:p w:rsidR="000836EA" w:rsidRDefault="000836EA" w:rsidP="000836EA">
      <w:pPr>
        <w:numPr>
          <w:ilvl w:val="0"/>
          <w:numId w:val="17"/>
        </w:numPr>
        <w:rPr>
          <w:rFonts w:cs="Arial"/>
          <w:sz w:val="22"/>
          <w:szCs w:val="22"/>
        </w:rPr>
      </w:pPr>
      <w:r>
        <w:rPr>
          <w:rFonts w:cs="Arial"/>
          <w:sz w:val="22"/>
          <w:szCs w:val="22"/>
        </w:rPr>
        <w:t>Al</w:t>
      </w:r>
      <w:r w:rsidRPr="007D5F26">
        <w:rPr>
          <w:rFonts w:cs="Arial"/>
          <w:sz w:val="22"/>
          <w:szCs w:val="22"/>
        </w:rPr>
        <w:t xml:space="preserve"> </w:t>
      </w:r>
      <w:r>
        <w:rPr>
          <w:rFonts w:cs="Arial"/>
          <w:sz w:val="22"/>
          <w:szCs w:val="22"/>
        </w:rPr>
        <w:t>t</w:t>
      </w:r>
      <w:r w:rsidRPr="007D5F26">
        <w:rPr>
          <w:rFonts w:cs="Arial"/>
          <w:sz w:val="22"/>
          <w:szCs w:val="22"/>
        </w:rPr>
        <w:t>rabajador de base con nombramiento definitivo adscrito a</w:t>
      </w:r>
      <w:r w:rsidR="007169F5">
        <w:rPr>
          <w:rFonts w:cs="Arial"/>
          <w:sz w:val="22"/>
          <w:szCs w:val="22"/>
        </w:rPr>
        <w:t xml:space="preserve"> los Servicios de Atención Psiquiátrica</w:t>
      </w:r>
      <w:r w:rsidRPr="007D5F26">
        <w:rPr>
          <w:rFonts w:cs="Arial"/>
          <w:sz w:val="22"/>
          <w:szCs w:val="22"/>
        </w:rPr>
        <w:t>,</w:t>
      </w:r>
      <w:r>
        <w:rPr>
          <w:rFonts w:cs="Arial"/>
          <w:sz w:val="22"/>
          <w:szCs w:val="22"/>
        </w:rPr>
        <w:t xml:space="preserve"> que solicite licencia sin g</w:t>
      </w:r>
      <w:r w:rsidRPr="007D5F26">
        <w:rPr>
          <w:rFonts w:cs="Arial"/>
          <w:sz w:val="22"/>
          <w:szCs w:val="22"/>
        </w:rPr>
        <w:t xml:space="preserve">oce de Sueldo, </w:t>
      </w:r>
      <w:r>
        <w:rPr>
          <w:rFonts w:cs="Arial"/>
          <w:sz w:val="22"/>
          <w:szCs w:val="22"/>
        </w:rPr>
        <w:t xml:space="preserve">se le concederá </w:t>
      </w:r>
      <w:r w:rsidRPr="007D5F26">
        <w:rPr>
          <w:rFonts w:cs="Arial"/>
          <w:sz w:val="22"/>
          <w:szCs w:val="22"/>
        </w:rPr>
        <w:t>la cantidad de días naturales de acuerdo a los años de servicios prestados a la Secretaría de Salud, inicia los días primero o dieciséis de cada mes, en apego a las Condiciones Generales de Trabajo de la Secretaría de Salud vigentes.</w:t>
      </w:r>
    </w:p>
    <w:p w:rsidR="000836EA" w:rsidRDefault="000836EA" w:rsidP="000836EA">
      <w:pPr>
        <w:rPr>
          <w:rFonts w:cs="Arial"/>
          <w:b/>
          <w:sz w:val="22"/>
          <w:szCs w:val="22"/>
        </w:rPr>
      </w:pPr>
    </w:p>
    <w:p w:rsidR="000836EA" w:rsidRDefault="000836EA" w:rsidP="000836EA">
      <w:pPr>
        <w:ind w:left="567" w:hanging="567"/>
        <w:rPr>
          <w:rFonts w:cs="Arial"/>
          <w:sz w:val="22"/>
          <w:szCs w:val="22"/>
          <w:lang w:eastAsia="es-MX"/>
        </w:rPr>
      </w:pPr>
      <w:r w:rsidRPr="00725ADF">
        <w:rPr>
          <w:rFonts w:cs="Arial"/>
          <w:b/>
          <w:sz w:val="22"/>
          <w:szCs w:val="22"/>
        </w:rPr>
        <w:t>3.3</w:t>
      </w:r>
      <w:r>
        <w:rPr>
          <w:rFonts w:cs="Arial"/>
          <w:b/>
          <w:sz w:val="22"/>
          <w:szCs w:val="22"/>
        </w:rPr>
        <w:tab/>
      </w:r>
      <w:r>
        <w:rPr>
          <w:rFonts w:cs="Arial"/>
          <w:sz w:val="22"/>
          <w:szCs w:val="22"/>
          <w:lang w:eastAsia="es-MX"/>
        </w:rPr>
        <w:t xml:space="preserve">Se concederán a los trabajadores licencias </w:t>
      </w:r>
      <w:r w:rsidRPr="00A01C24">
        <w:rPr>
          <w:rFonts w:cs="Arial"/>
          <w:b/>
          <w:sz w:val="22"/>
          <w:szCs w:val="22"/>
          <w:lang w:eastAsia="es-MX"/>
        </w:rPr>
        <w:t>sin goce de sueldo,</w:t>
      </w:r>
      <w:r>
        <w:rPr>
          <w:rFonts w:cs="Arial"/>
          <w:sz w:val="22"/>
          <w:szCs w:val="22"/>
          <w:lang w:eastAsia="es-MX"/>
        </w:rPr>
        <w:t xml:space="preserve"> en los casos y términos siguientes:  </w:t>
      </w:r>
    </w:p>
    <w:p w:rsidR="000836EA" w:rsidRDefault="000836EA" w:rsidP="000836EA">
      <w:pPr>
        <w:autoSpaceDE w:val="0"/>
        <w:autoSpaceDN w:val="0"/>
        <w:adjustRightInd w:val="0"/>
        <w:ind w:left="567"/>
        <w:jc w:val="left"/>
        <w:rPr>
          <w:rFonts w:cs="Arial"/>
          <w:sz w:val="22"/>
          <w:szCs w:val="22"/>
          <w:lang w:eastAsia="es-MX"/>
        </w:rPr>
      </w:pPr>
      <w:r>
        <w:rPr>
          <w:rFonts w:ascii="SymbolMT" w:hAnsi="SymbolMT" w:cs="SymbolMT"/>
          <w:sz w:val="22"/>
          <w:szCs w:val="22"/>
          <w:lang w:eastAsia="es-MX"/>
        </w:rPr>
        <w:t xml:space="preserve">• </w:t>
      </w:r>
      <w:r>
        <w:rPr>
          <w:rFonts w:cs="Arial"/>
          <w:sz w:val="22"/>
          <w:szCs w:val="22"/>
          <w:lang w:eastAsia="es-MX"/>
        </w:rPr>
        <w:t>Hasta por treinta días naturales al año a quien tenga de seis meses un día a un año de antigüedad;</w:t>
      </w:r>
    </w:p>
    <w:p w:rsidR="000836EA" w:rsidRDefault="000836EA" w:rsidP="000836EA">
      <w:pPr>
        <w:pStyle w:val="Sangra3detindependiente"/>
        <w:ind w:left="567" w:firstLine="0"/>
        <w:rPr>
          <w:rFonts w:cs="Arial"/>
          <w:szCs w:val="22"/>
        </w:rPr>
      </w:pPr>
      <w:r>
        <w:rPr>
          <w:rFonts w:ascii="SymbolMT" w:hAnsi="SymbolMT" w:cs="SymbolMT"/>
          <w:szCs w:val="22"/>
          <w:lang w:eastAsia="es-MX"/>
        </w:rPr>
        <w:t xml:space="preserve">• </w:t>
      </w:r>
      <w:r>
        <w:rPr>
          <w:rFonts w:cs="Arial"/>
          <w:szCs w:val="22"/>
          <w:lang w:eastAsia="es-MX"/>
        </w:rPr>
        <w:t>Hasta por sesenta días naturales al año a quien tenga de uno a tres años de antigüedad;</w:t>
      </w:r>
    </w:p>
    <w:p w:rsidR="000836EA" w:rsidRDefault="000836EA" w:rsidP="000836EA">
      <w:pPr>
        <w:autoSpaceDE w:val="0"/>
        <w:autoSpaceDN w:val="0"/>
        <w:adjustRightInd w:val="0"/>
        <w:ind w:left="567"/>
        <w:jc w:val="left"/>
        <w:rPr>
          <w:rFonts w:cs="Arial"/>
          <w:sz w:val="22"/>
          <w:szCs w:val="22"/>
          <w:lang w:eastAsia="es-MX"/>
        </w:rPr>
      </w:pPr>
      <w:r>
        <w:rPr>
          <w:rFonts w:ascii="SymbolMT" w:hAnsi="SymbolMT" w:cs="SymbolMT"/>
          <w:sz w:val="22"/>
          <w:szCs w:val="22"/>
          <w:lang w:eastAsia="es-MX"/>
        </w:rPr>
        <w:t xml:space="preserve">• </w:t>
      </w:r>
      <w:r>
        <w:rPr>
          <w:rFonts w:cs="Arial"/>
          <w:sz w:val="22"/>
          <w:szCs w:val="22"/>
          <w:lang w:eastAsia="es-MX"/>
        </w:rPr>
        <w:t>Hasta por ciento veinte días naturales a quien tenga de tres a cinco años de antigüedad y;</w:t>
      </w:r>
    </w:p>
    <w:p w:rsidR="000836EA" w:rsidRDefault="000836EA" w:rsidP="000836EA">
      <w:pPr>
        <w:autoSpaceDE w:val="0"/>
        <w:autoSpaceDN w:val="0"/>
        <w:adjustRightInd w:val="0"/>
        <w:ind w:left="567"/>
        <w:jc w:val="left"/>
        <w:rPr>
          <w:rFonts w:cs="Arial"/>
          <w:sz w:val="22"/>
          <w:szCs w:val="22"/>
          <w:lang w:eastAsia="es-MX"/>
        </w:rPr>
      </w:pPr>
      <w:r>
        <w:rPr>
          <w:rFonts w:ascii="SymbolMT" w:hAnsi="SymbolMT" w:cs="SymbolMT"/>
          <w:sz w:val="22"/>
          <w:szCs w:val="22"/>
          <w:lang w:eastAsia="es-MX"/>
        </w:rPr>
        <w:t xml:space="preserve">• </w:t>
      </w:r>
      <w:r>
        <w:rPr>
          <w:rFonts w:cs="Arial"/>
          <w:sz w:val="22"/>
          <w:szCs w:val="22"/>
          <w:lang w:eastAsia="es-MX"/>
        </w:rPr>
        <w:t>Hasta por ciento ochenta días naturales a quien tenga una antigüedad mayor de cinco años.</w:t>
      </w:r>
    </w:p>
    <w:p w:rsidR="000836EA" w:rsidRDefault="000836EA" w:rsidP="000836EA">
      <w:pPr>
        <w:autoSpaceDE w:val="0"/>
        <w:autoSpaceDN w:val="0"/>
        <w:adjustRightInd w:val="0"/>
        <w:jc w:val="left"/>
        <w:rPr>
          <w:rFonts w:cs="Arial"/>
          <w:sz w:val="22"/>
          <w:szCs w:val="22"/>
          <w:lang w:eastAsia="es-MX"/>
        </w:rPr>
      </w:pPr>
    </w:p>
    <w:p w:rsidR="000836EA" w:rsidRDefault="000836EA" w:rsidP="000836EA">
      <w:pPr>
        <w:tabs>
          <w:tab w:val="left" w:pos="567"/>
          <w:tab w:val="left" w:pos="851"/>
        </w:tabs>
        <w:autoSpaceDE w:val="0"/>
        <w:autoSpaceDN w:val="0"/>
        <w:adjustRightInd w:val="0"/>
        <w:ind w:left="567" w:hanging="567"/>
        <w:rPr>
          <w:rFonts w:cs="Arial"/>
          <w:sz w:val="22"/>
          <w:szCs w:val="22"/>
          <w:lang w:eastAsia="es-MX"/>
        </w:rPr>
      </w:pPr>
      <w:r w:rsidRPr="00FB3A68">
        <w:rPr>
          <w:rFonts w:cs="Arial"/>
          <w:b/>
          <w:sz w:val="22"/>
          <w:szCs w:val="22"/>
          <w:lang w:eastAsia="es-MX"/>
        </w:rPr>
        <w:t>3.4</w:t>
      </w:r>
      <w:r>
        <w:rPr>
          <w:rFonts w:cs="Arial"/>
          <w:sz w:val="22"/>
          <w:szCs w:val="22"/>
          <w:lang w:eastAsia="es-MX"/>
        </w:rPr>
        <w:tab/>
        <w:t xml:space="preserve">La antigüedad será computada tomando en consideración exclusivamente los servicios prestados a la Secretaría de Salud. </w:t>
      </w:r>
    </w:p>
    <w:p w:rsidR="000836EA" w:rsidRDefault="000836EA" w:rsidP="000836EA">
      <w:pPr>
        <w:autoSpaceDE w:val="0"/>
        <w:autoSpaceDN w:val="0"/>
        <w:adjustRightInd w:val="0"/>
        <w:rPr>
          <w:rFonts w:cs="Arial"/>
          <w:sz w:val="22"/>
          <w:szCs w:val="22"/>
          <w:lang w:eastAsia="es-MX"/>
        </w:rPr>
      </w:pPr>
    </w:p>
    <w:p w:rsidR="000836EA" w:rsidRDefault="000836EA" w:rsidP="000836EA">
      <w:pPr>
        <w:tabs>
          <w:tab w:val="left" w:pos="567"/>
        </w:tabs>
        <w:autoSpaceDE w:val="0"/>
        <w:autoSpaceDN w:val="0"/>
        <w:adjustRightInd w:val="0"/>
        <w:ind w:left="567" w:hanging="567"/>
        <w:rPr>
          <w:rFonts w:cs="Arial"/>
          <w:sz w:val="22"/>
          <w:szCs w:val="22"/>
          <w:lang w:eastAsia="es-MX"/>
        </w:rPr>
      </w:pPr>
      <w:r w:rsidRPr="00FB3A68">
        <w:rPr>
          <w:rFonts w:cs="Arial"/>
          <w:b/>
          <w:sz w:val="22"/>
          <w:szCs w:val="22"/>
          <w:lang w:eastAsia="es-MX"/>
        </w:rPr>
        <w:t>3.5</w:t>
      </w:r>
      <w:r>
        <w:rPr>
          <w:rFonts w:cs="Arial"/>
          <w:sz w:val="22"/>
          <w:szCs w:val="22"/>
          <w:lang w:eastAsia="es-MX"/>
        </w:rPr>
        <w:tab/>
        <w:t>Las licencias sin goce de sueldo podrán ser prorrogadas por un tiempo igual y por una sola vez, a juicio de la Dirección</w:t>
      </w:r>
      <w:r w:rsidR="007169F5">
        <w:rPr>
          <w:rFonts w:cs="Arial"/>
          <w:sz w:val="22"/>
          <w:szCs w:val="22"/>
          <w:lang w:eastAsia="es-MX"/>
        </w:rPr>
        <w:t xml:space="preserve"> de Administración</w:t>
      </w:r>
      <w:r>
        <w:rPr>
          <w:rFonts w:cs="Arial"/>
          <w:sz w:val="22"/>
          <w:szCs w:val="22"/>
          <w:lang w:eastAsia="es-MX"/>
        </w:rPr>
        <w:t>, y en apego a las Condiciones Generales de Trabajo vigentes, siempre y cuando se demuestre fehacientemente que la licencia se utiliza para que el trabajador se capacite en un nivel superior.</w:t>
      </w:r>
    </w:p>
    <w:p w:rsidR="000836EA" w:rsidRDefault="000836EA" w:rsidP="000836EA">
      <w:pPr>
        <w:autoSpaceDE w:val="0"/>
        <w:autoSpaceDN w:val="0"/>
        <w:adjustRightInd w:val="0"/>
        <w:rPr>
          <w:rFonts w:cs="Arial"/>
          <w:sz w:val="22"/>
          <w:szCs w:val="22"/>
          <w:lang w:eastAsia="es-MX"/>
        </w:rPr>
      </w:pPr>
    </w:p>
    <w:p w:rsidR="000836EA" w:rsidRDefault="000836EA" w:rsidP="000836EA">
      <w:pPr>
        <w:tabs>
          <w:tab w:val="left" w:pos="567"/>
        </w:tabs>
        <w:ind w:left="567" w:hanging="567"/>
        <w:rPr>
          <w:rFonts w:cs="Arial"/>
          <w:sz w:val="22"/>
          <w:szCs w:val="22"/>
        </w:rPr>
      </w:pPr>
      <w:r w:rsidRPr="00FB3A68">
        <w:rPr>
          <w:rFonts w:cs="Arial"/>
          <w:b/>
          <w:sz w:val="22"/>
          <w:szCs w:val="22"/>
        </w:rPr>
        <w:t>3.6</w:t>
      </w:r>
      <w:r>
        <w:rPr>
          <w:rFonts w:cs="Arial"/>
          <w:sz w:val="22"/>
          <w:szCs w:val="22"/>
        </w:rPr>
        <w:t xml:space="preserve"> </w:t>
      </w:r>
      <w:r>
        <w:rPr>
          <w:rFonts w:cs="Arial"/>
          <w:sz w:val="22"/>
          <w:szCs w:val="22"/>
        </w:rPr>
        <w:tab/>
        <w:t>El Trabajador debe notificar a la Dirección</w:t>
      </w:r>
      <w:r w:rsidR="007169F5">
        <w:rPr>
          <w:rFonts w:cs="Arial"/>
          <w:sz w:val="22"/>
          <w:szCs w:val="22"/>
        </w:rPr>
        <w:t xml:space="preserve"> de Administración de los Servicios de Atención Psiquiátrica</w:t>
      </w:r>
      <w:r>
        <w:rPr>
          <w:rFonts w:cs="Arial"/>
          <w:sz w:val="22"/>
          <w:szCs w:val="22"/>
        </w:rPr>
        <w:t xml:space="preserve">, su reanudación de labores con una antelación no menor de 15 días a la fecha de terminación de las licencia sin goce de sueldo, a fin de gestionar ante la </w:t>
      </w:r>
      <w:proofErr w:type="spellStart"/>
      <w:r>
        <w:rPr>
          <w:rFonts w:cs="Arial"/>
          <w:sz w:val="22"/>
          <w:szCs w:val="22"/>
        </w:rPr>
        <w:t>DGRH</w:t>
      </w:r>
      <w:proofErr w:type="spellEnd"/>
      <w:r>
        <w:rPr>
          <w:rFonts w:cs="Arial"/>
          <w:sz w:val="22"/>
          <w:szCs w:val="22"/>
        </w:rPr>
        <w:t xml:space="preserve"> de la Secretaría de Salud, su reingreso al Sistema para efectos del pago correspondiente.</w:t>
      </w:r>
    </w:p>
    <w:p w:rsidR="000836EA" w:rsidRDefault="000836EA" w:rsidP="000836EA">
      <w:pPr>
        <w:rPr>
          <w:rFonts w:cs="Arial"/>
          <w:sz w:val="22"/>
          <w:szCs w:val="22"/>
        </w:rPr>
      </w:pPr>
    </w:p>
    <w:p w:rsidR="000836EA" w:rsidRDefault="000836EA" w:rsidP="000836EA">
      <w:pPr>
        <w:tabs>
          <w:tab w:val="left" w:pos="567"/>
        </w:tabs>
        <w:ind w:left="567" w:hanging="567"/>
        <w:rPr>
          <w:rFonts w:cs="Arial"/>
          <w:sz w:val="22"/>
          <w:szCs w:val="22"/>
        </w:rPr>
      </w:pPr>
      <w:r w:rsidRPr="0000208C">
        <w:rPr>
          <w:rFonts w:cs="Arial"/>
          <w:b/>
          <w:sz w:val="22"/>
          <w:szCs w:val="22"/>
        </w:rPr>
        <w:t>3.7</w:t>
      </w:r>
      <w:r>
        <w:rPr>
          <w:rFonts w:cs="Arial"/>
          <w:sz w:val="22"/>
          <w:szCs w:val="22"/>
        </w:rPr>
        <w:tab/>
        <w:t>El trabajador debe reincorporarse</w:t>
      </w:r>
      <w:r w:rsidRPr="00254C40">
        <w:rPr>
          <w:rFonts w:cs="Arial"/>
          <w:sz w:val="22"/>
          <w:szCs w:val="22"/>
        </w:rPr>
        <w:t xml:space="preserve"> </w:t>
      </w:r>
      <w:r>
        <w:rPr>
          <w:rFonts w:cs="Arial"/>
          <w:sz w:val="22"/>
          <w:szCs w:val="22"/>
        </w:rPr>
        <w:t>una vez concluida la Licencia sin Goce de Sueldo, a su plaza de base y en su lugar de adscripción al día hábil siguiente de su término.</w:t>
      </w:r>
    </w:p>
    <w:p w:rsidR="000836EA" w:rsidRDefault="000836EA" w:rsidP="000836EA">
      <w:pPr>
        <w:rPr>
          <w:rFonts w:cs="Arial"/>
          <w:sz w:val="22"/>
          <w:szCs w:val="22"/>
        </w:rPr>
      </w:pPr>
    </w:p>
    <w:p w:rsidR="000836EA" w:rsidRDefault="000836EA" w:rsidP="000836EA">
      <w:pPr>
        <w:pStyle w:val="Sangra3detindependiente"/>
        <w:ind w:left="567" w:hanging="567"/>
        <w:rPr>
          <w:rFonts w:cs="Arial"/>
          <w:szCs w:val="22"/>
        </w:rPr>
      </w:pPr>
      <w:r w:rsidRPr="0000208C">
        <w:rPr>
          <w:rFonts w:cs="Arial"/>
          <w:b/>
          <w:szCs w:val="22"/>
        </w:rPr>
        <w:t>3.8</w:t>
      </w:r>
      <w:r>
        <w:rPr>
          <w:rFonts w:cs="Arial"/>
          <w:szCs w:val="22"/>
        </w:rPr>
        <w:tab/>
        <w:t xml:space="preserve">El trabajador debe informar a la Dirección General de Recursos Humanos de la Secretaría de Salud (Dirección General Adjunta de Relaciones Laborales), marcando copia de la petición de licencia sin goce de sueldo por ocupar puesto de confianza. </w:t>
      </w:r>
    </w:p>
    <w:p w:rsidR="000836EA" w:rsidRDefault="000836EA" w:rsidP="000836EA">
      <w:pPr>
        <w:pStyle w:val="Sangra3detindependiente"/>
        <w:rPr>
          <w:rFonts w:cs="Arial"/>
          <w:szCs w:val="22"/>
        </w:rPr>
      </w:pPr>
    </w:p>
    <w:p w:rsidR="000836EA" w:rsidRDefault="000836EA" w:rsidP="000836EA">
      <w:pPr>
        <w:tabs>
          <w:tab w:val="left" w:pos="567"/>
        </w:tabs>
        <w:autoSpaceDE w:val="0"/>
        <w:autoSpaceDN w:val="0"/>
        <w:adjustRightInd w:val="0"/>
        <w:ind w:left="567" w:hanging="567"/>
        <w:rPr>
          <w:rFonts w:cs="Arial"/>
          <w:sz w:val="22"/>
          <w:szCs w:val="22"/>
          <w:lang w:eastAsia="es-MX"/>
        </w:rPr>
      </w:pPr>
      <w:r w:rsidRPr="0000208C">
        <w:rPr>
          <w:rFonts w:cs="Arial"/>
          <w:b/>
          <w:sz w:val="22"/>
          <w:szCs w:val="22"/>
          <w:lang w:eastAsia="es-MX"/>
        </w:rPr>
        <w:t>3.9</w:t>
      </w:r>
      <w:r>
        <w:rPr>
          <w:rFonts w:cs="Arial"/>
          <w:sz w:val="22"/>
          <w:szCs w:val="22"/>
          <w:lang w:eastAsia="es-MX"/>
        </w:rPr>
        <w:t xml:space="preserve"> </w:t>
      </w:r>
      <w:r>
        <w:rPr>
          <w:rFonts w:cs="Arial"/>
          <w:sz w:val="22"/>
          <w:szCs w:val="22"/>
          <w:lang w:eastAsia="es-MX"/>
        </w:rPr>
        <w:tab/>
        <w:t xml:space="preserve">Para las licencias sin goce de sueldo la </w:t>
      </w:r>
      <w:r>
        <w:rPr>
          <w:rFonts w:cs="Arial"/>
          <w:sz w:val="22"/>
          <w:szCs w:val="22"/>
        </w:rPr>
        <w:t>Dirección</w:t>
      </w:r>
      <w:r w:rsidR="007169F5">
        <w:rPr>
          <w:rFonts w:cs="Arial"/>
          <w:sz w:val="22"/>
          <w:szCs w:val="22"/>
        </w:rPr>
        <w:t xml:space="preserve"> de Administración</w:t>
      </w:r>
      <w:r>
        <w:rPr>
          <w:rFonts w:cs="Arial"/>
          <w:sz w:val="22"/>
          <w:szCs w:val="22"/>
        </w:rPr>
        <w:t xml:space="preserve"> </w:t>
      </w:r>
      <w:r>
        <w:rPr>
          <w:rFonts w:cs="Arial"/>
          <w:sz w:val="22"/>
          <w:szCs w:val="22"/>
          <w:lang w:eastAsia="es-MX"/>
        </w:rPr>
        <w:t>debe resolver en un término no mayor de cinco días hábiles a partir de la fecha que se reciba la solicitud. Al vencer este término y de no existir notificación, la licencia se considerará concedida, sin responsabilidad para el trabajador.</w:t>
      </w:r>
    </w:p>
    <w:p w:rsidR="000836EA" w:rsidRDefault="000836EA" w:rsidP="000836EA">
      <w:pPr>
        <w:autoSpaceDE w:val="0"/>
        <w:autoSpaceDN w:val="0"/>
        <w:adjustRightInd w:val="0"/>
        <w:rPr>
          <w:rFonts w:cs="Arial"/>
          <w:sz w:val="22"/>
          <w:szCs w:val="22"/>
          <w:lang w:eastAsia="es-MX"/>
        </w:rPr>
      </w:pPr>
    </w:p>
    <w:p w:rsidR="000836EA" w:rsidRDefault="000836EA" w:rsidP="000836EA">
      <w:pPr>
        <w:tabs>
          <w:tab w:val="left" w:pos="426"/>
          <w:tab w:val="left" w:pos="567"/>
        </w:tabs>
        <w:autoSpaceDE w:val="0"/>
        <w:autoSpaceDN w:val="0"/>
        <w:adjustRightInd w:val="0"/>
        <w:ind w:left="567" w:hanging="567"/>
        <w:rPr>
          <w:rFonts w:cs="Arial"/>
          <w:sz w:val="22"/>
          <w:szCs w:val="22"/>
          <w:lang w:eastAsia="es-MX"/>
        </w:rPr>
      </w:pPr>
      <w:r>
        <w:rPr>
          <w:rFonts w:cs="Arial"/>
          <w:b/>
          <w:sz w:val="22"/>
          <w:szCs w:val="22"/>
          <w:lang w:eastAsia="es-MX"/>
        </w:rPr>
        <w:t>3.10</w:t>
      </w:r>
      <w:r>
        <w:rPr>
          <w:rFonts w:cs="Arial"/>
          <w:sz w:val="22"/>
          <w:szCs w:val="22"/>
          <w:lang w:eastAsia="es-MX"/>
        </w:rPr>
        <w:t xml:space="preserve"> </w:t>
      </w:r>
      <w:r>
        <w:rPr>
          <w:rFonts w:cs="Arial"/>
          <w:sz w:val="22"/>
          <w:szCs w:val="22"/>
          <w:lang w:eastAsia="es-MX"/>
        </w:rPr>
        <w:tab/>
        <w:t>Los trabajadores que al corresponder el período de vacaciones se encuentren gozando de licencia sin goce de sueldo, o que hayan disfrutado de licencia por más de noventa días durante los seis meses inmediatos anteriores, no podrán disfrutar posteriormente de estas vacaciones.</w:t>
      </w:r>
    </w:p>
    <w:p w:rsidR="000836EA" w:rsidRDefault="000836EA" w:rsidP="000836EA">
      <w:pPr>
        <w:autoSpaceDE w:val="0"/>
        <w:autoSpaceDN w:val="0"/>
        <w:adjustRightInd w:val="0"/>
        <w:rPr>
          <w:rFonts w:cs="Arial"/>
          <w:sz w:val="22"/>
          <w:szCs w:val="22"/>
          <w:lang w:eastAsia="es-MX"/>
        </w:rPr>
      </w:pPr>
    </w:p>
    <w:p w:rsidR="000836EA" w:rsidRDefault="000836EA" w:rsidP="000836EA">
      <w:pPr>
        <w:tabs>
          <w:tab w:val="left" w:pos="567"/>
        </w:tabs>
        <w:autoSpaceDE w:val="0"/>
        <w:autoSpaceDN w:val="0"/>
        <w:adjustRightInd w:val="0"/>
        <w:ind w:left="567" w:hanging="567"/>
        <w:rPr>
          <w:rFonts w:cs="Arial"/>
          <w:sz w:val="22"/>
          <w:szCs w:val="22"/>
          <w:lang w:eastAsia="es-MX"/>
        </w:rPr>
      </w:pPr>
      <w:r w:rsidRPr="0000208C">
        <w:rPr>
          <w:rFonts w:cs="Arial"/>
          <w:b/>
          <w:sz w:val="22"/>
          <w:szCs w:val="22"/>
          <w:lang w:eastAsia="es-MX"/>
        </w:rPr>
        <w:t>3.1</w:t>
      </w:r>
      <w:r>
        <w:rPr>
          <w:rFonts w:cs="Arial"/>
          <w:b/>
          <w:sz w:val="22"/>
          <w:szCs w:val="22"/>
          <w:lang w:eastAsia="es-MX"/>
        </w:rPr>
        <w:t>1</w:t>
      </w:r>
      <w:r>
        <w:rPr>
          <w:rFonts w:cs="Arial"/>
          <w:sz w:val="22"/>
          <w:szCs w:val="22"/>
          <w:lang w:eastAsia="es-MX"/>
        </w:rPr>
        <w:tab/>
        <w:t>El disfrute de licencias sin goce de sueldo por asunto particular, nulifica por el mes o meses calendario en que se disfruten, el otorgamiento del estímulo por puntualidad y asistencia.</w:t>
      </w:r>
    </w:p>
    <w:p w:rsidR="000836EA" w:rsidRDefault="000836EA" w:rsidP="000836EA">
      <w:pPr>
        <w:tabs>
          <w:tab w:val="left" w:pos="567"/>
        </w:tabs>
        <w:autoSpaceDE w:val="0"/>
        <w:autoSpaceDN w:val="0"/>
        <w:adjustRightInd w:val="0"/>
        <w:ind w:left="567" w:hanging="567"/>
        <w:rPr>
          <w:rFonts w:cs="Arial"/>
          <w:sz w:val="22"/>
          <w:szCs w:val="22"/>
          <w:lang w:eastAsia="es-MX"/>
        </w:rPr>
      </w:pPr>
    </w:p>
    <w:p w:rsidR="000836EA" w:rsidRPr="0079372F" w:rsidRDefault="000836EA" w:rsidP="000836EA">
      <w:pPr>
        <w:tabs>
          <w:tab w:val="left" w:pos="567"/>
        </w:tabs>
        <w:autoSpaceDE w:val="0"/>
        <w:autoSpaceDN w:val="0"/>
        <w:adjustRightInd w:val="0"/>
        <w:ind w:left="567" w:hanging="567"/>
        <w:rPr>
          <w:rFonts w:cs="Arial"/>
          <w:color w:val="FF0000"/>
          <w:sz w:val="22"/>
          <w:szCs w:val="22"/>
          <w:lang w:eastAsia="es-MX"/>
        </w:rPr>
      </w:pPr>
      <w:r w:rsidRPr="004F4080">
        <w:rPr>
          <w:rFonts w:cs="Arial"/>
          <w:b/>
          <w:sz w:val="22"/>
          <w:szCs w:val="22"/>
          <w:lang w:eastAsia="es-MX"/>
        </w:rPr>
        <w:t>3.12</w:t>
      </w:r>
      <w:r>
        <w:rPr>
          <w:rFonts w:cs="Arial"/>
          <w:sz w:val="22"/>
          <w:szCs w:val="22"/>
          <w:lang w:eastAsia="es-MX"/>
        </w:rPr>
        <w:tab/>
      </w:r>
      <w:r w:rsidRPr="00D41561">
        <w:rPr>
          <w:rFonts w:cs="Arial"/>
          <w:sz w:val="22"/>
          <w:szCs w:val="22"/>
          <w:lang w:eastAsia="es-MX"/>
        </w:rPr>
        <w:t>El Departamento de Recursos Humanos requisita los archivos electrónicos en Excel denominados Anexo 1 “ALTAS HOJA EXCEL EN FORMA HORIZONTAL” y  “Anexo 2 “BAJA HOJA EXCEL EN FORMA HORIZONTAL”</w:t>
      </w:r>
      <w:r>
        <w:rPr>
          <w:rFonts w:cs="Arial"/>
          <w:sz w:val="22"/>
          <w:szCs w:val="22"/>
          <w:lang w:eastAsia="es-MX"/>
        </w:rPr>
        <w:t xml:space="preserve"> </w:t>
      </w:r>
      <w:r w:rsidRPr="00D41561">
        <w:rPr>
          <w:rFonts w:cs="Arial"/>
          <w:sz w:val="22"/>
          <w:szCs w:val="22"/>
          <w:lang w:eastAsia="es-MX"/>
        </w:rPr>
        <w:t xml:space="preserve">cuando se presenten varios movimientos de licencias sin goce de sueldo, para enviarlos por correo electrónico a la Dirección de Personal de la </w:t>
      </w:r>
      <w:proofErr w:type="spellStart"/>
      <w:r w:rsidRPr="00D41561">
        <w:rPr>
          <w:rFonts w:cs="Arial"/>
          <w:sz w:val="22"/>
          <w:szCs w:val="22"/>
          <w:lang w:eastAsia="es-MX"/>
        </w:rPr>
        <w:t>DGRH</w:t>
      </w:r>
      <w:proofErr w:type="spellEnd"/>
      <w:r w:rsidRPr="0079372F">
        <w:rPr>
          <w:rFonts w:cs="Arial"/>
          <w:color w:val="FF0000"/>
          <w:sz w:val="22"/>
          <w:szCs w:val="22"/>
          <w:lang w:eastAsia="es-MX"/>
        </w:rPr>
        <w:t>.</w:t>
      </w:r>
    </w:p>
    <w:p w:rsidR="000836EA" w:rsidRDefault="000836EA" w:rsidP="000836EA">
      <w:pPr>
        <w:tabs>
          <w:tab w:val="left" w:pos="567"/>
        </w:tabs>
        <w:autoSpaceDE w:val="0"/>
        <w:autoSpaceDN w:val="0"/>
        <w:adjustRightInd w:val="0"/>
        <w:ind w:left="567" w:hanging="567"/>
        <w:rPr>
          <w:rFonts w:cs="Arial"/>
          <w:sz w:val="22"/>
          <w:szCs w:val="22"/>
          <w:lang w:eastAsia="es-MX"/>
        </w:rPr>
      </w:pPr>
    </w:p>
    <w:p w:rsidR="000836EA" w:rsidRDefault="000836EA" w:rsidP="000836EA">
      <w:pPr>
        <w:autoSpaceDE w:val="0"/>
        <w:autoSpaceDN w:val="0"/>
        <w:adjustRightInd w:val="0"/>
        <w:rPr>
          <w:rFonts w:cs="Arial"/>
          <w:sz w:val="22"/>
          <w:szCs w:val="22"/>
          <w:lang w:eastAsia="es-MX"/>
        </w:rPr>
      </w:pPr>
    </w:p>
    <w:p w:rsidR="000836EA" w:rsidRDefault="000836EA" w:rsidP="000836EA">
      <w:pPr>
        <w:tabs>
          <w:tab w:val="left" w:pos="567"/>
        </w:tabs>
        <w:autoSpaceDE w:val="0"/>
        <w:autoSpaceDN w:val="0"/>
        <w:adjustRightInd w:val="0"/>
        <w:rPr>
          <w:rFonts w:cs="Arial"/>
          <w:sz w:val="22"/>
          <w:szCs w:val="22"/>
          <w:lang w:eastAsia="es-MX"/>
        </w:rPr>
      </w:pPr>
    </w:p>
    <w:p w:rsidR="000836EA" w:rsidRDefault="000836EA" w:rsidP="000836EA">
      <w:pPr>
        <w:tabs>
          <w:tab w:val="left" w:pos="567"/>
        </w:tabs>
        <w:autoSpaceDE w:val="0"/>
        <w:autoSpaceDN w:val="0"/>
        <w:adjustRightInd w:val="0"/>
        <w:rPr>
          <w:rFonts w:cs="Arial"/>
          <w:sz w:val="22"/>
          <w:szCs w:val="22"/>
          <w:lang w:eastAsia="es-MX"/>
        </w:rPr>
      </w:pPr>
    </w:p>
    <w:p w:rsidR="000836EA" w:rsidRDefault="000836EA" w:rsidP="000836EA">
      <w:pPr>
        <w:tabs>
          <w:tab w:val="left" w:pos="567"/>
        </w:tabs>
        <w:autoSpaceDE w:val="0"/>
        <w:autoSpaceDN w:val="0"/>
        <w:adjustRightInd w:val="0"/>
        <w:rPr>
          <w:rFonts w:cs="Arial"/>
          <w:sz w:val="22"/>
          <w:szCs w:val="22"/>
          <w:lang w:eastAsia="es-MX"/>
        </w:rPr>
      </w:pPr>
    </w:p>
    <w:p w:rsidR="000836EA" w:rsidRDefault="000836EA" w:rsidP="000836EA">
      <w:pPr>
        <w:tabs>
          <w:tab w:val="left" w:pos="567"/>
        </w:tabs>
        <w:autoSpaceDE w:val="0"/>
        <w:autoSpaceDN w:val="0"/>
        <w:adjustRightInd w:val="0"/>
        <w:rPr>
          <w:rFonts w:cs="Arial"/>
          <w:sz w:val="22"/>
          <w:szCs w:val="22"/>
          <w:lang w:eastAsia="es-MX"/>
        </w:rPr>
      </w:pPr>
    </w:p>
    <w:p w:rsidR="000836EA" w:rsidRDefault="000836EA" w:rsidP="000836EA">
      <w:pPr>
        <w:tabs>
          <w:tab w:val="left" w:pos="567"/>
        </w:tabs>
        <w:autoSpaceDE w:val="0"/>
        <w:autoSpaceDN w:val="0"/>
        <w:adjustRightInd w:val="0"/>
        <w:rPr>
          <w:rFonts w:cs="Arial"/>
          <w:sz w:val="22"/>
          <w:szCs w:val="22"/>
          <w:lang w:eastAsia="es-MX"/>
        </w:rPr>
      </w:pPr>
    </w:p>
    <w:p w:rsidR="000836EA" w:rsidRDefault="000836EA" w:rsidP="000836EA">
      <w:pPr>
        <w:tabs>
          <w:tab w:val="left" w:pos="567"/>
        </w:tabs>
        <w:autoSpaceDE w:val="0"/>
        <w:autoSpaceDN w:val="0"/>
        <w:adjustRightInd w:val="0"/>
        <w:rPr>
          <w:rFonts w:cs="Arial"/>
          <w:sz w:val="22"/>
          <w:szCs w:val="22"/>
          <w:lang w:eastAsia="es-MX"/>
        </w:rPr>
      </w:pPr>
    </w:p>
    <w:p w:rsidR="000836EA" w:rsidRDefault="000836EA" w:rsidP="000836EA">
      <w:pPr>
        <w:tabs>
          <w:tab w:val="left" w:pos="567"/>
        </w:tabs>
        <w:autoSpaceDE w:val="0"/>
        <w:autoSpaceDN w:val="0"/>
        <w:adjustRightInd w:val="0"/>
        <w:rPr>
          <w:rFonts w:cs="Arial"/>
          <w:sz w:val="22"/>
          <w:szCs w:val="22"/>
          <w:lang w:eastAsia="es-MX"/>
        </w:rPr>
      </w:pPr>
    </w:p>
    <w:p w:rsidR="000836EA" w:rsidRDefault="000836EA" w:rsidP="000836EA">
      <w:pPr>
        <w:tabs>
          <w:tab w:val="left" w:pos="567"/>
        </w:tabs>
        <w:autoSpaceDE w:val="0"/>
        <w:autoSpaceDN w:val="0"/>
        <w:adjustRightInd w:val="0"/>
        <w:rPr>
          <w:rFonts w:cs="Arial"/>
          <w:sz w:val="22"/>
          <w:szCs w:val="22"/>
          <w:lang w:eastAsia="es-MX"/>
        </w:rPr>
      </w:pPr>
    </w:p>
    <w:p w:rsidR="000836EA" w:rsidRDefault="000836EA" w:rsidP="000836EA">
      <w:pPr>
        <w:tabs>
          <w:tab w:val="left" w:pos="567"/>
        </w:tabs>
        <w:autoSpaceDE w:val="0"/>
        <w:autoSpaceDN w:val="0"/>
        <w:adjustRightInd w:val="0"/>
        <w:rPr>
          <w:rFonts w:cs="Arial"/>
          <w:sz w:val="22"/>
          <w:szCs w:val="22"/>
          <w:lang w:eastAsia="es-MX"/>
        </w:rPr>
      </w:pPr>
    </w:p>
    <w:p w:rsidR="007169F5" w:rsidRDefault="007169F5" w:rsidP="000836EA">
      <w:pPr>
        <w:tabs>
          <w:tab w:val="left" w:pos="567"/>
        </w:tabs>
        <w:autoSpaceDE w:val="0"/>
        <w:autoSpaceDN w:val="0"/>
        <w:adjustRightInd w:val="0"/>
        <w:rPr>
          <w:rFonts w:cs="Arial"/>
          <w:sz w:val="22"/>
          <w:szCs w:val="22"/>
          <w:lang w:eastAsia="es-MX"/>
        </w:rPr>
      </w:pPr>
    </w:p>
    <w:p w:rsidR="007169F5" w:rsidRDefault="007169F5" w:rsidP="000836EA">
      <w:pPr>
        <w:tabs>
          <w:tab w:val="left" w:pos="567"/>
        </w:tabs>
        <w:autoSpaceDE w:val="0"/>
        <w:autoSpaceDN w:val="0"/>
        <w:adjustRightInd w:val="0"/>
        <w:rPr>
          <w:rFonts w:cs="Arial"/>
          <w:sz w:val="22"/>
          <w:szCs w:val="22"/>
          <w:lang w:eastAsia="es-MX"/>
        </w:rPr>
      </w:pPr>
    </w:p>
    <w:p w:rsidR="007169F5" w:rsidRDefault="007169F5" w:rsidP="000836EA">
      <w:pPr>
        <w:tabs>
          <w:tab w:val="left" w:pos="567"/>
        </w:tabs>
        <w:autoSpaceDE w:val="0"/>
        <w:autoSpaceDN w:val="0"/>
        <w:adjustRightInd w:val="0"/>
        <w:rPr>
          <w:rFonts w:cs="Arial"/>
          <w:sz w:val="22"/>
          <w:szCs w:val="22"/>
          <w:lang w:eastAsia="es-MX"/>
        </w:rPr>
      </w:pPr>
    </w:p>
    <w:p w:rsidR="000836EA" w:rsidRDefault="000836EA" w:rsidP="000836EA">
      <w:pPr>
        <w:tabs>
          <w:tab w:val="left" w:pos="567"/>
        </w:tabs>
        <w:autoSpaceDE w:val="0"/>
        <w:autoSpaceDN w:val="0"/>
        <w:adjustRightInd w:val="0"/>
        <w:rPr>
          <w:rFonts w:cs="Arial"/>
          <w:sz w:val="22"/>
          <w:szCs w:val="22"/>
          <w:lang w:eastAsia="es-MX"/>
        </w:rPr>
      </w:pPr>
    </w:p>
    <w:p w:rsidR="000836EA" w:rsidRDefault="000836EA" w:rsidP="000836EA">
      <w:pPr>
        <w:tabs>
          <w:tab w:val="left" w:pos="567"/>
        </w:tabs>
        <w:autoSpaceDE w:val="0"/>
        <w:autoSpaceDN w:val="0"/>
        <w:adjustRightInd w:val="0"/>
        <w:rPr>
          <w:rFonts w:cs="Arial"/>
          <w:sz w:val="22"/>
          <w:szCs w:val="22"/>
          <w:lang w:eastAsia="es-MX"/>
        </w:rPr>
      </w:pPr>
    </w:p>
    <w:p w:rsidR="000836EA" w:rsidRDefault="000836EA" w:rsidP="000836EA">
      <w:pPr>
        <w:tabs>
          <w:tab w:val="left" w:pos="567"/>
        </w:tabs>
        <w:autoSpaceDE w:val="0"/>
        <w:autoSpaceDN w:val="0"/>
        <w:adjustRightInd w:val="0"/>
        <w:rPr>
          <w:rFonts w:cs="Arial"/>
          <w:sz w:val="22"/>
          <w:szCs w:val="22"/>
          <w:lang w:eastAsia="es-MX"/>
        </w:rPr>
      </w:pPr>
    </w:p>
    <w:p w:rsidR="000836EA" w:rsidRDefault="000836EA" w:rsidP="000836EA">
      <w:pPr>
        <w:tabs>
          <w:tab w:val="left" w:pos="567"/>
        </w:tabs>
        <w:autoSpaceDE w:val="0"/>
        <w:autoSpaceDN w:val="0"/>
        <w:adjustRightInd w:val="0"/>
        <w:rPr>
          <w:rFonts w:cs="Arial"/>
          <w:sz w:val="22"/>
          <w:szCs w:val="22"/>
          <w:lang w:eastAsia="es-MX"/>
        </w:rPr>
      </w:pPr>
    </w:p>
    <w:p w:rsidR="00903ACA" w:rsidRDefault="00903ACA" w:rsidP="000836EA">
      <w:pPr>
        <w:tabs>
          <w:tab w:val="left" w:pos="567"/>
        </w:tabs>
        <w:autoSpaceDE w:val="0"/>
        <w:autoSpaceDN w:val="0"/>
        <w:adjustRightInd w:val="0"/>
        <w:rPr>
          <w:rFonts w:cs="Arial"/>
          <w:sz w:val="22"/>
          <w:szCs w:val="22"/>
          <w:lang w:eastAsia="es-MX"/>
        </w:rPr>
      </w:pPr>
    </w:p>
    <w:p w:rsidR="000836EA" w:rsidRDefault="000836EA" w:rsidP="000836EA">
      <w:pPr>
        <w:tabs>
          <w:tab w:val="left" w:pos="567"/>
        </w:tabs>
        <w:autoSpaceDE w:val="0"/>
        <w:autoSpaceDN w:val="0"/>
        <w:adjustRightInd w:val="0"/>
        <w:rPr>
          <w:rFonts w:cs="Arial"/>
          <w:sz w:val="22"/>
          <w:szCs w:val="22"/>
          <w:lang w:eastAsia="es-MX"/>
        </w:rPr>
      </w:pPr>
    </w:p>
    <w:p w:rsidR="000836EA" w:rsidRDefault="000836EA" w:rsidP="000836EA">
      <w:pPr>
        <w:tabs>
          <w:tab w:val="left" w:pos="567"/>
        </w:tabs>
        <w:autoSpaceDE w:val="0"/>
        <w:autoSpaceDN w:val="0"/>
        <w:adjustRightInd w:val="0"/>
        <w:rPr>
          <w:rFonts w:cs="Arial"/>
          <w:szCs w:val="22"/>
        </w:rPr>
      </w:pPr>
    </w:p>
    <w:p w:rsidR="000836EA" w:rsidRDefault="000836EA" w:rsidP="000836EA">
      <w:pPr>
        <w:pStyle w:val="Sangra3detindependiente"/>
        <w:rPr>
          <w:rFonts w:cs="Arial"/>
          <w:szCs w:val="22"/>
        </w:rPr>
      </w:pPr>
    </w:p>
    <w:p w:rsidR="000836EA" w:rsidRDefault="000836EA" w:rsidP="000836EA">
      <w:pPr>
        <w:pStyle w:val="Sangra3detindependiente"/>
        <w:numPr>
          <w:ilvl w:val="0"/>
          <w:numId w:val="6"/>
        </w:numPr>
        <w:jc w:val="left"/>
        <w:rPr>
          <w:rFonts w:cs="Arial"/>
          <w:b/>
          <w:bCs/>
          <w:szCs w:val="22"/>
        </w:rPr>
      </w:pPr>
      <w:r>
        <w:rPr>
          <w:rFonts w:cs="Arial"/>
          <w:b/>
          <w:bCs/>
          <w:szCs w:val="22"/>
        </w:rPr>
        <w:t>Descripción del procedimiento</w:t>
      </w:r>
    </w:p>
    <w:p w:rsidR="000836EA" w:rsidRDefault="000836EA" w:rsidP="000836EA">
      <w:pPr>
        <w:pStyle w:val="Sangra3detindependiente"/>
        <w:ind w:left="567" w:firstLine="0"/>
        <w:jc w:val="left"/>
        <w:rPr>
          <w:rFonts w:cs="Arial"/>
          <w:b/>
          <w:bCs/>
          <w:szCs w:val="22"/>
        </w:rPr>
      </w:pPr>
    </w:p>
    <w:tbl>
      <w:tblPr>
        <w:tblW w:w="5000"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CellMar>
          <w:left w:w="68" w:type="dxa"/>
          <w:right w:w="70" w:type="dxa"/>
        </w:tblCellMar>
        <w:tblLook w:val="0000"/>
      </w:tblPr>
      <w:tblGrid>
        <w:gridCol w:w="1855"/>
        <w:gridCol w:w="5832"/>
        <w:gridCol w:w="1997"/>
      </w:tblGrid>
      <w:tr w:rsidR="000836EA" w:rsidTr="00823684">
        <w:trPr>
          <w:trHeight w:val="858"/>
        </w:trPr>
        <w:tc>
          <w:tcPr>
            <w:tcW w:w="958" w:type="pct"/>
            <w:shd w:val="clear" w:color="auto" w:fill="B3B3B3"/>
            <w:vAlign w:val="center"/>
          </w:tcPr>
          <w:p w:rsidR="000836EA" w:rsidRDefault="000836EA" w:rsidP="00823684">
            <w:pPr>
              <w:pStyle w:val="Sangra3detindependiente"/>
              <w:ind w:left="-28" w:firstLine="0"/>
              <w:jc w:val="center"/>
              <w:rPr>
                <w:rFonts w:cs="Arial"/>
                <w:b/>
                <w:bCs/>
                <w:szCs w:val="22"/>
              </w:rPr>
            </w:pPr>
            <w:r>
              <w:rPr>
                <w:rFonts w:cs="Arial"/>
                <w:b/>
                <w:bCs/>
                <w:szCs w:val="22"/>
              </w:rPr>
              <w:t>Secuencia de Etapas</w:t>
            </w:r>
          </w:p>
        </w:tc>
        <w:tc>
          <w:tcPr>
            <w:tcW w:w="3011" w:type="pct"/>
            <w:shd w:val="clear" w:color="auto" w:fill="B3B3B3"/>
            <w:vAlign w:val="center"/>
          </w:tcPr>
          <w:p w:rsidR="000836EA" w:rsidRDefault="000836EA" w:rsidP="00823684">
            <w:pPr>
              <w:pStyle w:val="Sangra3detindependiente"/>
              <w:ind w:left="497" w:firstLine="0"/>
              <w:jc w:val="center"/>
              <w:rPr>
                <w:rFonts w:cs="Arial"/>
                <w:b/>
                <w:bCs/>
                <w:szCs w:val="22"/>
              </w:rPr>
            </w:pPr>
            <w:r>
              <w:rPr>
                <w:rFonts w:cs="Arial"/>
                <w:b/>
                <w:bCs/>
                <w:szCs w:val="22"/>
              </w:rPr>
              <w:t>Actividad</w:t>
            </w:r>
          </w:p>
        </w:tc>
        <w:tc>
          <w:tcPr>
            <w:tcW w:w="1032" w:type="pct"/>
            <w:shd w:val="clear" w:color="auto" w:fill="B3B3B3"/>
            <w:vAlign w:val="center"/>
          </w:tcPr>
          <w:p w:rsidR="000836EA" w:rsidRDefault="000836EA" w:rsidP="00823684">
            <w:pPr>
              <w:pStyle w:val="Sangra3detindependiente"/>
              <w:ind w:left="0" w:firstLine="0"/>
              <w:jc w:val="center"/>
              <w:rPr>
                <w:rFonts w:cs="Arial"/>
                <w:b/>
                <w:bCs/>
                <w:szCs w:val="22"/>
              </w:rPr>
            </w:pPr>
            <w:r>
              <w:rPr>
                <w:rFonts w:cs="Arial"/>
                <w:b/>
                <w:bCs/>
                <w:szCs w:val="22"/>
              </w:rPr>
              <w:t>Responsable</w:t>
            </w:r>
          </w:p>
        </w:tc>
      </w:tr>
      <w:tr w:rsidR="000836EA" w:rsidTr="00823684">
        <w:tblPrEx>
          <w:shd w:val="clear" w:color="auto" w:fill="auto"/>
          <w:tblCellMar>
            <w:left w:w="70" w:type="dxa"/>
          </w:tblCellMar>
        </w:tblPrEx>
        <w:trPr>
          <w:trHeight w:val="398"/>
        </w:trPr>
        <w:tc>
          <w:tcPr>
            <w:tcW w:w="958" w:type="pct"/>
            <w:vAlign w:val="center"/>
          </w:tcPr>
          <w:p w:rsidR="000836EA" w:rsidRDefault="000836EA" w:rsidP="000836EA">
            <w:pPr>
              <w:pStyle w:val="Sangra3detindependiente"/>
              <w:numPr>
                <w:ilvl w:val="0"/>
                <w:numId w:val="20"/>
              </w:numPr>
              <w:jc w:val="left"/>
              <w:rPr>
                <w:rFonts w:cs="Arial"/>
                <w:szCs w:val="22"/>
                <w:lang w:val="es-ES"/>
              </w:rPr>
            </w:pPr>
            <w:r>
              <w:rPr>
                <w:rFonts w:cs="Arial"/>
                <w:szCs w:val="22"/>
                <w:lang w:val="es-ES"/>
              </w:rPr>
              <w:t>Recepción de petición.</w:t>
            </w:r>
          </w:p>
        </w:tc>
        <w:tc>
          <w:tcPr>
            <w:tcW w:w="3011" w:type="pct"/>
            <w:vAlign w:val="center"/>
          </w:tcPr>
          <w:p w:rsidR="000836EA" w:rsidRDefault="000836EA" w:rsidP="000836EA">
            <w:pPr>
              <w:pStyle w:val="Sangra3detindependiente"/>
              <w:numPr>
                <w:ilvl w:val="0"/>
                <w:numId w:val="2"/>
              </w:numPr>
              <w:tabs>
                <w:tab w:val="clear" w:pos="567"/>
                <w:tab w:val="num" w:pos="498"/>
              </w:tabs>
              <w:ind w:left="498" w:hanging="426"/>
              <w:jc w:val="left"/>
              <w:rPr>
                <w:rFonts w:cs="Arial"/>
                <w:szCs w:val="22"/>
                <w:lang w:val="es-ES"/>
              </w:rPr>
            </w:pPr>
            <w:r>
              <w:rPr>
                <w:rFonts w:cs="Arial"/>
                <w:szCs w:val="22"/>
                <w:lang w:val="es-ES"/>
              </w:rPr>
              <w:t>Recibe del trabajador formato “Solicitud de Licencia con o sin goce de sueldo” y escrito solicitando Licencia sin Goce de Sueldo previamente autorizado por Jefe inmediato, acusa de recibo en la copia y turna originales a la Dirección</w:t>
            </w:r>
            <w:r w:rsidR="007169F5">
              <w:rPr>
                <w:rFonts w:cs="Arial"/>
                <w:szCs w:val="22"/>
                <w:lang w:val="es-ES"/>
              </w:rPr>
              <w:t xml:space="preserve"> de Administración</w:t>
            </w:r>
            <w:r>
              <w:rPr>
                <w:rFonts w:cs="Arial"/>
                <w:szCs w:val="22"/>
                <w:lang w:val="es-ES"/>
              </w:rPr>
              <w:t>.</w:t>
            </w:r>
          </w:p>
          <w:p w:rsidR="000836EA" w:rsidRDefault="000836EA" w:rsidP="000836EA">
            <w:pPr>
              <w:pStyle w:val="Sangra3detindependiente"/>
              <w:numPr>
                <w:ilvl w:val="0"/>
                <w:numId w:val="3"/>
              </w:numPr>
              <w:jc w:val="left"/>
              <w:rPr>
                <w:rFonts w:cs="Arial"/>
                <w:szCs w:val="22"/>
                <w:lang w:val="es-ES"/>
              </w:rPr>
            </w:pPr>
            <w:r>
              <w:rPr>
                <w:rFonts w:cs="Arial"/>
                <w:szCs w:val="22"/>
                <w:lang w:val="es-ES"/>
              </w:rPr>
              <w:t>Formato “Solicitud de Licencia con o sin goce de sueldo” y Solicitud de Licencia sin Goce de Sueldo.</w:t>
            </w:r>
          </w:p>
        </w:tc>
        <w:tc>
          <w:tcPr>
            <w:tcW w:w="1032" w:type="pct"/>
            <w:vAlign w:val="center"/>
          </w:tcPr>
          <w:p w:rsidR="000836EA" w:rsidRDefault="007169F5" w:rsidP="00823684">
            <w:pPr>
              <w:pStyle w:val="Sangra3detindependiente"/>
              <w:ind w:left="0" w:firstLine="0"/>
              <w:jc w:val="center"/>
              <w:rPr>
                <w:rFonts w:cs="Arial"/>
                <w:szCs w:val="22"/>
                <w:lang w:val="es-ES"/>
              </w:rPr>
            </w:pPr>
            <w:r>
              <w:rPr>
                <w:rFonts w:cs="Arial"/>
                <w:szCs w:val="22"/>
              </w:rPr>
              <w:t>Dirección de Administración</w:t>
            </w:r>
          </w:p>
        </w:tc>
      </w:tr>
      <w:tr w:rsidR="000836EA" w:rsidTr="00823684">
        <w:tblPrEx>
          <w:shd w:val="clear" w:color="auto" w:fill="auto"/>
          <w:tblCellMar>
            <w:left w:w="70" w:type="dxa"/>
          </w:tblCellMar>
        </w:tblPrEx>
        <w:trPr>
          <w:trHeight w:val="398"/>
        </w:trPr>
        <w:tc>
          <w:tcPr>
            <w:tcW w:w="958" w:type="pct"/>
            <w:vAlign w:val="center"/>
          </w:tcPr>
          <w:p w:rsidR="000836EA" w:rsidRDefault="000836EA" w:rsidP="000836EA">
            <w:pPr>
              <w:pStyle w:val="Sangra3detindependiente"/>
              <w:numPr>
                <w:ilvl w:val="0"/>
                <w:numId w:val="20"/>
              </w:numPr>
              <w:jc w:val="left"/>
              <w:rPr>
                <w:rFonts w:cs="Arial"/>
                <w:szCs w:val="22"/>
                <w:lang w:val="es-ES"/>
              </w:rPr>
            </w:pPr>
            <w:r>
              <w:rPr>
                <w:rFonts w:cs="Arial"/>
                <w:szCs w:val="22"/>
                <w:lang w:val="es-ES"/>
              </w:rPr>
              <w:t>Recepción y turna  escrito original</w:t>
            </w:r>
          </w:p>
        </w:tc>
        <w:tc>
          <w:tcPr>
            <w:tcW w:w="3011" w:type="pct"/>
            <w:tcBorders>
              <w:bottom w:val="single" w:sz="4" w:space="0" w:color="auto"/>
            </w:tcBorders>
            <w:vAlign w:val="center"/>
          </w:tcPr>
          <w:p w:rsidR="000836EA" w:rsidRDefault="000836EA" w:rsidP="000836EA">
            <w:pPr>
              <w:pStyle w:val="Sangra3detindependiente"/>
              <w:numPr>
                <w:ilvl w:val="1"/>
                <w:numId w:val="20"/>
              </w:numPr>
              <w:tabs>
                <w:tab w:val="clear" w:pos="1226"/>
              </w:tabs>
              <w:ind w:left="484" w:hanging="426"/>
              <w:jc w:val="left"/>
              <w:rPr>
                <w:rFonts w:cs="Arial"/>
                <w:szCs w:val="22"/>
                <w:lang w:val="es-ES"/>
              </w:rPr>
            </w:pPr>
            <w:r>
              <w:rPr>
                <w:rFonts w:cs="Arial"/>
                <w:szCs w:val="22"/>
                <w:lang w:val="es-ES"/>
              </w:rPr>
              <w:t>Recibe formato “Solicitud de Licencia con o sin goce de sueldo” y escrito de solicitud de Licencia sin Goce de Sueldo, firmadas, analiza y envía al Departamento de Recursos Humanos para su trámite</w:t>
            </w:r>
          </w:p>
          <w:p w:rsidR="000836EA" w:rsidRDefault="000836EA" w:rsidP="000836EA">
            <w:pPr>
              <w:pStyle w:val="Sangra3detindependiente"/>
              <w:numPr>
                <w:ilvl w:val="0"/>
                <w:numId w:val="21"/>
              </w:numPr>
              <w:ind w:left="484" w:hanging="484"/>
              <w:jc w:val="left"/>
              <w:rPr>
                <w:rFonts w:cs="Arial"/>
                <w:szCs w:val="22"/>
                <w:lang w:val="es-ES"/>
              </w:rPr>
            </w:pPr>
            <w:r>
              <w:rPr>
                <w:rFonts w:cs="Arial"/>
                <w:szCs w:val="22"/>
                <w:lang w:val="es-ES"/>
              </w:rPr>
              <w:t>Formato “Solicitud de Licencia con o sin goce de sueldo” y Solicitud de Licencia sin Goce de Sueldo.</w:t>
            </w:r>
          </w:p>
        </w:tc>
        <w:tc>
          <w:tcPr>
            <w:tcW w:w="1032" w:type="pct"/>
            <w:vAlign w:val="center"/>
          </w:tcPr>
          <w:p w:rsidR="000836EA" w:rsidRDefault="007169F5" w:rsidP="00823684">
            <w:pPr>
              <w:pStyle w:val="Sangra3detindependiente"/>
              <w:ind w:left="0" w:firstLine="0"/>
              <w:jc w:val="center"/>
              <w:rPr>
                <w:rFonts w:cs="Arial"/>
                <w:szCs w:val="22"/>
              </w:rPr>
            </w:pPr>
            <w:r>
              <w:rPr>
                <w:rFonts w:cs="Arial"/>
                <w:szCs w:val="22"/>
              </w:rPr>
              <w:t>Dirección de Administración</w:t>
            </w:r>
          </w:p>
        </w:tc>
      </w:tr>
      <w:tr w:rsidR="000836EA" w:rsidTr="00823684">
        <w:tblPrEx>
          <w:shd w:val="clear" w:color="auto" w:fill="auto"/>
          <w:tblCellMar>
            <w:left w:w="70" w:type="dxa"/>
          </w:tblCellMar>
        </w:tblPrEx>
        <w:trPr>
          <w:trHeight w:val="398"/>
        </w:trPr>
        <w:tc>
          <w:tcPr>
            <w:tcW w:w="958" w:type="pct"/>
            <w:vAlign w:val="center"/>
          </w:tcPr>
          <w:p w:rsidR="000836EA" w:rsidRDefault="000836EA" w:rsidP="000836EA">
            <w:pPr>
              <w:pStyle w:val="Sangra3detindependiente"/>
              <w:numPr>
                <w:ilvl w:val="0"/>
                <w:numId w:val="20"/>
              </w:numPr>
              <w:jc w:val="left"/>
              <w:rPr>
                <w:rFonts w:cs="Arial"/>
                <w:szCs w:val="22"/>
                <w:lang w:val="es-ES"/>
              </w:rPr>
            </w:pPr>
            <w:r>
              <w:rPr>
                <w:rFonts w:cs="Arial"/>
                <w:szCs w:val="22"/>
                <w:lang w:val="es-ES"/>
              </w:rPr>
              <w:t>Gestión de la solicitud.</w:t>
            </w:r>
          </w:p>
        </w:tc>
        <w:tc>
          <w:tcPr>
            <w:tcW w:w="3011" w:type="pct"/>
            <w:tcBorders>
              <w:top w:val="single" w:sz="4" w:space="0" w:color="auto"/>
              <w:bottom w:val="single" w:sz="4" w:space="0" w:color="auto"/>
            </w:tcBorders>
            <w:vAlign w:val="center"/>
          </w:tcPr>
          <w:p w:rsidR="000836EA" w:rsidRDefault="000836EA" w:rsidP="000836EA">
            <w:pPr>
              <w:pStyle w:val="Sangra3detindependiente"/>
              <w:numPr>
                <w:ilvl w:val="1"/>
                <w:numId w:val="20"/>
              </w:numPr>
              <w:tabs>
                <w:tab w:val="clear" w:pos="1226"/>
              </w:tabs>
              <w:ind w:left="484" w:hanging="426"/>
              <w:jc w:val="left"/>
              <w:rPr>
                <w:rFonts w:cs="Arial"/>
                <w:szCs w:val="22"/>
                <w:lang w:val="es-ES"/>
              </w:rPr>
            </w:pPr>
            <w:r>
              <w:rPr>
                <w:rFonts w:cs="Arial"/>
                <w:szCs w:val="22"/>
                <w:lang w:val="es-ES"/>
              </w:rPr>
              <w:t>Recibe formato “Solicitud de Licencia con o sin goce de sueldo” y escrito de solicitud de Licencia sin Goce de Sueldo y verifica si cuenta con el tiempo requerido para concederla:</w:t>
            </w:r>
          </w:p>
          <w:p w:rsidR="000836EA" w:rsidRDefault="000836EA" w:rsidP="00823684">
            <w:pPr>
              <w:pStyle w:val="Sangra3detindependiente"/>
              <w:ind w:left="498" w:firstLine="0"/>
              <w:jc w:val="left"/>
              <w:rPr>
                <w:rFonts w:cs="Arial"/>
                <w:szCs w:val="22"/>
                <w:lang w:val="es-ES"/>
              </w:rPr>
            </w:pPr>
            <w:r>
              <w:rPr>
                <w:rFonts w:cs="Arial"/>
                <w:szCs w:val="22"/>
                <w:lang w:val="es-ES"/>
              </w:rPr>
              <w:t>Procede:</w:t>
            </w:r>
          </w:p>
          <w:p w:rsidR="000836EA" w:rsidRDefault="000836EA" w:rsidP="00823684">
            <w:pPr>
              <w:pStyle w:val="Sangra3detindependiente"/>
              <w:ind w:left="498" w:firstLine="0"/>
              <w:jc w:val="left"/>
              <w:rPr>
                <w:rFonts w:cs="Arial"/>
                <w:szCs w:val="22"/>
                <w:lang w:val="es-ES"/>
              </w:rPr>
            </w:pPr>
            <w:r>
              <w:rPr>
                <w:rFonts w:cs="Arial"/>
                <w:szCs w:val="22"/>
                <w:lang w:val="es-ES"/>
              </w:rPr>
              <w:t>No: Notifica al trabajador la no procedencia. Termina procedimiento.</w:t>
            </w:r>
          </w:p>
          <w:p w:rsidR="000836EA" w:rsidRDefault="000836EA" w:rsidP="00823684">
            <w:pPr>
              <w:pStyle w:val="Sangra3detindependiente"/>
              <w:ind w:left="498" w:firstLine="0"/>
              <w:jc w:val="left"/>
              <w:rPr>
                <w:rFonts w:cs="Arial"/>
                <w:szCs w:val="22"/>
                <w:lang w:val="es-ES"/>
              </w:rPr>
            </w:pPr>
            <w:r>
              <w:rPr>
                <w:rFonts w:cs="Arial"/>
                <w:szCs w:val="22"/>
                <w:lang w:val="es-ES"/>
              </w:rPr>
              <w:t xml:space="preserve">Si: Comunica al trabajador mediante oficio firmado por </w:t>
            </w:r>
            <w:r>
              <w:rPr>
                <w:rFonts w:cs="Arial"/>
                <w:szCs w:val="22"/>
              </w:rPr>
              <w:t>Dirección</w:t>
            </w:r>
            <w:r w:rsidR="007169F5">
              <w:rPr>
                <w:rFonts w:cs="Arial"/>
                <w:szCs w:val="22"/>
              </w:rPr>
              <w:t xml:space="preserve"> de Administración</w:t>
            </w:r>
            <w:r>
              <w:rPr>
                <w:rFonts w:cs="Arial"/>
                <w:szCs w:val="22"/>
              </w:rPr>
              <w:t xml:space="preserve">, de </w:t>
            </w:r>
            <w:r>
              <w:rPr>
                <w:rFonts w:cs="Arial"/>
                <w:szCs w:val="22"/>
                <w:lang w:val="es-ES"/>
              </w:rPr>
              <w:t xml:space="preserve"> la autorización la Licencia sin Goce de Sueldo.</w:t>
            </w:r>
          </w:p>
          <w:p w:rsidR="000836EA" w:rsidRDefault="000836EA" w:rsidP="000836EA">
            <w:pPr>
              <w:pStyle w:val="Sangra3detindependiente"/>
              <w:numPr>
                <w:ilvl w:val="1"/>
                <w:numId w:val="20"/>
              </w:numPr>
              <w:tabs>
                <w:tab w:val="clear" w:pos="1226"/>
              </w:tabs>
              <w:ind w:left="484" w:hanging="408"/>
              <w:jc w:val="left"/>
              <w:rPr>
                <w:rFonts w:cs="Arial"/>
                <w:szCs w:val="22"/>
                <w:lang w:val="es-ES"/>
              </w:rPr>
            </w:pPr>
            <w:r w:rsidRPr="00BD0BD5">
              <w:rPr>
                <w:rFonts w:cs="Arial"/>
                <w:szCs w:val="22"/>
                <w:lang w:val="es-ES"/>
              </w:rPr>
              <w:t xml:space="preserve">Requisita Hoja de Diversos y </w:t>
            </w:r>
            <w:proofErr w:type="spellStart"/>
            <w:r w:rsidRPr="00BD0BD5">
              <w:rPr>
                <w:rFonts w:cs="Arial"/>
                <w:szCs w:val="22"/>
                <w:lang w:val="es-ES"/>
              </w:rPr>
              <w:t>FOMOPE</w:t>
            </w:r>
            <w:proofErr w:type="spellEnd"/>
            <w:r w:rsidRPr="00BD0BD5">
              <w:rPr>
                <w:rFonts w:cs="Arial"/>
                <w:szCs w:val="22"/>
                <w:lang w:val="es-ES"/>
              </w:rPr>
              <w:t xml:space="preserve"> en original y 5 copias, formato de Aviso de Baja del Trabajador ante el </w:t>
            </w:r>
            <w:proofErr w:type="spellStart"/>
            <w:r w:rsidRPr="00BD0BD5">
              <w:rPr>
                <w:rFonts w:cs="Arial"/>
                <w:szCs w:val="22"/>
                <w:lang w:val="es-ES"/>
              </w:rPr>
              <w:t>ISSSTE</w:t>
            </w:r>
            <w:proofErr w:type="spellEnd"/>
            <w:r w:rsidRPr="00BD0BD5">
              <w:rPr>
                <w:rFonts w:cs="Arial"/>
                <w:szCs w:val="22"/>
                <w:lang w:val="es-ES"/>
              </w:rPr>
              <w:t xml:space="preserve">, recaba firmas del </w:t>
            </w:r>
            <w:r w:rsidRPr="00BD0BD5">
              <w:rPr>
                <w:rFonts w:cs="Arial"/>
                <w:szCs w:val="22"/>
              </w:rPr>
              <w:t xml:space="preserve">Director </w:t>
            </w:r>
            <w:r w:rsidR="00C31263">
              <w:rPr>
                <w:rFonts w:cs="Arial"/>
                <w:szCs w:val="22"/>
              </w:rPr>
              <w:t xml:space="preserve">de Administración </w:t>
            </w:r>
            <w:r w:rsidRPr="00BD0BD5">
              <w:rPr>
                <w:rFonts w:cs="Arial"/>
                <w:szCs w:val="22"/>
                <w:lang w:val="es-ES"/>
              </w:rPr>
              <w:t xml:space="preserve">y anexa solicitud original y remite a la Dirección General de Recursos </w:t>
            </w:r>
            <w:r w:rsidRPr="00D41561">
              <w:rPr>
                <w:rFonts w:cs="Arial"/>
                <w:szCs w:val="22"/>
                <w:lang w:val="es-ES"/>
              </w:rPr>
              <w:t>Humanos (Dirección de Personal) para su trámite</w:t>
            </w:r>
            <w:r w:rsidRPr="00BD0BD5">
              <w:rPr>
                <w:rFonts w:cs="Arial"/>
                <w:szCs w:val="22"/>
                <w:lang w:val="es-ES"/>
              </w:rPr>
              <w:t xml:space="preserve"> y operación.</w:t>
            </w:r>
          </w:p>
          <w:p w:rsidR="000836EA" w:rsidRDefault="001111DA" w:rsidP="00823684">
            <w:pPr>
              <w:pStyle w:val="Sangra3detindependiente"/>
              <w:ind w:left="484" w:firstLine="0"/>
              <w:jc w:val="left"/>
              <w:rPr>
                <w:rFonts w:cs="Arial"/>
                <w:szCs w:val="22"/>
                <w:lang w:val="es-ES"/>
              </w:rPr>
            </w:pPr>
            <w:r>
              <w:rPr>
                <w:rFonts w:cs="Arial"/>
                <w:noProof/>
                <w:szCs w:val="22"/>
                <w:lang w:eastAsia="es-MX"/>
              </w:rPr>
              <w:pict>
                <v:shapetype id="_x0000_t32" coordsize="21600,21600" o:spt="32" o:oned="t" path="m,l21600,21600e" filled="f">
                  <v:path arrowok="t" fillok="f" o:connecttype="none"/>
                  <o:lock v:ext="edit" shapetype="t"/>
                </v:shapetype>
                <v:shape id="_x0000_s1070" type="#_x0000_t32" style="position:absolute;left:0;text-align:left;margin-left:31.55pt;margin-top:4.3pt;width:240pt;height:.75pt;z-index:251705344" o:connectortype="straight" strokeweight="2pt"/>
              </w:pict>
            </w:r>
          </w:p>
          <w:p w:rsidR="000836EA" w:rsidRDefault="000836EA" w:rsidP="00823684">
            <w:pPr>
              <w:pStyle w:val="Sangra3detindependiente"/>
              <w:ind w:left="484" w:firstLine="0"/>
              <w:jc w:val="left"/>
              <w:rPr>
                <w:rFonts w:cs="Arial"/>
                <w:szCs w:val="22"/>
                <w:lang w:val="es-ES"/>
              </w:rPr>
            </w:pPr>
            <w:r>
              <w:rPr>
                <w:rFonts w:cs="Arial"/>
                <w:szCs w:val="22"/>
                <w:lang w:val="es-ES"/>
              </w:rPr>
              <w:t xml:space="preserve">La </w:t>
            </w:r>
            <w:proofErr w:type="spellStart"/>
            <w:r>
              <w:rPr>
                <w:rFonts w:cs="Arial"/>
                <w:szCs w:val="22"/>
                <w:lang w:val="es-ES"/>
              </w:rPr>
              <w:t>DGRH</w:t>
            </w:r>
            <w:proofErr w:type="spellEnd"/>
            <w:r>
              <w:rPr>
                <w:rFonts w:cs="Arial"/>
                <w:szCs w:val="22"/>
                <w:lang w:val="es-ES"/>
              </w:rPr>
              <w:t xml:space="preserve"> recibe </w:t>
            </w:r>
            <w:proofErr w:type="spellStart"/>
            <w:r>
              <w:rPr>
                <w:rFonts w:cs="Arial"/>
                <w:szCs w:val="22"/>
                <w:lang w:val="es-ES"/>
              </w:rPr>
              <w:t>FOMOPE</w:t>
            </w:r>
            <w:proofErr w:type="spellEnd"/>
            <w:r>
              <w:rPr>
                <w:rFonts w:cs="Arial"/>
                <w:szCs w:val="22"/>
                <w:lang w:val="es-ES"/>
              </w:rPr>
              <w:t xml:space="preserve"> y documentación anexa, opera en Sistema y devuelve </w:t>
            </w:r>
            <w:proofErr w:type="spellStart"/>
            <w:r>
              <w:rPr>
                <w:rFonts w:cs="Arial"/>
                <w:szCs w:val="22"/>
                <w:lang w:val="es-ES"/>
              </w:rPr>
              <w:t>FOMOPE</w:t>
            </w:r>
            <w:proofErr w:type="spellEnd"/>
          </w:p>
          <w:p w:rsidR="000836EA" w:rsidRDefault="001111DA" w:rsidP="00823684">
            <w:pPr>
              <w:pStyle w:val="Sangra3detindependiente"/>
              <w:ind w:left="484" w:firstLine="0"/>
              <w:jc w:val="left"/>
              <w:rPr>
                <w:rFonts w:cs="Arial"/>
                <w:szCs w:val="22"/>
                <w:lang w:val="es-ES"/>
              </w:rPr>
            </w:pPr>
            <w:r>
              <w:rPr>
                <w:rFonts w:cs="Arial"/>
                <w:noProof/>
                <w:szCs w:val="22"/>
                <w:lang w:eastAsia="es-MX"/>
              </w:rPr>
              <w:pict>
                <v:shape id="_x0000_s1071" type="#_x0000_t32" style="position:absolute;left:0;text-align:left;margin-left:27.35pt;margin-top:1.6pt;width:240pt;height:.75pt;z-index:251706368" o:connectortype="straight" strokeweight="2pt"/>
              </w:pict>
            </w:r>
          </w:p>
          <w:p w:rsidR="000836EA" w:rsidRDefault="000836EA" w:rsidP="00823684">
            <w:pPr>
              <w:pStyle w:val="Sangra3detindependiente"/>
              <w:ind w:left="484" w:firstLine="0"/>
              <w:jc w:val="left"/>
              <w:rPr>
                <w:rFonts w:cs="Arial"/>
                <w:b/>
                <w:szCs w:val="22"/>
                <w:lang w:val="es-ES"/>
              </w:rPr>
            </w:pPr>
          </w:p>
          <w:p w:rsidR="000836EA" w:rsidRDefault="000836EA" w:rsidP="000836EA">
            <w:pPr>
              <w:pStyle w:val="Sangra3detindependiente"/>
              <w:numPr>
                <w:ilvl w:val="0"/>
                <w:numId w:val="3"/>
              </w:numPr>
              <w:tabs>
                <w:tab w:val="clear" w:pos="360"/>
                <w:tab w:val="num" w:pos="1049"/>
              </w:tabs>
              <w:ind w:left="1049" w:hanging="551"/>
              <w:jc w:val="left"/>
              <w:rPr>
                <w:rFonts w:cs="Arial"/>
                <w:szCs w:val="22"/>
                <w:lang w:val="es-ES"/>
              </w:rPr>
            </w:pPr>
            <w:proofErr w:type="spellStart"/>
            <w:r>
              <w:rPr>
                <w:rFonts w:cs="Arial"/>
                <w:szCs w:val="22"/>
                <w:lang w:val="es-ES"/>
              </w:rPr>
              <w:t>FOMOPE</w:t>
            </w:r>
            <w:proofErr w:type="spellEnd"/>
            <w:r>
              <w:rPr>
                <w:rFonts w:cs="Arial"/>
                <w:szCs w:val="22"/>
                <w:lang w:val="es-ES"/>
              </w:rPr>
              <w:t xml:space="preserve">, Hoja de diversos, Aviso de Baja ante el </w:t>
            </w:r>
            <w:proofErr w:type="spellStart"/>
            <w:r>
              <w:rPr>
                <w:rFonts w:cs="Arial"/>
                <w:szCs w:val="22"/>
                <w:lang w:val="es-ES"/>
              </w:rPr>
              <w:t>ISSSTE</w:t>
            </w:r>
            <w:proofErr w:type="spellEnd"/>
            <w:r>
              <w:rPr>
                <w:rFonts w:cs="Arial"/>
                <w:szCs w:val="22"/>
                <w:lang w:val="es-ES"/>
              </w:rPr>
              <w:t xml:space="preserve"> y solicitud original</w:t>
            </w:r>
          </w:p>
        </w:tc>
        <w:tc>
          <w:tcPr>
            <w:tcW w:w="1032" w:type="pct"/>
            <w:vAlign w:val="center"/>
          </w:tcPr>
          <w:p w:rsidR="000836EA" w:rsidRDefault="007169F5" w:rsidP="00823684">
            <w:pPr>
              <w:pStyle w:val="Sangra3detindependiente"/>
              <w:ind w:left="0" w:firstLine="0"/>
              <w:jc w:val="center"/>
              <w:rPr>
                <w:rFonts w:cs="Arial"/>
                <w:szCs w:val="22"/>
                <w:lang w:val="es-ES"/>
              </w:rPr>
            </w:pPr>
            <w:r>
              <w:rPr>
                <w:rFonts w:cs="Arial"/>
                <w:szCs w:val="22"/>
              </w:rPr>
              <w:t>Dirección de Administración</w:t>
            </w:r>
          </w:p>
        </w:tc>
      </w:tr>
      <w:tr w:rsidR="000836EA" w:rsidTr="00823684">
        <w:trPr>
          <w:trHeight w:val="858"/>
        </w:trPr>
        <w:tc>
          <w:tcPr>
            <w:tcW w:w="958" w:type="pct"/>
            <w:shd w:val="clear" w:color="auto" w:fill="B3B3B3"/>
            <w:vAlign w:val="center"/>
          </w:tcPr>
          <w:p w:rsidR="000836EA" w:rsidRDefault="000836EA" w:rsidP="00823684">
            <w:pPr>
              <w:pStyle w:val="Sangra3detindependiente"/>
              <w:ind w:left="-28" w:firstLine="0"/>
              <w:jc w:val="center"/>
              <w:rPr>
                <w:rFonts w:cs="Arial"/>
                <w:b/>
                <w:bCs/>
                <w:szCs w:val="22"/>
              </w:rPr>
            </w:pPr>
            <w:r>
              <w:rPr>
                <w:rFonts w:cs="Arial"/>
                <w:b/>
                <w:bCs/>
                <w:szCs w:val="22"/>
              </w:rPr>
              <w:lastRenderedPageBreak/>
              <w:t>Secuencia de Etapas</w:t>
            </w:r>
          </w:p>
        </w:tc>
        <w:tc>
          <w:tcPr>
            <w:tcW w:w="3011" w:type="pct"/>
            <w:tcBorders>
              <w:top w:val="single" w:sz="4" w:space="0" w:color="auto"/>
            </w:tcBorders>
            <w:shd w:val="clear" w:color="auto" w:fill="B3B3B3"/>
            <w:vAlign w:val="center"/>
          </w:tcPr>
          <w:p w:rsidR="000836EA" w:rsidRDefault="000836EA" w:rsidP="00823684">
            <w:pPr>
              <w:pStyle w:val="Sangra3detindependiente"/>
              <w:ind w:left="497" w:firstLine="0"/>
              <w:jc w:val="center"/>
              <w:rPr>
                <w:rFonts w:cs="Arial"/>
                <w:b/>
                <w:bCs/>
                <w:szCs w:val="22"/>
              </w:rPr>
            </w:pPr>
            <w:r>
              <w:rPr>
                <w:rFonts w:cs="Arial"/>
                <w:b/>
                <w:bCs/>
                <w:szCs w:val="22"/>
              </w:rPr>
              <w:t>Actividad</w:t>
            </w:r>
          </w:p>
        </w:tc>
        <w:tc>
          <w:tcPr>
            <w:tcW w:w="1032" w:type="pct"/>
            <w:shd w:val="clear" w:color="auto" w:fill="B3B3B3"/>
            <w:vAlign w:val="center"/>
          </w:tcPr>
          <w:p w:rsidR="000836EA" w:rsidRDefault="000836EA" w:rsidP="00823684">
            <w:pPr>
              <w:pStyle w:val="Sangra3detindependiente"/>
              <w:ind w:left="0" w:firstLine="0"/>
              <w:jc w:val="center"/>
              <w:rPr>
                <w:rFonts w:cs="Arial"/>
                <w:b/>
                <w:bCs/>
                <w:szCs w:val="22"/>
              </w:rPr>
            </w:pPr>
            <w:r>
              <w:rPr>
                <w:rFonts w:cs="Arial"/>
                <w:b/>
                <w:bCs/>
                <w:szCs w:val="22"/>
              </w:rPr>
              <w:t>Responsable</w:t>
            </w:r>
          </w:p>
        </w:tc>
      </w:tr>
      <w:tr w:rsidR="000836EA" w:rsidTr="00823684">
        <w:tblPrEx>
          <w:shd w:val="clear" w:color="auto" w:fill="auto"/>
          <w:tblCellMar>
            <w:left w:w="70" w:type="dxa"/>
          </w:tblCellMar>
        </w:tblPrEx>
        <w:trPr>
          <w:trHeight w:val="398"/>
        </w:trPr>
        <w:tc>
          <w:tcPr>
            <w:tcW w:w="958" w:type="pct"/>
            <w:vAlign w:val="center"/>
          </w:tcPr>
          <w:p w:rsidR="000836EA" w:rsidRDefault="000836EA" w:rsidP="000836EA">
            <w:pPr>
              <w:pStyle w:val="Sangra3detindependiente"/>
              <w:numPr>
                <w:ilvl w:val="0"/>
                <w:numId w:val="20"/>
              </w:numPr>
              <w:jc w:val="left"/>
              <w:rPr>
                <w:rFonts w:cs="Arial"/>
                <w:szCs w:val="22"/>
                <w:lang w:val="es-ES"/>
              </w:rPr>
            </w:pPr>
            <w:r>
              <w:rPr>
                <w:rFonts w:cs="Arial"/>
                <w:szCs w:val="22"/>
                <w:lang w:val="es-ES"/>
              </w:rPr>
              <w:t xml:space="preserve">Recepción de </w:t>
            </w:r>
            <w:proofErr w:type="spellStart"/>
            <w:r>
              <w:rPr>
                <w:rFonts w:cs="Arial"/>
                <w:szCs w:val="22"/>
                <w:lang w:val="es-ES"/>
              </w:rPr>
              <w:t>FOMOPE</w:t>
            </w:r>
            <w:proofErr w:type="spellEnd"/>
            <w:r>
              <w:rPr>
                <w:rFonts w:cs="Arial"/>
                <w:szCs w:val="22"/>
                <w:lang w:val="es-ES"/>
              </w:rPr>
              <w:t xml:space="preserve"> operado</w:t>
            </w:r>
          </w:p>
        </w:tc>
        <w:tc>
          <w:tcPr>
            <w:tcW w:w="3011" w:type="pct"/>
            <w:vAlign w:val="center"/>
          </w:tcPr>
          <w:p w:rsidR="000836EA" w:rsidRDefault="000836EA" w:rsidP="000836EA">
            <w:pPr>
              <w:pStyle w:val="Sangra3detindependiente"/>
              <w:numPr>
                <w:ilvl w:val="1"/>
                <w:numId w:val="20"/>
              </w:numPr>
              <w:tabs>
                <w:tab w:val="clear" w:pos="1226"/>
              </w:tabs>
              <w:ind w:left="498" w:hanging="426"/>
              <w:jc w:val="left"/>
              <w:rPr>
                <w:rFonts w:cs="Arial"/>
                <w:szCs w:val="22"/>
                <w:lang w:val="es-ES"/>
              </w:rPr>
            </w:pPr>
            <w:r>
              <w:rPr>
                <w:rFonts w:cs="Arial"/>
                <w:szCs w:val="22"/>
                <w:lang w:val="es-ES"/>
              </w:rPr>
              <w:t xml:space="preserve">Recibe </w:t>
            </w:r>
            <w:proofErr w:type="spellStart"/>
            <w:r>
              <w:rPr>
                <w:rFonts w:cs="Arial"/>
                <w:szCs w:val="22"/>
                <w:lang w:val="es-ES"/>
              </w:rPr>
              <w:t>FOMOPE</w:t>
            </w:r>
            <w:proofErr w:type="spellEnd"/>
            <w:r>
              <w:rPr>
                <w:rFonts w:cs="Arial"/>
                <w:szCs w:val="22"/>
                <w:lang w:val="es-ES"/>
              </w:rPr>
              <w:t xml:space="preserve"> operado en el sistema y confirmación de la baja ante el </w:t>
            </w:r>
            <w:proofErr w:type="spellStart"/>
            <w:r>
              <w:rPr>
                <w:rFonts w:cs="Arial"/>
                <w:szCs w:val="22"/>
                <w:lang w:val="es-ES"/>
              </w:rPr>
              <w:t>ISSSTE</w:t>
            </w:r>
            <w:proofErr w:type="spellEnd"/>
            <w:r>
              <w:rPr>
                <w:rFonts w:cs="Arial"/>
                <w:szCs w:val="22"/>
                <w:lang w:val="es-ES"/>
              </w:rPr>
              <w:t>. Acusa copia y turna al Departamento de Recursos Humanos para su seguimiento.</w:t>
            </w:r>
          </w:p>
          <w:p w:rsidR="000836EA" w:rsidRDefault="000836EA" w:rsidP="00823684">
            <w:pPr>
              <w:pStyle w:val="Sangra3detindependiente"/>
              <w:ind w:left="72" w:firstLine="0"/>
              <w:jc w:val="left"/>
              <w:rPr>
                <w:rFonts w:cs="Arial"/>
                <w:szCs w:val="22"/>
                <w:lang w:val="es-ES"/>
              </w:rPr>
            </w:pPr>
          </w:p>
          <w:p w:rsidR="000836EA" w:rsidRDefault="000836EA" w:rsidP="000836EA">
            <w:pPr>
              <w:pStyle w:val="Sangra3detindependiente"/>
              <w:numPr>
                <w:ilvl w:val="0"/>
                <w:numId w:val="3"/>
              </w:numPr>
              <w:tabs>
                <w:tab w:val="clear" w:pos="360"/>
                <w:tab w:val="num" w:pos="1049"/>
              </w:tabs>
              <w:ind w:left="1049" w:hanging="551"/>
              <w:jc w:val="left"/>
              <w:rPr>
                <w:rFonts w:cs="Arial"/>
                <w:szCs w:val="22"/>
                <w:lang w:val="es-ES"/>
              </w:rPr>
            </w:pPr>
            <w:r>
              <w:rPr>
                <w:rFonts w:cs="Arial"/>
                <w:szCs w:val="22"/>
                <w:lang w:val="es-ES"/>
              </w:rPr>
              <w:t xml:space="preserve">Copia del </w:t>
            </w:r>
            <w:proofErr w:type="spellStart"/>
            <w:r>
              <w:rPr>
                <w:rFonts w:cs="Arial"/>
                <w:szCs w:val="22"/>
                <w:lang w:val="es-ES"/>
              </w:rPr>
              <w:t>FOMOPE</w:t>
            </w:r>
            <w:proofErr w:type="spellEnd"/>
            <w:r>
              <w:rPr>
                <w:rFonts w:cs="Arial"/>
                <w:szCs w:val="22"/>
                <w:lang w:val="es-ES"/>
              </w:rPr>
              <w:t xml:space="preserve"> operado y aviso de baja ante el </w:t>
            </w:r>
            <w:proofErr w:type="spellStart"/>
            <w:r>
              <w:rPr>
                <w:rFonts w:cs="Arial"/>
                <w:szCs w:val="22"/>
                <w:lang w:val="es-ES"/>
              </w:rPr>
              <w:t>ISSSTE</w:t>
            </w:r>
            <w:proofErr w:type="spellEnd"/>
          </w:p>
          <w:p w:rsidR="000836EA" w:rsidRDefault="000836EA" w:rsidP="00823684">
            <w:pPr>
              <w:pStyle w:val="Sangra3detindependiente"/>
              <w:jc w:val="left"/>
              <w:rPr>
                <w:rFonts w:cs="Arial"/>
                <w:szCs w:val="22"/>
                <w:lang w:val="es-ES"/>
              </w:rPr>
            </w:pPr>
          </w:p>
          <w:p w:rsidR="000836EA" w:rsidRDefault="000836EA" w:rsidP="00823684">
            <w:pPr>
              <w:pStyle w:val="Sangra3detindependiente"/>
              <w:jc w:val="left"/>
              <w:rPr>
                <w:rFonts w:cs="Arial"/>
                <w:szCs w:val="22"/>
                <w:lang w:val="es-ES"/>
              </w:rPr>
            </w:pPr>
          </w:p>
        </w:tc>
        <w:tc>
          <w:tcPr>
            <w:tcW w:w="1032" w:type="pct"/>
            <w:vAlign w:val="center"/>
          </w:tcPr>
          <w:p w:rsidR="000836EA" w:rsidRDefault="007169F5" w:rsidP="00823684">
            <w:pPr>
              <w:pStyle w:val="Sangra3detindependiente"/>
              <w:ind w:left="0" w:firstLine="0"/>
              <w:jc w:val="center"/>
              <w:rPr>
                <w:rFonts w:cs="Arial"/>
                <w:szCs w:val="22"/>
                <w:lang w:val="es-ES"/>
              </w:rPr>
            </w:pPr>
            <w:r>
              <w:rPr>
                <w:rFonts w:cs="Arial"/>
                <w:szCs w:val="22"/>
              </w:rPr>
              <w:t>Dirección de Administración</w:t>
            </w:r>
          </w:p>
        </w:tc>
      </w:tr>
      <w:tr w:rsidR="000836EA" w:rsidTr="00823684">
        <w:tblPrEx>
          <w:shd w:val="clear" w:color="auto" w:fill="auto"/>
          <w:tblCellMar>
            <w:left w:w="70" w:type="dxa"/>
          </w:tblCellMar>
        </w:tblPrEx>
        <w:trPr>
          <w:trHeight w:val="398"/>
        </w:trPr>
        <w:tc>
          <w:tcPr>
            <w:tcW w:w="958" w:type="pct"/>
            <w:vAlign w:val="center"/>
          </w:tcPr>
          <w:p w:rsidR="000836EA" w:rsidRDefault="000836EA" w:rsidP="000836EA">
            <w:pPr>
              <w:pStyle w:val="Sangra3detindependiente"/>
              <w:numPr>
                <w:ilvl w:val="0"/>
                <w:numId w:val="20"/>
              </w:numPr>
              <w:jc w:val="left"/>
              <w:rPr>
                <w:rFonts w:cs="Arial"/>
                <w:szCs w:val="22"/>
                <w:lang w:val="es-ES"/>
              </w:rPr>
            </w:pPr>
            <w:r>
              <w:rPr>
                <w:rFonts w:cs="Arial"/>
                <w:szCs w:val="22"/>
                <w:lang w:val="es-ES"/>
              </w:rPr>
              <w:t>Conclusión de Movimiento.</w:t>
            </w:r>
          </w:p>
        </w:tc>
        <w:tc>
          <w:tcPr>
            <w:tcW w:w="3011" w:type="pct"/>
            <w:vAlign w:val="center"/>
          </w:tcPr>
          <w:p w:rsidR="000836EA" w:rsidRDefault="000836EA" w:rsidP="000836EA">
            <w:pPr>
              <w:pStyle w:val="Sangra3detindependiente"/>
              <w:numPr>
                <w:ilvl w:val="1"/>
                <w:numId w:val="20"/>
              </w:numPr>
              <w:tabs>
                <w:tab w:val="clear" w:pos="1226"/>
              </w:tabs>
              <w:ind w:left="498" w:hanging="426"/>
              <w:jc w:val="left"/>
              <w:rPr>
                <w:rFonts w:cs="Arial"/>
                <w:szCs w:val="22"/>
                <w:lang w:val="es-ES"/>
              </w:rPr>
            </w:pPr>
            <w:r>
              <w:rPr>
                <w:rFonts w:cs="Arial"/>
                <w:szCs w:val="22"/>
                <w:lang w:val="es-ES"/>
              </w:rPr>
              <w:t xml:space="preserve">Recibe copia del </w:t>
            </w:r>
            <w:proofErr w:type="spellStart"/>
            <w:r>
              <w:rPr>
                <w:rFonts w:cs="Arial"/>
                <w:szCs w:val="22"/>
                <w:lang w:val="es-ES"/>
              </w:rPr>
              <w:t>FOMOPE</w:t>
            </w:r>
            <w:proofErr w:type="spellEnd"/>
            <w:r>
              <w:rPr>
                <w:rFonts w:cs="Arial"/>
                <w:szCs w:val="22"/>
                <w:lang w:val="es-ES"/>
              </w:rPr>
              <w:t xml:space="preserve"> operado y aviso de confirmación ante el </w:t>
            </w:r>
            <w:proofErr w:type="spellStart"/>
            <w:r>
              <w:rPr>
                <w:rFonts w:cs="Arial"/>
                <w:szCs w:val="22"/>
                <w:lang w:val="es-ES"/>
              </w:rPr>
              <w:t>ISSSTE</w:t>
            </w:r>
            <w:proofErr w:type="spellEnd"/>
            <w:r>
              <w:rPr>
                <w:rFonts w:cs="Arial"/>
                <w:szCs w:val="22"/>
                <w:lang w:val="es-ES"/>
              </w:rPr>
              <w:t>, valida información,  entrega una copia al trabajador que solicitó licencia Y archivar en la Carpeta de Control Temporal (</w:t>
            </w:r>
            <w:proofErr w:type="spellStart"/>
            <w:r>
              <w:rPr>
                <w:rFonts w:cs="Arial"/>
                <w:szCs w:val="22"/>
                <w:lang w:val="es-ES"/>
              </w:rPr>
              <w:t>CCT</w:t>
            </w:r>
            <w:proofErr w:type="spellEnd"/>
            <w:r>
              <w:rPr>
                <w:rFonts w:cs="Arial"/>
                <w:szCs w:val="22"/>
                <w:lang w:val="es-ES"/>
              </w:rPr>
              <w:t>).</w:t>
            </w:r>
          </w:p>
          <w:p w:rsidR="000836EA" w:rsidRDefault="000836EA" w:rsidP="00823684">
            <w:pPr>
              <w:pStyle w:val="Sangra3detindependiente"/>
              <w:ind w:left="72" w:firstLine="0"/>
              <w:jc w:val="left"/>
              <w:rPr>
                <w:rFonts w:cs="Arial"/>
                <w:szCs w:val="22"/>
                <w:lang w:val="es-ES"/>
              </w:rPr>
            </w:pPr>
          </w:p>
          <w:p w:rsidR="000836EA" w:rsidRDefault="000836EA" w:rsidP="000836EA">
            <w:pPr>
              <w:pStyle w:val="Sangra3detindependiente"/>
              <w:numPr>
                <w:ilvl w:val="0"/>
                <w:numId w:val="3"/>
              </w:numPr>
              <w:tabs>
                <w:tab w:val="clear" w:pos="360"/>
                <w:tab w:val="num" w:pos="1049"/>
              </w:tabs>
              <w:ind w:left="1049" w:hanging="551"/>
              <w:jc w:val="left"/>
              <w:rPr>
                <w:rFonts w:cs="Arial"/>
                <w:szCs w:val="22"/>
                <w:lang w:val="es-ES"/>
              </w:rPr>
            </w:pPr>
            <w:r>
              <w:rPr>
                <w:rFonts w:cs="Arial"/>
                <w:szCs w:val="22"/>
                <w:lang w:val="es-ES"/>
              </w:rPr>
              <w:t xml:space="preserve">Copia del </w:t>
            </w:r>
            <w:proofErr w:type="spellStart"/>
            <w:r>
              <w:rPr>
                <w:rFonts w:cs="Arial"/>
                <w:szCs w:val="22"/>
                <w:lang w:val="es-ES"/>
              </w:rPr>
              <w:t>FOMOPE</w:t>
            </w:r>
            <w:proofErr w:type="spellEnd"/>
            <w:r>
              <w:rPr>
                <w:rFonts w:cs="Arial"/>
                <w:szCs w:val="22"/>
                <w:lang w:val="es-ES"/>
              </w:rPr>
              <w:t xml:space="preserve"> operado , aviso de baja ante el </w:t>
            </w:r>
            <w:proofErr w:type="spellStart"/>
            <w:r>
              <w:rPr>
                <w:rFonts w:cs="Arial"/>
                <w:szCs w:val="22"/>
                <w:lang w:val="es-ES"/>
              </w:rPr>
              <w:t>ISSSTE</w:t>
            </w:r>
            <w:proofErr w:type="spellEnd"/>
            <w:r>
              <w:rPr>
                <w:rFonts w:cs="Arial"/>
                <w:szCs w:val="22"/>
                <w:lang w:val="es-ES"/>
              </w:rPr>
              <w:t xml:space="preserve"> y </w:t>
            </w:r>
            <w:proofErr w:type="spellStart"/>
            <w:r>
              <w:rPr>
                <w:rFonts w:cs="Arial"/>
                <w:szCs w:val="22"/>
                <w:lang w:val="es-ES"/>
              </w:rPr>
              <w:t>CCT</w:t>
            </w:r>
            <w:proofErr w:type="spellEnd"/>
          </w:p>
          <w:p w:rsidR="000836EA" w:rsidRDefault="000836EA" w:rsidP="00823684">
            <w:pPr>
              <w:pStyle w:val="Sangra3detindependiente"/>
              <w:jc w:val="left"/>
              <w:rPr>
                <w:rFonts w:cs="Arial"/>
                <w:szCs w:val="22"/>
                <w:lang w:val="es-ES"/>
              </w:rPr>
            </w:pPr>
          </w:p>
          <w:p w:rsidR="000836EA" w:rsidRDefault="000836EA" w:rsidP="00823684">
            <w:pPr>
              <w:pStyle w:val="Sangra3detindependiente"/>
              <w:jc w:val="center"/>
              <w:rPr>
                <w:rFonts w:cs="Arial"/>
                <w:b/>
                <w:bCs/>
                <w:szCs w:val="22"/>
                <w:lang w:val="es-ES"/>
              </w:rPr>
            </w:pPr>
            <w:r>
              <w:rPr>
                <w:rFonts w:cs="Arial"/>
                <w:b/>
                <w:bCs/>
                <w:szCs w:val="22"/>
                <w:lang w:val="es-ES"/>
              </w:rPr>
              <w:t>TERMINA PROCEDIMIENTO</w:t>
            </w:r>
          </w:p>
        </w:tc>
        <w:tc>
          <w:tcPr>
            <w:tcW w:w="1032" w:type="pct"/>
            <w:vAlign w:val="center"/>
          </w:tcPr>
          <w:p w:rsidR="000836EA" w:rsidRDefault="007169F5" w:rsidP="00823684">
            <w:pPr>
              <w:pStyle w:val="Sangra3detindependiente"/>
              <w:ind w:left="0" w:firstLine="0"/>
              <w:jc w:val="center"/>
              <w:rPr>
                <w:rFonts w:cs="Arial"/>
                <w:szCs w:val="22"/>
                <w:lang w:val="es-ES"/>
              </w:rPr>
            </w:pPr>
            <w:r>
              <w:rPr>
                <w:rFonts w:cs="Arial"/>
                <w:szCs w:val="22"/>
              </w:rPr>
              <w:t>Dirección de Administración</w:t>
            </w:r>
          </w:p>
        </w:tc>
      </w:tr>
    </w:tbl>
    <w:p w:rsidR="000836EA" w:rsidRDefault="000836EA" w:rsidP="000836EA">
      <w:pPr>
        <w:pStyle w:val="Sangra3detindependiente"/>
        <w:numPr>
          <w:ilvl w:val="0"/>
          <w:numId w:val="7"/>
        </w:numPr>
        <w:rPr>
          <w:rFonts w:cs="Arial"/>
          <w:b/>
          <w:szCs w:val="22"/>
          <w:lang w:val="es-ES"/>
        </w:rPr>
      </w:pPr>
      <w:r>
        <w:rPr>
          <w:rFonts w:cs="Arial"/>
          <w:szCs w:val="22"/>
          <w:lang w:val="es-ES"/>
        </w:rPr>
        <w:br w:type="page"/>
      </w:r>
      <w:r>
        <w:rPr>
          <w:rFonts w:cs="Arial"/>
          <w:b/>
          <w:szCs w:val="22"/>
          <w:lang w:val="es-ES"/>
        </w:rPr>
        <w:lastRenderedPageBreak/>
        <w:t>Diagrama de Flujo</w:t>
      </w:r>
    </w:p>
    <w:p w:rsidR="000836EA" w:rsidRDefault="000836EA" w:rsidP="000836EA">
      <w:pPr>
        <w:pStyle w:val="Sangra3detindependiente"/>
        <w:rPr>
          <w:rFonts w:cs="Arial"/>
          <w:b/>
          <w:szCs w:val="22"/>
          <w:lang w:val="es-ES"/>
        </w:rPr>
      </w:pP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647"/>
        <w:gridCol w:w="4346"/>
      </w:tblGrid>
      <w:tr w:rsidR="00C31263" w:rsidTr="00C31263">
        <w:tc>
          <w:tcPr>
            <w:tcW w:w="5647" w:type="dxa"/>
            <w:tcBorders>
              <w:top w:val="single" w:sz="4" w:space="0" w:color="auto"/>
              <w:left w:val="single" w:sz="4" w:space="0" w:color="auto"/>
              <w:bottom w:val="single" w:sz="4" w:space="0" w:color="auto"/>
              <w:right w:val="single" w:sz="4" w:space="0" w:color="auto"/>
            </w:tcBorders>
            <w:vAlign w:val="center"/>
            <w:hideMark/>
          </w:tcPr>
          <w:p w:rsidR="00C31263" w:rsidRPr="004F4080" w:rsidRDefault="00C31263" w:rsidP="00C31263">
            <w:pPr>
              <w:pStyle w:val="Ttulo4"/>
              <w:rPr>
                <w:b/>
              </w:rPr>
            </w:pPr>
            <w:r w:rsidRPr="004F4080">
              <w:rPr>
                <w:rFonts w:cs="Arial"/>
                <w:b/>
                <w:szCs w:val="22"/>
              </w:rPr>
              <w:t>DIRECCIÓN</w:t>
            </w:r>
            <w:r>
              <w:rPr>
                <w:rFonts w:cs="Arial"/>
                <w:b/>
                <w:szCs w:val="22"/>
              </w:rPr>
              <w:t xml:space="preserve"> DE ADMINISTRACIÓN </w:t>
            </w:r>
            <w:r w:rsidRPr="004F4080">
              <w:rPr>
                <w:rFonts w:cs="Arial"/>
                <w:b/>
                <w:szCs w:val="22"/>
              </w:rPr>
              <w:t xml:space="preserve"> </w:t>
            </w:r>
          </w:p>
        </w:tc>
        <w:tc>
          <w:tcPr>
            <w:tcW w:w="4346" w:type="dxa"/>
            <w:tcBorders>
              <w:top w:val="single" w:sz="4" w:space="0" w:color="auto"/>
              <w:left w:val="single" w:sz="4" w:space="0" w:color="auto"/>
              <w:bottom w:val="single" w:sz="4" w:space="0" w:color="auto"/>
              <w:right w:val="single" w:sz="4" w:space="0" w:color="auto"/>
            </w:tcBorders>
            <w:vAlign w:val="center"/>
            <w:hideMark/>
          </w:tcPr>
          <w:p w:rsidR="00C31263" w:rsidRPr="004F4080" w:rsidRDefault="00C31263" w:rsidP="00823684">
            <w:pPr>
              <w:pStyle w:val="Ttulo4"/>
              <w:rPr>
                <w:rFonts w:cs="Arial"/>
                <w:b/>
                <w:szCs w:val="22"/>
              </w:rPr>
            </w:pPr>
            <w:r w:rsidRPr="004F4080">
              <w:rPr>
                <w:rFonts w:cs="Arial"/>
                <w:b/>
                <w:szCs w:val="22"/>
              </w:rPr>
              <w:t>DEPARTAMENTO DE RECURSOS HUMANOS</w:t>
            </w:r>
          </w:p>
        </w:tc>
      </w:tr>
      <w:tr w:rsidR="00C31263" w:rsidTr="00C31263">
        <w:trPr>
          <w:trHeight w:val="9592"/>
        </w:trPr>
        <w:tc>
          <w:tcPr>
            <w:tcW w:w="5647" w:type="dxa"/>
            <w:tcBorders>
              <w:top w:val="single" w:sz="4" w:space="0" w:color="auto"/>
              <w:left w:val="single" w:sz="4" w:space="0" w:color="auto"/>
              <w:bottom w:val="single" w:sz="4" w:space="0" w:color="auto"/>
              <w:right w:val="single" w:sz="4" w:space="0" w:color="auto"/>
            </w:tcBorders>
          </w:tcPr>
          <w:p w:rsidR="00C31263" w:rsidRDefault="00C31263" w:rsidP="00823684">
            <w: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080" type="#_x0000_t114" style="position:absolute;left:0;text-align:left;margin-left:49.45pt;margin-top:62.65pt;width:79.35pt;height:36pt;z-index:251715584;mso-position-horizontal-relative:text;mso-position-vertical-relative:text">
                  <v:textbox style="mso-next-textbox:#_x0000_s1080" inset=",2.5mm">
                    <w:txbxContent>
                      <w:p w:rsidR="00C31263" w:rsidRDefault="00C31263" w:rsidP="000836EA">
                        <w:pPr>
                          <w:jc w:val="center"/>
                          <w:rPr>
                            <w:sz w:val="10"/>
                            <w:szCs w:val="10"/>
                            <w:lang w:val="es-ES"/>
                          </w:rPr>
                        </w:pPr>
                      </w:p>
                      <w:p w:rsidR="00C31263" w:rsidRDefault="00C31263" w:rsidP="000836EA">
                        <w:pPr>
                          <w:jc w:val="center"/>
                          <w:rPr>
                            <w:sz w:val="8"/>
                            <w:szCs w:val="8"/>
                            <w:lang w:val="es-ES"/>
                          </w:rPr>
                        </w:pPr>
                        <w:r>
                          <w:rPr>
                            <w:sz w:val="8"/>
                            <w:szCs w:val="8"/>
                            <w:lang w:val="es-ES"/>
                          </w:rPr>
                          <w:t>Formato “Solicitud de licencia con y sin goce de sueldo” y Solicitud de Licencia sin goce de sueldo</w:t>
                        </w:r>
                      </w:p>
                    </w:txbxContent>
                  </v:textbox>
                </v:shape>
              </w:pict>
            </w:r>
            <w:r>
              <w:pict>
                <v:line id="_x0000_s1081" style="position:absolute;left:0;text-align:left;z-index:251716608;mso-position-horizontal-relative:text;mso-position-vertical-relative:text" from="73.4pt,19.15pt" to="73.4pt,36.25pt">
                  <v:stroke endarrow="block"/>
                </v:line>
              </w:pict>
            </w:r>
            <w:r>
              <w:pict>
                <v:rect id="_x0000_s1082" style="position:absolute;left:0;text-align:left;margin-left:30.5pt;margin-top:38.05pt;width:85.05pt;height:36pt;z-index:251717632;mso-position-horizontal-relative:text;mso-position-vertical-relative:text">
                  <v:textbox style="mso-next-textbox:#_x0000_s1082" inset=".5mm,2.5mm,.5mm">
                    <w:txbxContent>
                      <w:p w:rsidR="00C31263" w:rsidRDefault="00C31263" w:rsidP="000836EA">
                        <w:pPr>
                          <w:jc w:val="center"/>
                          <w:rPr>
                            <w:sz w:val="14"/>
                            <w:szCs w:val="14"/>
                          </w:rPr>
                        </w:pPr>
                        <w:r>
                          <w:rPr>
                            <w:rFonts w:cs="Arial"/>
                            <w:sz w:val="14"/>
                            <w:szCs w:val="14"/>
                          </w:rPr>
                          <w:t>Recepción de petición</w:t>
                        </w:r>
                      </w:p>
                    </w:txbxContent>
                  </v:textbox>
                </v:rect>
              </w:pict>
            </w:r>
            <w:r>
              <w:pict>
                <v:shapetype id="_x0000_t202" coordsize="21600,21600" o:spt="202" path="m,l,21600r21600,l21600,xe">
                  <v:stroke joinstyle="miter"/>
                  <v:path gradientshapeok="t" o:connecttype="rect"/>
                </v:shapetype>
                <v:shape id="_x0000_s1086" type="#_x0000_t202" style="position:absolute;left:0;text-align:left;margin-left:101.1pt;margin-top:19.05pt;width:27pt;height:18pt;z-index:251721728;mso-position-horizontal-relative:text;mso-position-vertical-relative:text" filled="f" stroked="f">
                  <v:textbox style="mso-next-textbox:#_x0000_s1086">
                    <w:txbxContent>
                      <w:p w:rsidR="00C31263" w:rsidRDefault="00C31263" w:rsidP="000836EA">
                        <w:pPr>
                          <w:rPr>
                            <w:sz w:val="10"/>
                            <w:szCs w:val="10"/>
                            <w:lang w:val="es-ES"/>
                          </w:rPr>
                        </w:pPr>
                        <w:r>
                          <w:rPr>
                            <w:sz w:val="10"/>
                            <w:szCs w:val="10"/>
                            <w:lang w:val="es-ES"/>
                          </w:rPr>
                          <w:t>1</w:t>
                        </w:r>
                      </w:p>
                    </w:txbxContent>
                  </v:textbox>
                </v:shape>
              </w:pict>
            </w:r>
            <w:r>
              <w:pict>
                <v:shape id="_x0000_s1077" type="#_x0000_t114" style="position:absolute;left:0;text-align:left;margin-left:73.4pt;margin-top:373.35pt;width:79.35pt;height:36pt;z-index:251712512;mso-position-horizontal-relative:text;mso-position-vertical-relative:text">
                  <v:textbox style="mso-next-textbox:#_x0000_s1077" inset=".5mm,,.5mm">
                    <w:txbxContent>
                      <w:p w:rsidR="00C31263" w:rsidRDefault="00C31263" w:rsidP="000836EA">
                        <w:pPr>
                          <w:jc w:val="center"/>
                          <w:rPr>
                            <w:sz w:val="10"/>
                            <w:szCs w:val="10"/>
                            <w:lang w:val="es-ES"/>
                          </w:rPr>
                        </w:pPr>
                      </w:p>
                      <w:p w:rsidR="00C31263" w:rsidRDefault="00C31263" w:rsidP="000836EA">
                        <w:pPr>
                          <w:jc w:val="center"/>
                          <w:rPr>
                            <w:rFonts w:cs="Arial"/>
                            <w:bCs/>
                            <w:sz w:val="10"/>
                            <w:szCs w:val="10"/>
                          </w:rPr>
                        </w:pPr>
                      </w:p>
                      <w:p w:rsidR="00C31263" w:rsidRPr="00A756DD" w:rsidRDefault="00C31263" w:rsidP="000836EA">
                        <w:pPr>
                          <w:jc w:val="center"/>
                          <w:rPr>
                            <w:sz w:val="8"/>
                            <w:szCs w:val="8"/>
                            <w:lang w:val="es-ES"/>
                          </w:rPr>
                        </w:pPr>
                        <w:proofErr w:type="spellStart"/>
                        <w:r w:rsidRPr="00A756DD">
                          <w:rPr>
                            <w:sz w:val="8"/>
                            <w:szCs w:val="8"/>
                            <w:lang w:val="es-ES"/>
                          </w:rPr>
                          <w:t>FOMOPE</w:t>
                        </w:r>
                        <w:proofErr w:type="spellEnd"/>
                        <w:r>
                          <w:rPr>
                            <w:sz w:val="8"/>
                            <w:szCs w:val="8"/>
                            <w:lang w:val="es-ES"/>
                          </w:rPr>
                          <w:t xml:space="preserve"> operado</w:t>
                        </w:r>
                        <w:r w:rsidRPr="00A756DD">
                          <w:rPr>
                            <w:sz w:val="8"/>
                            <w:szCs w:val="8"/>
                            <w:lang w:val="es-ES"/>
                          </w:rPr>
                          <w:t xml:space="preserve">, Aviso de baja </w:t>
                        </w:r>
                        <w:proofErr w:type="spellStart"/>
                        <w:r w:rsidRPr="00A756DD">
                          <w:rPr>
                            <w:sz w:val="8"/>
                            <w:szCs w:val="8"/>
                            <w:lang w:val="es-ES"/>
                          </w:rPr>
                          <w:t>ISSSTE</w:t>
                        </w:r>
                        <w:proofErr w:type="spellEnd"/>
                        <w:r w:rsidRPr="00A756DD">
                          <w:rPr>
                            <w:sz w:val="8"/>
                            <w:szCs w:val="8"/>
                            <w:lang w:val="es-ES"/>
                          </w:rPr>
                          <w:t xml:space="preserve"> </w:t>
                        </w:r>
                      </w:p>
                      <w:p w:rsidR="00C31263" w:rsidRPr="00A756DD" w:rsidRDefault="00C31263" w:rsidP="000836EA">
                        <w:pPr>
                          <w:jc w:val="center"/>
                          <w:rPr>
                            <w:rFonts w:cs="Arial"/>
                            <w:sz w:val="10"/>
                            <w:szCs w:val="10"/>
                            <w:lang w:val="es-ES"/>
                          </w:rPr>
                        </w:pPr>
                      </w:p>
                    </w:txbxContent>
                  </v:textbox>
                </v:shape>
              </w:pict>
            </w:r>
            <w:r>
              <w:pict>
                <v:shape id="_x0000_s1093" type="#_x0000_t202" style="position:absolute;left:0;text-align:left;margin-left:118.5pt;margin-top:331.8pt;width:24pt;height:18pt;z-index:251728896;mso-position-horizontal-relative:text;mso-position-vertical-relative:text" filled="f" stroked="f">
                  <v:textbox style="mso-next-textbox:#_x0000_s1093">
                    <w:txbxContent>
                      <w:p w:rsidR="00C31263" w:rsidRDefault="00C31263" w:rsidP="000836EA">
                        <w:pPr>
                          <w:rPr>
                            <w:sz w:val="10"/>
                            <w:szCs w:val="10"/>
                            <w:lang w:val="es-ES"/>
                          </w:rPr>
                        </w:pPr>
                        <w:r>
                          <w:rPr>
                            <w:sz w:val="10"/>
                            <w:szCs w:val="10"/>
                            <w:lang w:val="es-ES"/>
                          </w:rPr>
                          <w:t>4</w:t>
                        </w:r>
                      </w:p>
                    </w:txbxContent>
                  </v:textbox>
                </v:shape>
              </w:pict>
            </w:r>
            <w:r>
              <w:pict>
                <v:rect id="_x0000_s1094" style="position:absolute;left:0;text-align:left;margin-left:51.25pt;margin-top:344.45pt;width:85.05pt;height:36pt;z-index:251729920;mso-position-horizontal-relative:text;mso-position-vertical-relative:text">
                  <v:textbox style="mso-next-textbox:#_x0000_s1094" inset=".5mm,2.5mm,.5mm">
                    <w:txbxContent>
                      <w:p w:rsidR="00C31263" w:rsidRDefault="00C31263" w:rsidP="000836EA">
                        <w:pPr>
                          <w:jc w:val="center"/>
                          <w:rPr>
                            <w:sz w:val="14"/>
                            <w:szCs w:val="14"/>
                          </w:rPr>
                        </w:pPr>
                        <w:r>
                          <w:rPr>
                            <w:rFonts w:cs="Arial"/>
                            <w:sz w:val="14"/>
                            <w:szCs w:val="14"/>
                          </w:rPr>
                          <w:t xml:space="preserve">Recepción de </w:t>
                        </w:r>
                        <w:proofErr w:type="spellStart"/>
                        <w:r>
                          <w:rPr>
                            <w:rFonts w:cs="Arial"/>
                            <w:sz w:val="14"/>
                            <w:szCs w:val="14"/>
                          </w:rPr>
                          <w:t>FOMOPE</w:t>
                        </w:r>
                        <w:proofErr w:type="spellEnd"/>
                        <w:r>
                          <w:rPr>
                            <w:rFonts w:cs="Arial"/>
                            <w:sz w:val="14"/>
                            <w:szCs w:val="14"/>
                          </w:rPr>
                          <w:t xml:space="preserve"> operado </w:t>
                        </w:r>
                      </w:p>
                    </w:txbxContent>
                  </v:textbox>
                </v:rect>
              </w:pict>
            </w:r>
            <w:r>
              <w:pict>
                <v:shapetype id="_x0000_t116" coordsize="21600,21600" o:spt="116" path="m3475,qx,10800,3475,21600l18125,21600qx21600,10800,18125,xe">
                  <v:stroke joinstyle="miter"/>
                  <v:path gradientshapeok="t" o:connecttype="rect" textboxrect="1018,3163,20582,18437"/>
                </v:shapetype>
                <v:shape id="_x0000_s1088" type="#_x0000_t116" style="position:absolute;left:0;text-align:left;margin-left:37.85pt;margin-top:3.65pt;width:70.85pt;height:14.15pt;z-index:251723776;mso-position-horizontal-relative:text;mso-position-vertical-relative:text">
                  <v:textbox style="mso-next-textbox:#_x0000_s1088" inset=",.3mm,,.3mm">
                    <w:txbxContent>
                      <w:p w:rsidR="00C31263" w:rsidRDefault="00C31263" w:rsidP="000836EA">
                        <w:pPr>
                          <w:jc w:val="center"/>
                          <w:rPr>
                            <w:sz w:val="14"/>
                            <w:szCs w:val="14"/>
                            <w:lang w:val="es-ES"/>
                          </w:rPr>
                        </w:pPr>
                        <w:r>
                          <w:rPr>
                            <w:sz w:val="14"/>
                            <w:szCs w:val="14"/>
                            <w:lang w:val="es-ES"/>
                          </w:rPr>
                          <w:t>INICIO</w:t>
                        </w:r>
                      </w:p>
                    </w:txbxContent>
                  </v:textbox>
                </v:shape>
              </w:pict>
            </w:r>
          </w:p>
          <w:p w:rsidR="00C31263" w:rsidRDefault="00C31263" w:rsidP="00823684"/>
          <w:p w:rsidR="00C31263" w:rsidRDefault="00C31263" w:rsidP="00823684"/>
          <w:p w:rsidR="00C31263" w:rsidRDefault="00C31263" w:rsidP="00823684"/>
          <w:p w:rsidR="00C31263" w:rsidRDefault="00C31263" w:rsidP="00823684">
            <w:r>
              <w:rPr>
                <w:noProof/>
                <w:lang w:eastAsia="es-MX"/>
              </w:rPr>
              <w:pict>
                <v:shape id="_x0000_s1126" type="#_x0000_t32" style="position:absolute;left:0;text-align:left;margin-left:261.6pt;margin-top:8.5pt;width:32.35pt;height:0;z-index:251761664" o:connectortype="straight">
                  <v:stroke endarrow="block"/>
                </v:shape>
              </w:pict>
            </w:r>
            <w:r>
              <w:rPr>
                <w:noProof/>
                <w:lang w:eastAsia="es-MX"/>
              </w:rPr>
              <w:pict>
                <v:shape id="_x0000_s1124" type="#_x0000_t32" style="position:absolute;left:0;text-align:left;margin-left:261.6pt;margin-top:8.5pt;width:0;height:146.15pt;flip:y;z-index:251760640" o:connectortype="straight"/>
              </w:pict>
            </w:r>
          </w:p>
          <w:p w:rsidR="00C31263" w:rsidRDefault="00C31263" w:rsidP="00823684"/>
          <w:p w:rsidR="00C31263" w:rsidRDefault="00C31263" w:rsidP="00823684"/>
          <w:p w:rsidR="00C31263" w:rsidRDefault="00C31263" w:rsidP="00823684"/>
          <w:p w:rsidR="00C31263" w:rsidRDefault="00C31263" w:rsidP="00823684"/>
          <w:p w:rsidR="00C31263" w:rsidRDefault="00C31263" w:rsidP="00823684">
            <w:r>
              <w:rPr>
                <w:noProof/>
                <w:lang w:eastAsia="es-MX"/>
              </w:rPr>
              <w:pict>
                <v:shape id="_x0000_s1120" type="#_x0000_t32" style="position:absolute;left:0;text-align:left;margin-left:73.4pt;margin-top:5.5pt;width:0;height:22.35pt;z-index:251756544" o:connectortype="straight">
                  <v:stroke endarrow="block"/>
                </v:shape>
              </w:pict>
            </w:r>
          </w:p>
          <w:p w:rsidR="00C31263" w:rsidRDefault="00C31263" w:rsidP="00823684">
            <w:r>
              <w:pict>
                <v:shape id="_x0000_s1087" type="#_x0000_t202" style="position:absolute;left:0;text-align:left;margin-left:102.75pt;margin-top:-.4pt;width:24pt;height:19.4pt;z-index:251722752" filled="f" stroked="f">
                  <v:textbox style="mso-next-textbox:#_x0000_s1087">
                    <w:txbxContent>
                      <w:p w:rsidR="00C31263" w:rsidRDefault="00C31263" w:rsidP="000836EA">
                        <w:pPr>
                          <w:rPr>
                            <w:sz w:val="10"/>
                            <w:szCs w:val="10"/>
                            <w:lang w:val="es-ES"/>
                          </w:rPr>
                        </w:pPr>
                        <w:r>
                          <w:rPr>
                            <w:sz w:val="10"/>
                            <w:szCs w:val="10"/>
                            <w:lang w:val="es-ES"/>
                          </w:rPr>
                          <w:t>2</w:t>
                        </w:r>
                      </w:p>
                    </w:txbxContent>
                  </v:textbox>
                </v:shape>
              </w:pict>
            </w:r>
          </w:p>
          <w:p w:rsidR="00C31263" w:rsidRDefault="00C31263" w:rsidP="00823684">
            <w:r>
              <w:pict>
                <v:rect id="_x0000_s1089" style="position:absolute;left:0;text-align:left;margin-left:33.45pt;margin-top:7.15pt;width:85.05pt;height:36pt;z-index:251724800">
                  <v:textbox style="mso-next-textbox:#_x0000_s1089" inset=".5mm,2.5mm,.5mm">
                    <w:txbxContent>
                      <w:p w:rsidR="00C31263" w:rsidRDefault="00C31263" w:rsidP="000836EA">
                        <w:pPr>
                          <w:jc w:val="center"/>
                          <w:rPr>
                            <w:sz w:val="14"/>
                            <w:szCs w:val="14"/>
                          </w:rPr>
                        </w:pPr>
                        <w:r>
                          <w:rPr>
                            <w:rFonts w:cs="Arial"/>
                            <w:sz w:val="14"/>
                            <w:szCs w:val="14"/>
                          </w:rPr>
                          <w:t>Recepción y turna escrito original</w:t>
                        </w:r>
                      </w:p>
                    </w:txbxContent>
                  </v:textbox>
                </v:rect>
              </w:pict>
            </w:r>
          </w:p>
          <w:p w:rsidR="00C31263" w:rsidRDefault="00C31263" w:rsidP="00823684"/>
          <w:p w:rsidR="00C31263" w:rsidRDefault="00C31263" w:rsidP="00823684"/>
          <w:p w:rsidR="00C31263" w:rsidRDefault="00C31263" w:rsidP="00823684">
            <w:r>
              <w:pict>
                <v:shape id="_x0000_s1079" type="#_x0000_t114" style="position:absolute;left:0;text-align:left;margin-left:48.5pt;margin-top:1pt;width:79.35pt;height:36pt;z-index:251714560">
                  <v:textbox style="mso-next-textbox:#_x0000_s1079" inset=",2.5mm">
                    <w:txbxContent>
                      <w:p w:rsidR="00C31263" w:rsidRDefault="00C31263" w:rsidP="000836EA">
                        <w:pPr>
                          <w:jc w:val="center"/>
                          <w:rPr>
                            <w:sz w:val="10"/>
                            <w:szCs w:val="10"/>
                            <w:lang w:val="es-ES"/>
                          </w:rPr>
                        </w:pPr>
                      </w:p>
                      <w:p w:rsidR="00C31263" w:rsidRDefault="00C31263" w:rsidP="000836EA">
                        <w:pPr>
                          <w:jc w:val="center"/>
                          <w:rPr>
                            <w:sz w:val="8"/>
                            <w:szCs w:val="8"/>
                            <w:lang w:val="es-ES"/>
                          </w:rPr>
                        </w:pPr>
                        <w:r>
                          <w:rPr>
                            <w:sz w:val="8"/>
                            <w:szCs w:val="8"/>
                            <w:lang w:val="es-ES"/>
                          </w:rPr>
                          <w:t>Formato “Solicitud de licencia con y sin goce de sueldo” y Solicitud de Licencia sin goce de sueldo</w:t>
                        </w:r>
                      </w:p>
                      <w:p w:rsidR="00C31263" w:rsidRDefault="00C31263" w:rsidP="000836EA">
                        <w:pPr>
                          <w:jc w:val="center"/>
                          <w:rPr>
                            <w:sz w:val="10"/>
                            <w:szCs w:val="10"/>
                            <w:lang w:val="es-ES"/>
                          </w:rPr>
                        </w:pPr>
                      </w:p>
                    </w:txbxContent>
                  </v:textbox>
                </v:shape>
              </w:pict>
            </w:r>
          </w:p>
          <w:p w:rsidR="00C31263" w:rsidRDefault="00C31263" w:rsidP="00823684"/>
          <w:p w:rsidR="00C31263" w:rsidRDefault="00C31263" w:rsidP="00823684"/>
          <w:p w:rsidR="00C31263" w:rsidRDefault="00C31263" w:rsidP="00823684">
            <w:r>
              <w:rPr>
                <w:noProof/>
                <w:lang w:eastAsia="es-MX"/>
              </w:rPr>
              <w:pict>
                <v:shape id="_x0000_s1121" type="#_x0000_t32" style="position:absolute;left:0;text-align:left;margin-left:73.4pt;margin-top:8.5pt;width:0;height:11.6pt;z-index:251757568" o:connectortype="straight"/>
              </w:pict>
            </w:r>
          </w:p>
          <w:p w:rsidR="00C31263" w:rsidRDefault="00C31263" w:rsidP="00823684"/>
          <w:p w:rsidR="00C31263" w:rsidRDefault="00C31263" w:rsidP="00823684">
            <w:r>
              <w:rPr>
                <w:noProof/>
                <w:lang w:eastAsia="es-MX"/>
              </w:rPr>
              <w:pict>
                <v:shape id="_x0000_s1122" type="#_x0000_t32" style="position:absolute;left:0;text-align:left;margin-left:73.4pt;margin-top:-.6pt;width:188.2pt;height:0;z-index:251758592" o:connectortype="straight"/>
              </w:pict>
            </w:r>
          </w:p>
          <w:p w:rsidR="00C31263" w:rsidRDefault="00C31263" w:rsidP="00823684"/>
          <w:p w:rsidR="00C31263" w:rsidRDefault="00C31263" w:rsidP="00823684"/>
          <w:p w:rsidR="00C31263" w:rsidRDefault="00C31263" w:rsidP="00C31263">
            <w:pPr>
              <w:tabs>
                <w:tab w:val="left" w:pos="3285"/>
              </w:tabs>
            </w:pPr>
            <w:r>
              <w:tab/>
            </w:r>
          </w:p>
          <w:p w:rsidR="00C31263" w:rsidRDefault="00C31263" w:rsidP="00823684"/>
          <w:p w:rsidR="00C31263" w:rsidRDefault="00C31263" w:rsidP="00823684"/>
          <w:p w:rsidR="00C31263" w:rsidRDefault="00C31263" w:rsidP="00823684"/>
          <w:p w:rsidR="00C31263" w:rsidRDefault="00C31263" w:rsidP="00823684"/>
          <w:p w:rsidR="00C31263" w:rsidRDefault="00C31263" w:rsidP="00823684"/>
          <w:p w:rsidR="00C31263" w:rsidRDefault="00C31263" w:rsidP="00823684">
            <w:r>
              <w:pict>
                <v:line id="_x0000_s1109" style="position:absolute;left:0;text-align:left;z-index:251745280" from="94.05pt,-.85pt" to="94.05pt,54pt">
                  <v:stroke endarrow="block"/>
                </v:line>
              </w:pict>
            </w:r>
            <w:r>
              <w:pict>
                <v:line id="_x0000_s1100" style="position:absolute;left:0;text-align:left;flip:x;z-index:251736064" from="94.05pt,-.8pt" to="308.9pt,-.8pt"/>
              </w:pict>
            </w:r>
          </w:p>
          <w:p w:rsidR="00C31263" w:rsidRDefault="00C31263" w:rsidP="00823684"/>
          <w:p w:rsidR="00C31263" w:rsidRDefault="00C31263" w:rsidP="00823684"/>
          <w:p w:rsidR="00C31263" w:rsidRDefault="00C31263" w:rsidP="00823684"/>
          <w:p w:rsidR="00C31263" w:rsidRDefault="00C31263" w:rsidP="00823684"/>
          <w:p w:rsidR="00C31263" w:rsidRDefault="00C31263" w:rsidP="00823684"/>
          <w:p w:rsidR="00C31263" w:rsidRDefault="00C31263" w:rsidP="00823684">
            <w:r>
              <w:pict>
                <v:line id="_x0000_s1110" style="position:absolute;left:0;text-align:left;z-index:251746304" from="136.3pt,2.85pt" to="341.1pt,2.85pt"/>
              </w:pict>
            </w:r>
          </w:p>
          <w:p w:rsidR="00C31263" w:rsidRDefault="00C31263" w:rsidP="00823684"/>
          <w:p w:rsidR="00C31263" w:rsidRDefault="00C31263" w:rsidP="00823684"/>
          <w:p w:rsidR="00C31263" w:rsidRDefault="00C31263" w:rsidP="00823684"/>
          <w:p w:rsidR="00C31263" w:rsidRDefault="00C31263" w:rsidP="00823684"/>
          <w:p w:rsidR="00C31263" w:rsidRDefault="00C31263" w:rsidP="00823684"/>
          <w:p w:rsidR="00C31263" w:rsidRDefault="00C31263" w:rsidP="00823684"/>
          <w:p w:rsidR="00C31263" w:rsidRDefault="00C31263" w:rsidP="00823684"/>
          <w:p w:rsidR="00C31263" w:rsidRDefault="00C31263" w:rsidP="00823684"/>
          <w:p w:rsidR="00C31263" w:rsidRDefault="00C31263" w:rsidP="00823684"/>
          <w:p w:rsidR="00C31263" w:rsidRDefault="00C31263" w:rsidP="00823684">
            <w:pPr>
              <w:rPr>
                <w:lang w:val="es-ES"/>
              </w:rPr>
            </w:pPr>
            <w:r>
              <w:rPr>
                <w:noProof/>
                <w:lang w:eastAsia="es-MX"/>
              </w:rPr>
              <w:pict>
                <v:line id="_x0000_s1115" style="position:absolute;left:0;text-align:left;z-index:251751424" from="152.85pt,286.15pt" to="272.7pt,286.15pt" strokeweight="1pt"/>
              </w:pict>
            </w:r>
          </w:p>
          <w:p w:rsidR="00C31263" w:rsidRDefault="00C31263" w:rsidP="00823684">
            <w:pPr>
              <w:ind w:firstLine="708"/>
              <w:rPr>
                <w:lang w:val="es-ES"/>
              </w:rPr>
            </w:pPr>
          </w:p>
        </w:tc>
        <w:tc>
          <w:tcPr>
            <w:tcW w:w="4346" w:type="dxa"/>
            <w:tcBorders>
              <w:top w:val="single" w:sz="4" w:space="0" w:color="auto"/>
              <w:left w:val="single" w:sz="4" w:space="0" w:color="auto"/>
              <w:bottom w:val="single" w:sz="4" w:space="0" w:color="auto"/>
              <w:right w:val="single" w:sz="4" w:space="0" w:color="auto"/>
            </w:tcBorders>
            <w:hideMark/>
          </w:tcPr>
          <w:p w:rsidR="00C31263" w:rsidRDefault="00C31263" w:rsidP="00823684">
            <w:pPr>
              <w:pStyle w:val="Textoindependiente1"/>
              <w:overflowPunct/>
              <w:autoSpaceDE/>
              <w:adjustRightInd/>
              <w:rPr>
                <w:noProof/>
                <w:lang w:val="es-ES"/>
              </w:rPr>
            </w:pPr>
            <w:r>
              <w:rPr>
                <w:noProof/>
                <w:lang w:val="es-MX" w:eastAsia="es-MX"/>
              </w:rPr>
              <w:pict>
                <v:shape id="_x0000_s1116" type="#_x0000_t202" style="position:absolute;left:0;text-align:left;margin-left:7.7pt;margin-top:288.5pt;width:141.95pt;height:29.9pt;z-index:251752448;mso-position-horizontal-relative:text;mso-position-vertical-relative:text" stroked="f">
                  <v:textbox style="mso-next-textbox:#_x0000_s1116">
                    <w:txbxContent>
                      <w:p w:rsidR="00C31263" w:rsidRPr="00D339A5" w:rsidRDefault="00C31263" w:rsidP="000836EA">
                        <w:pPr>
                          <w:jc w:val="center"/>
                          <w:rPr>
                            <w:sz w:val="14"/>
                            <w:szCs w:val="14"/>
                          </w:rPr>
                        </w:pPr>
                        <w:r>
                          <w:rPr>
                            <w:rFonts w:cs="Arial"/>
                            <w:sz w:val="14"/>
                            <w:szCs w:val="14"/>
                          </w:rPr>
                          <w:t xml:space="preserve">La </w:t>
                        </w:r>
                        <w:proofErr w:type="spellStart"/>
                        <w:r>
                          <w:rPr>
                            <w:rFonts w:cs="Arial"/>
                            <w:sz w:val="14"/>
                            <w:szCs w:val="14"/>
                          </w:rPr>
                          <w:t>DGRH</w:t>
                        </w:r>
                        <w:proofErr w:type="spellEnd"/>
                        <w:r>
                          <w:rPr>
                            <w:rFonts w:cs="Arial"/>
                            <w:sz w:val="14"/>
                            <w:szCs w:val="14"/>
                          </w:rPr>
                          <w:t xml:space="preserve"> recibe </w:t>
                        </w:r>
                        <w:proofErr w:type="spellStart"/>
                        <w:r>
                          <w:rPr>
                            <w:rFonts w:cs="Arial"/>
                            <w:sz w:val="14"/>
                            <w:szCs w:val="14"/>
                          </w:rPr>
                          <w:t>FOMOPE</w:t>
                        </w:r>
                        <w:proofErr w:type="spellEnd"/>
                        <w:r>
                          <w:rPr>
                            <w:rFonts w:cs="Arial"/>
                            <w:sz w:val="14"/>
                            <w:szCs w:val="14"/>
                          </w:rPr>
                          <w:t xml:space="preserve"> y solicitud original, opera y devuelve </w:t>
                        </w:r>
                        <w:proofErr w:type="spellStart"/>
                        <w:r>
                          <w:rPr>
                            <w:rFonts w:cs="Arial"/>
                            <w:sz w:val="14"/>
                            <w:szCs w:val="14"/>
                          </w:rPr>
                          <w:t>FOMOPE</w:t>
                        </w:r>
                        <w:proofErr w:type="spellEnd"/>
                        <w:r w:rsidRPr="00D339A5">
                          <w:rPr>
                            <w:rFonts w:cs="Arial"/>
                            <w:sz w:val="14"/>
                            <w:szCs w:val="14"/>
                          </w:rPr>
                          <w:t xml:space="preserve"> </w:t>
                        </w:r>
                      </w:p>
                      <w:p w:rsidR="00C31263" w:rsidRDefault="00C31263" w:rsidP="000836EA"/>
                    </w:txbxContent>
                  </v:textbox>
                </v:shape>
              </w:pict>
            </w:r>
            <w:r w:rsidRPr="001111DA">
              <w:rPr>
                <w:noProof/>
                <w:lang w:eastAsia="es-MX"/>
              </w:rPr>
              <w:pict>
                <v:line id="_x0000_s1119" style="position:absolute;left:0;text-align:left;flip:y;z-index:251755520;mso-position-horizontal-relative:text;mso-position-vertical-relative:text" from="7.7pt,288.95pt" to="7.7pt,331.6pt"/>
              </w:pict>
            </w:r>
            <w:r>
              <w:rPr>
                <w:noProof/>
                <w:lang w:val="es-MX" w:eastAsia="es-MX"/>
              </w:rPr>
              <w:pict>
                <v:line id="_x0000_s1114" style="position:absolute;left:0;text-align:left;flip:x;z-index:251750400;mso-position-horizontal-relative:text;mso-position-vertical-relative:text" from="58pt,312.4pt" to="58.25pt,331.6pt"/>
              </w:pict>
            </w:r>
            <w:r>
              <w:rPr>
                <w:noProof/>
                <w:lang w:val="es-MX" w:eastAsia="es-MX"/>
              </w:rPr>
              <w:pict>
                <v:line id="_x0000_s1118" style="position:absolute;left:0;text-align:left;flip:x;z-index:251754496;mso-position-horizontal-relative:text;mso-position-vertical-relative:text" from="6.85pt,331.6pt" to="58.25pt,331.6pt"/>
              </w:pict>
            </w:r>
            <w:r>
              <w:rPr>
                <w:noProof/>
                <w:lang w:val="es-MX" w:eastAsia="es-MX"/>
              </w:rPr>
              <w:pict>
                <v:line id="_x0000_s1117" style="position:absolute;left:0;text-align:left;z-index:251753472;mso-position-horizontal-relative:text;mso-position-vertical-relative:text" from="18.2pt,312.4pt" to="138.55pt,312.4pt" strokeweight="1pt"/>
              </w:pict>
            </w:r>
            <w:r w:rsidRPr="001111DA">
              <w:pict>
                <v:line id="_x0000_s1113" style="position:absolute;left:0;text-align:left;flip:x;z-index:251749376;mso-position-horizontal-relative:text;mso-position-vertical-relative:text" from="173.85pt,179.95pt" to="173.9pt,201.6pt">
                  <v:stroke endarrow="block"/>
                </v:line>
              </w:pict>
            </w:r>
            <w:r w:rsidRPr="001111DA">
              <w:pict>
                <v:shape id="_x0000_s1112" type="#_x0000_t116" style="position:absolute;left:0;text-align:left;margin-left:134.3pt;margin-top:201.6pt;width:70.85pt;height:14.15pt;z-index:251748352;mso-position-horizontal-relative:text;mso-position-vertical-relative:text">
                  <v:textbox style="mso-next-textbox:#_x0000_s1112" inset=",.3mm,,.3mm">
                    <w:txbxContent>
                      <w:p w:rsidR="00C31263" w:rsidRDefault="00C31263" w:rsidP="000836EA">
                        <w:pPr>
                          <w:jc w:val="center"/>
                          <w:rPr>
                            <w:sz w:val="14"/>
                            <w:szCs w:val="14"/>
                            <w:lang w:val="es-ES"/>
                          </w:rPr>
                        </w:pPr>
                        <w:r>
                          <w:rPr>
                            <w:sz w:val="14"/>
                            <w:szCs w:val="14"/>
                            <w:lang w:val="es-ES"/>
                          </w:rPr>
                          <w:t>TERMINO</w:t>
                        </w:r>
                      </w:p>
                    </w:txbxContent>
                  </v:textbox>
                </v:shape>
              </w:pict>
            </w:r>
            <w:r w:rsidRPr="001111DA">
              <w:pict>
                <v:line id="_x0000_s1111" style="position:absolute;left:0;text-align:left;z-index:251747328;mso-position-horizontal-relative:text;mso-position-vertical-relative:text" from="58.75pt,354.7pt" to="58.75pt,371.4pt">
                  <v:stroke endarrow="block"/>
                </v:line>
              </w:pict>
            </w:r>
            <w:r w:rsidRPr="001111DA">
              <w:pict>
                <v:shape id="_x0000_s1106" type="#_x0000_t202" style="position:absolute;left:0;text-align:left;margin-left:77.25pt;margin-top:359.95pt;width:24pt;height:18pt;z-index:251742208;mso-position-horizontal-relative:text;mso-position-vertical-relative:text" filled="f" stroked="f">
                  <v:textbox style="mso-next-textbox:#_x0000_s1106">
                    <w:txbxContent>
                      <w:p w:rsidR="00C31263" w:rsidRDefault="00C31263" w:rsidP="000836EA">
                        <w:pPr>
                          <w:rPr>
                            <w:sz w:val="10"/>
                            <w:szCs w:val="10"/>
                            <w:lang w:val="es-ES"/>
                          </w:rPr>
                        </w:pPr>
                        <w:r>
                          <w:rPr>
                            <w:sz w:val="10"/>
                            <w:szCs w:val="10"/>
                            <w:lang w:val="es-ES"/>
                          </w:rPr>
                          <w:t>5</w:t>
                        </w:r>
                      </w:p>
                    </w:txbxContent>
                  </v:textbox>
                </v:shape>
              </w:pict>
            </w:r>
            <w:r w:rsidRPr="001111DA">
              <w:pict>
                <v:line id="_x0000_s1084" style="position:absolute;left:0;text-align:left;flip:x;z-index:251719680;mso-position-horizontal-relative:text;mso-position-vertical-relative:text" from="58pt,260.5pt" to="58.05pt,286.15pt">
                  <v:stroke endarrow="block"/>
                </v:line>
              </w:pict>
            </w:r>
            <w:r w:rsidRPr="001111DA">
              <w:pict>
                <v:shape id="_x0000_s1108" type="#_x0000_t202" style="position:absolute;left:0;text-align:left;margin-left:54.55pt;margin-top:168.4pt;width:21.95pt;height:24.8pt;z-index:251744256;mso-position-horizontal-relative:text;mso-position-vertical-relative:text" filled="f" stroked="f">
                  <v:textbox style="mso-next-textbox:#_x0000_s1108">
                    <w:txbxContent>
                      <w:p w:rsidR="00C31263" w:rsidRDefault="00C31263" w:rsidP="000836EA">
                        <w:pPr>
                          <w:rPr>
                            <w:sz w:val="14"/>
                            <w:szCs w:val="14"/>
                            <w:lang w:val="es-ES"/>
                          </w:rPr>
                        </w:pPr>
                        <w:r>
                          <w:rPr>
                            <w:sz w:val="14"/>
                            <w:szCs w:val="14"/>
                            <w:lang w:val="es-ES"/>
                          </w:rPr>
                          <w:t>Si</w:t>
                        </w:r>
                      </w:p>
                    </w:txbxContent>
                  </v:textbox>
                </v:shape>
              </w:pict>
            </w:r>
            <w:r w:rsidRPr="001111DA">
              <w:pict>
                <v:shape id="_x0000_s1101" type="#_x0000_t114" style="position:absolute;left:0;text-align:left;margin-left:126.55pt;margin-top:148.45pt;width:79.35pt;height:36pt;z-index:251737088;mso-position-horizontal-relative:text;mso-position-vertical-relative:text">
                  <v:textbox style="mso-next-textbox:#_x0000_s1101" inset=".5mm,,.5mm">
                    <w:txbxContent>
                      <w:p w:rsidR="00C31263" w:rsidRDefault="00C31263" w:rsidP="000836EA">
                        <w:pPr>
                          <w:jc w:val="center"/>
                          <w:rPr>
                            <w:sz w:val="10"/>
                            <w:szCs w:val="10"/>
                            <w:lang w:val="es-ES"/>
                          </w:rPr>
                        </w:pPr>
                      </w:p>
                      <w:p w:rsidR="00C31263" w:rsidRDefault="00C31263" w:rsidP="000836EA">
                        <w:pPr>
                          <w:jc w:val="center"/>
                          <w:rPr>
                            <w:rFonts w:cs="Arial"/>
                            <w:sz w:val="10"/>
                            <w:szCs w:val="10"/>
                          </w:rPr>
                        </w:pPr>
                        <w:r>
                          <w:rPr>
                            <w:rFonts w:cs="Arial"/>
                            <w:bCs/>
                            <w:sz w:val="10"/>
                            <w:szCs w:val="10"/>
                          </w:rPr>
                          <w:t>Oficio</w:t>
                        </w:r>
                      </w:p>
                    </w:txbxContent>
                  </v:textbox>
                </v:shape>
              </w:pict>
            </w:r>
            <w:r w:rsidRPr="001111DA">
              <w:pict>
                <v:rect id="_x0000_s1102" style="position:absolute;left:0;text-align:left;margin-left:114.9pt;margin-top:121pt;width:85.05pt;height:36pt;z-index:251738112;mso-position-horizontal-relative:text;mso-position-vertical-relative:text">
                  <v:textbox style="mso-next-textbox:#_x0000_s1102" inset=",2.5mm">
                    <w:txbxContent>
                      <w:p w:rsidR="00C31263" w:rsidRDefault="00C31263" w:rsidP="000836EA">
                        <w:pPr>
                          <w:jc w:val="center"/>
                          <w:rPr>
                            <w:sz w:val="14"/>
                            <w:szCs w:val="14"/>
                          </w:rPr>
                        </w:pPr>
                        <w:r>
                          <w:rPr>
                            <w:rFonts w:cs="Arial"/>
                            <w:sz w:val="14"/>
                            <w:szCs w:val="14"/>
                          </w:rPr>
                          <w:t>Informa al trabajador la no procedencia</w:t>
                        </w:r>
                      </w:p>
                    </w:txbxContent>
                  </v:textbox>
                </v:rect>
              </w:pict>
            </w:r>
            <w:r w:rsidRPr="001111DA">
              <w:pict>
                <v:shape id="_x0000_s1085" type="#_x0000_t202" style="position:absolute;left:0;text-align:left;margin-left:87.9pt;margin-top:127.7pt;width:27pt;height:18pt;z-index:251720704;mso-position-horizontal-relative:text;mso-position-vertical-relative:text" filled="f" stroked="f">
                  <v:textbox style="mso-next-textbox:#_x0000_s1085">
                    <w:txbxContent>
                      <w:p w:rsidR="00C31263" w:rsidRDefault="00C31263" w:rsidP="000836EA">
                        <w:pPr>
                          <w:rPr>
                            <w:sz w:val="14"/>
                            <w:szCs w:val="14"/>
                            <w:lang w:val="es-ES"/>
                          </w:rPr>
                        </w:pPr>
                        <w:r>
                          <w:rPr>
                            <w:sz w:val="14"/>
                            <w:szCs w:val="14"/>
                            <w:lang w:val="es-ES"/>
                          </w:rPr>
                          <w:t>No</w:t>
                        </w:r>
                      </w:p>
                    </w:txbxContent>
                  </v:textbox>
                </v:shape>
              </w:pict>
            </w:r>
            <w:r w:rsidRPr="001111DA">
              <w:pict>
                <v:line id="_x0000_s1099" style="position:absolute;left:0;text-align:left;z-index:251735040;mso-position-horizontal-relative:text;mso-position-vertical-relative:text" from="94.7pt,139.55pt" to="115.45pt,139.55pt">
                  <v:stroke endarrow="block"/>
                </v:line>
              </w:pict>
            </w:r>
            <w:r w:rsidRPr="001111DA">
              <w:pict>
                <v:shape id="_x0000_s1095" type="#_x0000_t114" style="position:absolute;left:0;text-align:left;margin-left:33.2pt;margin-top:223.3pt;width:79.35pt;height:36pt;z-index:251730944;mso-position-horizontal-relative:text;mso-position-vertical-relative:text">
                  <v:textbox style="mso-next-textbox:#_x0000_s1095" inset=".5mm,,.5mm">
                    <w:txbxContent>
                      <w:p w:rsidR="00C31263" w:rsidRDefault="00C31263" w:rsidP="000836EA">
                        <w:pPr>
                          <w:jc w:val="center"/>
                          <w:rPr>
                            <w:sz w:val="10"/>
                            <w:szCs w:val="10"/>
                            <w:lang w:val="es-ES"/>
                          </w:rPr>
                        </w:pPr>
                      </w:p>
                      <w:p w:rsidR="00C31263" w:rsidRDefault="00C31263" w:rsidP="000836EA">
                        <w:pPr>
                          <w:jc w:val="center"/>
                          <w:rPr>
                            <w:sz w:val="10"/>
                            <w:szCs w:val="10"/>
                            <w:lang w:val="es-ES"/>
                          </w:rPr>
                        </w:pPr>
                        <w:r>
                          <w:rPr>
                            <w:sz w:val="10"/>
                            <w:szCs w:val="10"/>
                            <w:lang w:val="es-ES"/>
                          </w:rPr>
                          <w:t xml:space="preserve">Oficio, </w:t>
                        </w:r>
                        <w:proofErr w:type="spellStart"/>
                        <w:r>
                          <w:rPr>
                            <w:sz w:val="10"/>
                            <w:szCs w:val="10"/>
                            <w:lang w:val="es-ES"/>
                          </w:rPr>
                          <w:t>FOMOPE</w:t>
                        </w:r>
                        <w:proofErr w:type="spellEnd"/>
                        <w:r>
                          <w:rPr>
                            <w:sz w:val="10"/>
                            <w:szCs w:val="10"/>
                            <w:lang w:val="es-ES"/>
                          </w:rPr>
                          <w:t xml:space="preserve">, hoja de diversos, aviso baja </w:t>
                        </w:r>
                        <w:proofErr w:type="spellStart"/>
                        <w:r>
                          <w:rPr>
                            <w:sz w:val="10"/>
                            <w:szCs w:val="10"/>
                            <w:lang w:val="es-ES"/>
                          </w:rPr>
                          <w:t>ISSSTE</w:t>
                        </w:r>
                        <w:proofErr w:type="spellEnd"/>
                        <w:r>
                          <w:rPr>
                            <w:sz w:val="10"/>
                            <w:szCs w:val="10"/>
                            <w:lang w:val="es-ES"/>
                          </w:rPr>
                          <w:t xml:space="preserve"> y solicitud original</w:t>
                        </w:r>
                      </w:p>
                      <w:p w:rsidR="00C31263" w:rsidRDefault="00C31263" w:rsidP="000836EA">
                        <w:pPr>
                          <w:jc w:val="center"/>
                          <w:rPr>
                            <w:rFonts w:cs="Arial"/>
                            <w:sz w:val="10"/>
                            <w:szCs w:val="10"/>
                            <w:lang w:val="es-ES"/>
                          </w:rPr>
                        </w:pPr>
                      </w:p>
                    </w:txbxContent>
                  </v:textbox>
                </v:shape>
              </w:pict>
            </w:r>
            <w:r w:rsidRPr="001111DA">
              <w:pict>
                <v:rect id="_x0000_s1096" style="position:absolute;left:0;text-align:left;margin-left:13.5pt;margin-top:196.05pt;width:85.05pt;height:36pt;z-index:251731968;mso-position-horizontal-relative:text;mso-position-vertical-relative:text">
                  <v:textbox style="mso-next-textbox:#_x0000_s1096" inset=",2.5mm">
                    <w:txbxContent>
                      <w:p w:rsidR="00C31263" w:rsidRDefault="00C31263" w:rsidP="000836EA">
                        <w:pPr>
                          <w:jc w:val="center"/>
                          <w:rPr>
                            <w:sz w:val="14"/>
                            <w:szCs w:val="14"/>
                          </w:rPr>
                        </w:pPr>
                        <w:r>
                          <w:rPr>
                            <w:rFonts w:cs="Arial"/>
                            <w:sz w:val="14"/>
                            <w:szCs w:val="14"/>
                          </w:rPr>
                          <w:t xml:space="preserve">Comunica al trabajador la autorización </w:t>
                        </w:r>
                      </w:p>
                    </w:txbxContent>
                  </v:textbox>
                </v:rect>
              </w:pict>
            </w:r>
            <w:r w:rsidRPr="001111DA">
              <w:pict>
                <v:line id="_x0000_s1097" style="position:absolute;left:0;text-align:left;flip:x;z-index:251732992;mso-position-horizontal-relative:text;mso-position-vertical-relative:text" from="58pt,157.45pt" to="58.9pt,196.05pt">
                  <v:stroke endarrow="block"/>
                </v:line>
              </w:pict>
            </w:r>
            <w:r w:rsidRPr="001111DA">
              <w:pict>
                <v:line id="_x0000_s1092" style="position:absolute;left:0;text-align:left;z-index:251727872;mso-position-horizontal-relative:text;mso-position-vertical-relative:text" from="59.1pt,93pt" to="59.1pt,122.4pt">
                  <v:stroke endarrow="block"/>
                </v:line>
              </w:pict>
            </w:r>
            <w:r w:rsidRPr="001111DA">
              <w:pict>
                <v:shapetype id="_x0000_t110" coordsize="21600,21600" o:spt="110" path="m10800,l,10800,10800,21600,21600,10800xe">
                  <v:stroke joinstyle="miter"/>
                  <v:path gradientshapeok="t" o:connecttype="rect" textboxrect="5400,5400,16200,16200"/>
                </v:shapetype>
                <v:shape id="_x0000_s1083" type="#_x0000_t110" style="position:absolute;left:0;text-align:left;margin-left:23.35pt;margin-top:122pt;width:70.85pt;height:36pt;z-index:251718656;mso-position-horizontal-relative:text;mso-position-vertical-relative:text">
                  <v:textbox style="mso-next-textbox:#_x0000_s1083" inset=",2.5mm">
                    <w:txbxContent>
                      <w:p w:rsidR="00C31263" w:rsidRDefault="00C31263" w:rsidP="000836EA">
                        <w:pPr>
                          <w:rPr>
                            <w:sz w:val="14"/>
                            <w:szCs w:val="14"/>
                            <w:lang w:val="es-ES"/>
                          </w:rPr>
                        </w:pPr>
                        <w:r>
                          <w:rPr>
                            <w:sz w:val="14"/>
                            <w:szCs w:val="14"/>
                            <w:lang w:val="es-ES"/>
                          </w:rPr>
                          <w:t>Procede</w:t>
                        </w:r>
                      </w:p>
                    </w:txbxContent>
                  </v:textbox>
                </v:shape>
              </w:pict>
            </w:r>
            <w:r w:rsidRPr="001111DA">
              <w:pict>
                <v:shape id="_x0000_s1107" type="#_x0000_t116" style="position:absolute;left:0;text-align:left;margin-left:23.35pt;margin-top:443.4pt;width:70.85pt;height:14.15pt;z-index:251743232;mso-position-horizontal-relative:text;mso-position-vertical-relative:text">
                  <v:textbox style="mso-next-textbox:#_x0000_s1107" inset=",.3mm,,.3mm">
                    <w:txbxContent>
                      <w:p w:rsidR="00C31263" w:rsidRDefault="00C31263" w:rsidP="000836EA">
                        <w:pPr>
                          <w:jc w:val="center"/>
                          <w:rPr>
                            <w:sz w:val="14"/>
                            <w:szCs w:val="14"/>
                            <w:lang w:val="es-ES"/>
                          </w:rPr>
                        </w:pPr>
                        <w:r>
                          <w:rPr>
                            <w:sz w:val="14"/>
                            <w:szCs w:val="14"/>
                            <w:lang w:val="es-ES"/>
                          </w:rPr>
                          <w:t>TERMINO</w:t>
                        </w:r>
                      </w:p>
                    </w:txbxContent>
                  </v:textbox>
                </v:shape>
              </w:pict>
            </w:r>
            <w:r w:rsidRPr="001111DA">
              <w:pict>
                <v:rect id="_x0000_s1105" style="position:absolute;left:0;text-align:left;margin-left:9.7pt;margin-top:371.7pt;width:85.05pt;height:36pt;z-index:251741184;mso-position-horizontal-relative:text;mso-position-vertical-relative:text">
                  <v:textbox style="mso-next-textbox:#_x0000_s1105" inset=",2.5mm">
                    <w:txbxContent>
                      <w:p w:rsidR="00C31263" w:rsidRDefault="00C31263" w:rsidP="000836EA">
                        <w:pPr>
                          <w:jc w:val="center"/>
                          <w:rPr>
                            <w:sz w:val="14"/>
                            <w:szCs w:val="14"/>
                          </w:rPr>
                        </w:pPr>
                        <w:r>
                          <w:rPr>
                            <w:rFonts w:cs="Arial"/>
                            <w:sz w:val="14"/>
                            <w:szCs w:val="14"/>
                          </w:rPr>
                          <w:t>Conclusión de Movimiento</w:t>
                        </w:r>
                      </w:p>
                    </w:txbxContent>
                  </v:textbox>
                </v:rect>
              </w:pict>
            </w:r>
            <w:r w:rsidRPr="001111DA">
              <w:pict>
                <v:shape id="_x0000_s1104" type="#_x0000_t114" style="position:absolute;left:0;text-align:left;margin-left:30.85pt;margin-top:398.4pt;width:79.35pt;height:36pt;z-index:251740160;mso-position-horizontal-relative:text;mso-position-vertical-relative:text">
                  <v:textbox style="mso-next-textbox:#_x0000_s1104" inset=".5mm,,.5mm">
                    <w:txbxContent>
                      <w:p w:rsidR="00C31263" w:rsidRDefault="00C31263" w:rsidP="000836EA">
                        <w:pPr>
                          <w:jc w:val="center"/>
                          <w:rPr>
                            <w:sz w:val="10"/>
                            <w:szCs w:val="10"/>
                            <w:lang w:val="es-ES"/>
                          </w:rPr>
                        </w:pPr>
                      </w:p>
                      <w:p w:rsidR="00C31263" w:rsidRDefault="00C31263" w:rsidP="000836EA">
                        <w:pPr>
                          <w:jc w:val="center"/>
                          <w:rPr>
                            <w:rFonts w:cs="Arial"/>
                            <w:bCs/>
                            <w:sz w:val="10"/>
                            <w:szCs w:val="10"/>
                          </w:rPr>
                        </w:pPr>
                      </w:p>
                      <w:p w:rsidR="00C31263" w:rsidRPr="00A756DD" w:rsidRDefault="00C31263" w:rsidP="000836EA">
                        <w:pPr>
                          <w:jc w:val="center"/>
                          <w:rPr>
                            <w:sz w:val="8"/>
                            <w:szCs w:val="8"/>
                            <w:lang w:val="es-ES"/>
                          </w:rPr>
                        </w:pPr>
                        <w:proofErr w:type="spellStart"/>
                        <w:r>
                          <w:rPr>
                            <w:sz w:val="8"/>
                            <w:szCs w:val="8"/>
                            <w:lang w:val="es-ES"/>
                          </w:rPr>
                          <w:t>FOMOPE</w:t>
                        </w:r>
                        <w:proofErr w:type="spellEnd"/>
                        <w:r>
                          <w:rPr>
                            <w:sz w:val="8"/>
                            <w:szCs w:val="8"/>
                            <w:lang w:val="es-ES"/>
                          </w:rPr>
                          <w:t xml:space="preserve"> operado</w:t>
                        </w:r>
                        <w:r w:rsidRPr="00A756DD">
                          <w:rPr>
                            <w:sz w:val="8"/>
                            <w:szCs w:val="8"/>
                            <w:lang w:val="es-ES"/>
                          </w:rPr>
                          <w:t xml:space="preserve">, Aviso de baja </w:t>
                        </w:r>
                        <w:proofErr w:type="spellStart"/>
                        <w:r w:rsidRPr="00A756DD">
                          <w:rPr>
                            <w:sz w:val="8"/>
                            <w:szCs w:val="8"/>
                            <w:lang w:val="es-ES"/>
                          </w:rPr>
                          <w:t>ISSSTE</w:t>
                        </w:r>
                        <w:proofErr w:type="spellEnd"/>
                        <w:r w:rsidRPr="00A756DD">
                          <w:rPr>
                            <w:sz w:val="8"/>
                            <w:szCs w:val="8"/>
                            <w:lang w:val="es-ES"/>
                          </w:rPr>
                          <w:t xml:space="preserve"> y </w:t>
                        </w:r>
                        <w:proofErr w:type="spellStart"/>
                        <w:r>
                          <w:rPr>
                            <w:sz w:val="8"/>
                            <w:szCs w:val="8"/>
                            <w:lang w:val="es-ES"/>
                          </w:rPr>
                          <w:t>CCT</w:t>
                        </w:r>
                        <w:proofErr w:type="spellEnd"/>
                      </w:p>
                      <w:p w:rsidR="00C31263" w:rsidRPr="00A756DD" w:rsidRDefault="00C31263" w:rsidP="000836EA">
                        <w:pPr>
                          <w:jc w:val="center"/>
                          <w:rPr>
                            <w:rFonts w:cs="Arial"/>
                            <w:sz w:val="10"/>
                            <w:szCs w:val="10"/>
                            <w:lang w:val="es-ES"/>
                          </w:rPr>
                        </w:pPr>
                      </w:p>
                    </w:txbxContent>
                  </v:textbox>
                </v:shape>
              </w:pict>
            </w:r>
            <w:r w:rsidRPr="001111DA">
              <w:pict>
                <v:line id="_x0000_s1103" style="position:absolute;left:0;text-align:left;z-index:251739136;mso-position-horizontal-relative:text;mso-position-vertical-relative:text" from="58.9pt,432.7pt" to="58.9pt,443.4pt">
                  <v:stroke endarrow="block"/>
                </v:line>
              </w:pict>
            </w:r>
            <w:r w:rsidRPr="001111DA">
              <w:pict>
                <v:shape id="_x0000_s1091" type="#_x0000_t202" style="position:absolute;left:0;text-align:left;margin-left:83.7pt;margin-top:16.75pt;width:24pt;height:18pt;z-index:251726848;mso-position-horizontal-relative:text;mso-position-vertical-relative:text" filled="f" stroked="f">
                  <v:textbox style="mso-next-textbox:#_x0000_s1091">
                    <w:txbxContent>
                      <w:p w:rsidR="00C31263" w:rsidRDefault="00C31263" w:rsidP="000836EA">
                        <w:pPr>
                          <w:rPr>
                            <w:sz w:val="10"/>
                            <w:szCs w:val="10"/>
                            <w:lang w:val="es-ES"/>
                          </w:rPr>
                        </w:pPr>
                        <w:r>
                          <w:rPr>
                            <w:sz w:val="10"/>
                            <w:szCs w:val="10"/>
                            <w:lang w:val="es-ES"/>
                          </w:rPr>
                          <w:t>3</w:t>
                        </w:r>
                      </w:p>
                    </w:txbxContent>
                  </v:textbox>
                </v:shape>
              </w:pict>
            </w:r>
            <w:r w:rsidRPr="001111DA">
              <w:pict>
                <v:rect id="_x0000_s1090" style="position:absolute;left:0;text-align:left;margin-left:11.6pt;margin-top:33.9pt;width:85.05pt;height:35.95pt;z-index:251725824;mso-position-horizontal-relative:text;mso-position-vertical-relative:text">
                  <v:textbox style="mso-next-textbox:#_x0000_s1090" inset=".5mm,2.5mm,.5mm">
                    <w:txbxContent>
                      <w:p w:rsidR="00C31263" w:rsidRDefault="00C31263" w:rsidP="000836EA">
                        <w:pPr>
                          <w:jc w:val="center"/>
                          <w:rPr>
                            <w:rFonts w:cs="Arial"/>
                            <w:sz w:val="14"/>
                            <w:szCs w:val="14"/>
                          </w:rPr>
                        </w:pPr>
                        <w:r>
                          <w:rPr>
                            <w:rFonts w:cs="Arial"/>
                            <w:sz w:val="14"/>
                            <w:szCs w:val="14"/>
                          </w:rPr>
                          <w:t>Gestión de la Solicitud</w:t>
                        </w:r>
                      </w:p>
                    </w:txbxContent>
                  </v:textbox>
                </v:rect>
              </w:pict>
            </w:r>
            <w:r w:rsidRPr="001111DA">
              <w:pict>
                <v:shape id="_x0000_s1078" type="#_x0000_t114" style="position:absolute;left:0;text-align:left;margin-left:29.6pt;margin-top:57pt;width:79.35pt;height:36pt;z-index:251713536;mso-position-horizontal-relative:text;mso-position-vertical-relative:text">
                  <v:textbox style="mso-next-textbox:#_x0000_s1078" inset=",2.5mm">
                    <w:txbxContent>
                      <w:p w:rsidR="00C31263" w:rsidRDefault="00C31263" w:rsidP="000836EA">
                        <w:pPr>
                          <w:jc w:val="center"/>
                          <w:rPr>
                            <w:sz w:val="10"/>
                            <w:szCs w:val="10"/>
                            <w:lang w:val="es-ES"/>
                          </w:rPr>
                        </w:pPr>
                      </w:p>
                      <w:p w:rsidR="00C31263" w:rsidRPr="00A756DD" w:rsidRDefault="00C31263" w:rsidP="000836EA">
                        <w:pPr>
                          <w:jc w:val="center"/>
                          <w:rPr>
                            <w:sz w:val="8"/>
                            <w:szCs w:val="8"/>
                            <w:lang w:val="es-ES"/>
                          </w:rPr>
                        </w:pPr>
                        <w:proofErr w:type="spellStart"/>
                        <w:r w:rsidRPr="00A756DD">
                          <w:rPr>
                            <w:sz w:val="8"/>
                            <w:szCs w:val="8"/>
                            <w:lang w:val="es-ES"/>
                          </w:rPr>
                          <w:t>FOMOPE</w:t>
                        </w:r>
                        <w:proofErr w:type="spellEnd"/>
                        <w:r w:rsidRPr="00A756DD">
                          <w:rPr>
                            <w:sz w:val="8"/>
                            <w:szCs w:val="8"/>
                            <w:lang w:val="es-ES"/>
                          </w:rPr>
                          <w:t xml:space="preserve">, Hoja de Diversos, Aviso de baja </w:t>
                        </w:r>
                        <w:proofErr w:type="spellStart"/>
                        <w:r w:rsidRPr="00A756DD">
                          <w:rPr>
                            <w:sz w:val="8"/>
                            <w:szCs w:val="8"/>
                            <w:lang w:val="es-ES"/>
                          </w:rPr>
                          <w:t>ISSSTE</w:t>
                        </w:r>
                        <w:proofErr w:type="spellEnd"/>
                        <w:r w:rsidRPr="00A756DD">
                          <w:rPr>
                            <w:sz w:val="8"/>
                            <w:szCs w:val="8"/>
                            <w:lang w:val="es-ES"/>
                          </w:rPr>
                          <w:t xml:space="preserve"> y Solicitud Original</w:t>
                        </w:r>
                      </w:p>
                    </w:txbxContent>
                  </v:textbox>
                </v:shape>
              </w:pict>
            </w:r>
          </w:p>
        </w:tc>
      </w:tr>
    </w:tbl>
    <w:p w:rsidR="000836EA" w:rsidRDefault="000836EA" w:rsidP="000836EA">
      <w:pPr>
        <w:ind w:left="567"/>
        <w:rPr>
          <w:rFonts w:cs="Arial"/>
          <w:b/>
          <w:sz w:val="22"/>
          <w:szCs w:val="22"/>
          <w:lang w:val="es-ES"/>
        </w:rPr>
      </w:pPr>
    </w:p>
    <w:p w:rsidR="00903ACA" w:rsidRDefault="00903ACA" w:rsidP="000836EA">
      <w:pPr>
        <w:ind w:left="567"/>
        <w:rPr>
          <w:rFonts w:cs="Arial"/>
          <w:b/>
          <w:sz w:val="22"/>
          <w:szCs w:val="22"/>
          <w:lang w:val="es-ES"/>
        </w:rPr>
      </w:pPr>
    </w:p>
    <w:p w:rsidR="00903ACA" w:rsidRDefault="00903ACA" w:rsidP="000836EA">
      <w:pPr>
        <w:ind w:left="567"/>
        <w:rPr>
          <w:rFonts w:cs="Arial"/>
          <w:b/>
          <w:sz w:val="22"/>
          <w:szCs w:val="22"/>
          <w:lang w:val="es-ES"/>
        </w:rPr>
      </w:pPr>
    </w:p>
    <w:p w:rsidR="00903ACA" w:rsidRDefault="00903ACA" w:rsidP="000836EA">
      <w:pPr>
        <w:ind w:left="567"/>
        <w:rPr>
          <w:rFonts w:cs="Arial"/>
          <w:b/>
          <w:sz w:val="22"/>
          <w:szCs w:val="22"/>
          <w:lang w:val="es-ES"/>
        </w:rPr>
      </w:pPr>
    </w:p>
    <w:p w:rsidR="00903ACA" w:rsidRDefault="00903ACA" w:rsidP="000836EA">
      <w:pPr>
        <w:ind w:left="567"/>
        <w:rPr>
          <w:rFonts w:cs="Arial"/>
          <w:b/>
          <w:sz w:val="22"/>
          <w:szCs w:val="22"/>
          <w:lang w:val="es-ES"/>
        </w:rPr>
      </w:pPr>
    </w:p>
    <w:p w:rsidR="00903ACA" w:rsidRDefault="00903ACA" w:rsidP="000836EA">
      <w:pPr>
        <w:ind w:left="567"/>
        <w:rPr>
          <w:rFonts w:cs="Arial"/>
          <w:b/>
          <w:sz w:val="22"/>
          <w:szCs w:val="22"/>
          <w:lang w:val="es-ES"/>
        </w:rPr>
      </w:pPr>
    </w:p>
    <w:p w:rsidR="000836EA" w:rsidRDefault="000836EA" w:rsidP="000836EA">
      <w:pPr>
        <w:numPr>
          <w:ilvl w:val="0"/>
          <w:numId w:val="8"/>
        </w:numPr>
        <w:rPr>
          <w:rFonts w:cs="Arial"/>
          <w:b/>
          <w:sz w:val="22"/>
          <w:szCs w:val="22"/>
          <w:lang w:val="es-ES"/>
        </w:rPr>
      </w:pPr>
      <w:r>
        <w:rPr>
          <w:rFonts w:cs="Arial"/>
          <w:b/>
          <w:sz w:val="22"/>
          <w:szCs w:val="22"/>
          <w:lang w:val="es-ES"/>
        </w:rPr>
        <w:t>Documentos de referencia</w:t>
      </w:r>
    </w:p>
    <w:p w:rsidR="000836EA" w:rsidRDefault="000836EA" w:rsidP="000836EA">
      <w:pPr>
        <w:ind w:left="567"/>
        <w:rPr>
          <w:rFonts w:cs="Arial"/>
          <w:b/>
          <w:sz w:val="22"/>
          <w:szCs w:val="22"/>
          <w:lang w:val="es-ES"/>
        </w:rPr>
      </w:pPr>
    </w:p>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CellMar>
          <w:left w:w="70" w:type="dxa"/>
          <w:right w:w="70" w:type="dxa"/>
        </w:tblCellMar>
        <w:tblLook w:val="0000"/>
      </w:tblPr>
      <w:tblGrid>
        <w:gridCol w:w="7088"/>
        <w:gridCol w:w="3118"/>
      </w:tblGrid>
      <w:tr w:rsidR="00F96E9B" w:rsidTr="00DA3261">
        <w:trPr>
          <w:trHeight w:val="454"/>
        </w:trPr>
        <w:tc>
          <w:tcPr>
            <w:tcW w:w="7088" w:type="dxa"/>
            <w:shd w:val="clear" w:color="auto" w:fill="CCCCCC"/>
            <w:vAlign w:val="center"/>
          </w:tcPr>
          <w:p w:rsidR="00F96E9B" w:rsidRDefault="00F96E9B" w:rsidP="00DA3261">
            <w:pPr>
              <w:jc w:val="center"/>
              <w:rPr>
                <w:b/>
                <w:sz w:val="22"/>
                <w:szCs w:val="22"/>
                <w:lang w:val="es-ES"/>
              </w:rPr>
            </w:pPr>
            <w:r>
              <w:rPr>
                <w:b/>
                <w:sz w:val="22"/>
                <w:szCs w:val="22"/>
                <w:lang w:val="es-ES"/>
              </w:rPr>
              <w:t>Documentos</w:t>
            </w:r>
          </w:p>
        </w:tc>
        <w:tc>
          <w:tcPr>
            <w:tcW w:w="3118" w:type="dxa"/>
            <w:shd w:val="clear" w:color="auto" w:fill="CCCCCC"/>
            <w:vAlign w:val="center"/>
          </w:tcPr>
          <w:p w:rsidR="00F96E9B" w:rsidRDefault="00F96E9B" w:rsidP="00DA3261">
            <w:pPr>
              <w:jc w:val="center"/>
              <w:rPr>
                <w:b/>
                <w:sz w:val="22"/>
                <w:szCs w:val="22"/>
                <w:lang w:val="es-ES"/>
              </w:rPr>
            </w:pPr>
            <w:r>
              <w:rPr>
                <w:b/>
                <w:sz w:val="22"/>
                <w:szCs w:val="22"/>
                <w:lang w:val="es-ES"/>
              </w:rPr>
              <w:t>Código (cuando aplique)</w:t>
            </w:r>
          </w:p>
        </w:tc>
      </w:tr>
      <w:tr w:rsidR="00F96E9B" w:rsidTr="00DA3261">
        <w:trPr>
          <w:trHeight w:val="454"/>
        </w:trPr>
        <w:tc>
          <w:tcPr>
            <w:tcW w:w="7088" w:type="dxa"/>
            <w:vAlign w:val="center"/>
          </w:tcPr>
          <w:p w:rsidR="00F96E9B" w:rsidRDefault="00F96E9B" w:rsidP="00DA3261">
            <w:pPr>
              <w:jc w:val="left"/>
              <w:rPr>
                <w:bCs/>
                <w:sz w:val="22"/>
                <w:szCs w:val="22"/>
              </w:rPr>
            </w:pPr>
            <w:r>
              <w:rPr>
                <w:bCs/>
                <w:sz w:val="22"/>
                <w:szCs w:val="22"/>
              </w:rPr>
              <w:t>Reglamento Interior de la Secretaria de Salud</w:t>
            </w:r>
          </w:p>
        </w:tc>
        <w:tc>
          <w:tcPr>
            <w:tcW w:w="3118" w:type="dxa"/>
            <w:vAlign w:val="center"/>
          </w:tcPr>
          <w:p w:rsidR="00F96E9B" w:rsidRDefault="00F96E9B" w:rsidP="00DA3261">
            <w:pPr>
              <w:jc w:val="center"/>
              <w:rPr>
                <w:bCs/>
                <w:sz w:val="22"/>
                <w:szCs w:val="22"/>
              </w:rPr>
            </w:pPr>
            <w:r>
              <w:rPr>
                <w:bCs/>
                <w:sz w:val="22"/>
                <w:szCs w:val="22"/>
              </w:rPr>
              <w:t>Julio 2012</w:t>
            </w:r>
          </w:p>
        </w:tc>
      </w:tr>
      <w:tr w:rsidR="00F96E9B" w:rsidTr="00DA3261">
        <w:trPr>
          <w:trHeight w:val="454"/>
        </w:trPr>
        <w:tc>
          <w:tcPr>
            <w:tcW w:w="7088" w:type="dxa"/>
            <w:vAlign w:val="center"/>
          </w:tcPr>
          <w:p w:rsidR="00F96E9B" w:rsidRDefault="00F96E9B" w:rsidP="00DA3261">
            <w:pPr>
              <w:jc w:val="left"/>
              <w:rPr>
                <w:bCs/>
                <w:sz w:val="22"/>
                <w:szCs w:val="22"/>
                <w:lang w:val="es-ES"/>
              </w:rPr>
            </w:pPr>
            <w:r>
              <w:rPr>
                <w:bCs/>
                <w:sz w:val="22"/>
                <w:szCs w:val="22"/>
                <w:lang w:val="es-ES"/>
              </w:rPr>
              <w:t>Manual de Organización Específico de la Oficina del Secretario</w:t>
            </w:r>
          </w:p>
        </w:tc>
        <w:tc>
          <w:tcPr>
            <w:tcW w:w="3118" w:type="dxa"/>
            <w:vAlign w:val="center"/>
          </w:tcPr>
          <w:p w:rsidR="00F96E9B" w:rsidRDefault="00F96E9B" w:rsidP="00DA3261">
            <w:pPr>
              <w:jc w:val="center"/>
              <w:rPr>
                <w:bCs/>
                <w:sz w:val="22"/>
                <w:szCs w:val="22"/>
                <w:lang w:val="es-ES"/>
              </w:rPr>
            </w:pPr>
            <w:r>
              <w:rPr>
                <w:bCs/>
                <w:sz w:val="22"/>
                <w:szCs w:val="22"/>
                <w:lang w:val="es-ES"/>
              </w:rPr>
              <w:t>Enero 2011</w:t>
            </w:r>
          </w:p>
        </w:tc>
      </w:tr>
      <w:tr w:rsidR="00F96E9B" w:rsidTr="00DA3261">
        <w:trPr>
          <w:trHeight w:val="454"/>
        </w:trPr>
        <w:tc>
          <w:tcPr>
            <w:tcW w:w="7088" w:type="dxa"/>
            <w:vAlign w:val="center"/>
          </w:tcPr>
          <w:p w:rsidR="00F96E9B" w:rsidRDefault="00F96E9B" w:rsidP="00DA3261">
            <w:pPr>
              <w:jc w:val="left"/>
              <w:rPr>
                <w:bCs/>
                <w:sz w:val="22"/>
                <w:szCs w:val="22"/>
              </w:rPr>
            </w:pPr>
            <w:r>
              <w:rPr>
                <w:bCs/>
                <w:sz w:val="22"/>
                <w:szCs w:val="22"/>
              </w:rPr>
              <w:t>Ley Federal de los Trabajadores al Servicio del Estado, Reglamentaria del Apartado B) del Artículo 123 Constitucional</w:t>
            </w:r>
          </w:p>
        </w:tc>
        <w:tc>
          <w:tcPr>
            <w:tcW w:w="3118" w:type="dxa"/>
            <w:vAlign w:val="center"/>
          </w:tcPr>
          <w:p w:rsidR="00F96E9B" w:rsidRDefault="00F96E9B" w:rsidP="00DA3261">
            <w:pPr>
              <w:jc w:val="center"/>
              <w:rPr>
                <w:bCs/>
                <w:sz w:val="22"/>
                <w:szCs w:val="22"/>
                <w:lang w:val="es-ES"/>
              </w:rPr>
            </w:pPr>
            <w:r>
              <w:rPr>
                <w:bCs/>
                <w:sz w:val="22"/>
                <w:szCs w:val="22"/>
                <w:lang w:val="es-ES"/>
              </w:rPr>
              <w:t>Mayo 2006</w:t>
            </w:r>
          </w:p>
        </w:tc>
      </w:tr>
      <w:tr w:rsidR="00F96E9B" w:rsidTr="00DA3261">
        <w:trPr>
          <w:trHeight w:val="454"/>
        </w:trPr>
        <w:tc>
          <w:tcPr>
            <w:tcW w:w="7088" w:type="dxa"/>
            <w:vAlign w:val="center"/>
          </w:tcPr>
          <w:p w:rsidR="00F96E9B" w:rsidRDefault="00F96E9B" w:rsidP="00DA3261">
            <w:pPr>
              <w:jc w:val="left"/>
              <w:rPr>
                <w:bCs/>
                <w:sz w:val="22"/>
                <w:szCs w:val="22"/>
              </w:rPr>
            </w:pPr>
            <w:r>
              <w:rPr>
                <w:rFonts w:cs="Arial"/>
                <w:sz w:val="22"/>
              </w:rPr>
              <w:t>Guía técnica para la elaboración de manuales de procedimientos de la Secretaría de Salud</w:t>
            </w:r>
          </w:p>
        </w:tc>
        <w:tc>
          <w:tcPr>
            <w:tcW w:w="3118" w:type="dxa"/>
            <w:vAlign w:val="center"/>
          </w:tcPr>
          <w:p w:rsidR="00F96E9B" w:rsidRDefault="00F96E9B" w:rsidP="00DA3261">
            <w:pPr>
              <w:jc w:val="center"/>
              <w:rPr>
                <w:bCs/>
                <w:sz w:val="22"/>
                <w:szCs w:val="22"/>
                <w:lang w:val="es-ES"/>
              </w:rPr>
            </w:pPr>
            <w:r>
              <w:rPr>
                <w:bCs/>
                <w:sz w:val="22"/>
                <w:szCs w:val="22"/>
                <w:lang w:val="es-ES"/>
              </w:rPr>
              <w:t>2008</w:t>
            </w:r>
          </w:p>
        </w:tc>
      </w:tr>
      <w:tr w:rsidR="00F96E9B" w:rsidTr="00DA3261">
        <w:trPr>
          <w:trHeight w:val="454"/>
        </w:trPr>
        <w:tc>
          <w:tcPr>
            <w:tcW w:w="7088" w:type="dxa"/>
            <w:vAlign w:val="center"/>
          </w:tcPr>
          <w:p w:rsidR="00F96E9B" w:rsidRDefault="00F96E9B" w:rsidP="00DA3261">
            <w:pPr>
              <w:jc w:val="left"/>
              <w:rPr>
                <w:bCs/>
                <w:sz w:val="22"/>
                <w:szCs w:val="22"/>
                <w:lang w:val="es-ES"/>
              </w:rPr>
            </w:pPr>
            <w:r>
              <w:rPr>
                <w:bCs/>
                <w:sz w:val="22"/>
                <w:szCs w:val="22"/>
                <w:lang w:val="es-ES"/>
              </w:rPr>
              <w:t xml:space="preserve">Catalogo Sectorial de Puestos </w:t>
            </w:r>
            <w:proofErr w:type="spellStart"/>
            <w:r>
              <w:rPr>
                <w:bCs/>
                <w:sz w:val="22"/>
                <w:szCs w:val="22"/>
                <w:lang w:val="es-ES"/>
              </w:rPr>
              <w:t>Afin</w:t>
            </w:r>
            <w:proofErr w:type="spellEnd"/>
            <w:r>
              <w:rPr>
                <w:bCs/>
                <w:sz w:val="22"/>
                <w:szCs w:val="22"/>
                <w:lang w:val="es-ES"/>
              </w:rPr>
              <w:t>-Administrativo.</w:t>
            </w:r>
          </w:p>
        </w:tc>
        <w:tc>
          <w:tcPr>
            <w:tcW w:w="3118" w:type="dxa"/>
            <w:vAlign w:val="center"/>
          </w:tcPr>
          <w:p w:rsidR="00F96E9B" w:rsidRDefault="00F96E9B" w:rsidP="00DA3261">
            <w:pPr>
              <w:jc w:val="center"/>
              <w:rPr>
                <w:bCs/>
                <w:sz w:val="22"/>
                <w:szCs w:val="22"/>
                <w:lang w:val="es-ES"/>
              </w:rPr>
            </w:pPr>
            <w:r>
              <w:rPr>
                <w:bCs/>
                <w:sz w:val="22"/>
                <w:szCs w:val="22"/>
                <w:lang w:val="es-ES"/>
              </w:rPr>
              <w:t>2011</w:t>
            </w:r>
          </w:p>
        </w:tc>
      </w:tr>
      <w:tr w:rsidR="00F96E9B" w:rsidTr="00DA3261">
        <w:trPr>
          <w:trHeight w:val="454"/>
        </w:trPr>
        <w:tc>
          <w:tcPr>
            <w:tcW w:w="7088" w:type="dxa"/>
            <w:vAlign w:val="center"/>
          </w:tcPr>
          <w:p w:rsidR="00F96E9B" w:rsidRDefault="00F96E9B" w:rsidP="00DA3261">
            <w:pPr>
              <w:jc w:val="left"/>
              <w:rPr>
                <w:bCs/>
                <w:sz w:val="22"/>
                <w:szCs w:val="22"/>
                <w:lang w:val="es-ES"/>
              </w:rPr>
            </w:pPr>
            <w:r>
              <w:rPr>
                <w:bCs/>
                <w:sz w:val="22"/>
                <w:szCs w:val="22"/>
                <w:lang w:val="es-ES"/>
              </w:rPr>
              <w:t xml:space="preserve">Lineamientos para la Integración, Manejo y Conservación del Expediente Único de Personal </w:t>
            </w:r>
          </w:p>
        </w:tc>
        <w:tc>
          <w:tcPr>
            <w:tcW w:w="3118" w:type="dxa"/>
            <w:vAlign w:val="center"/>
          </w:tcPr>
          <w:p w:rsidR="00F96E9B" w:rsidRDefault="00F96E9B" w:rsidP="00DA3261">
            <w:pPr>
              <w:jc w:val="center"/>
              <w:rPr>
                <w:bCs/>
                <w:sz w:val="22"/>
                <w:szCs w:val="22"/>
                <w:lang w:val="es-ES"/>
              </w:rPr>
            </w:pPr>
            <w:r>
              <w:rPr>
                <w:bCs/>
                <w:sz w:val="22"/>
                <w:szCs w:val="22"/>
                <w:lang w:val="es-ES"/>
              </w:rPr>
              <w:t>Junio 2006</w:t>
            </w:r>
          </w:p>
        </w:tc>
      </w:tr>
      <w:tr w:rsidR="00F96E9B" w:rsidTr="00DA3261">
        <w:trPr>
          <w:trHeight w:val="454"/>
        </w:trPr>
        <w:tc>
          <w:tcPr>
            <w:tcW w:w="7088" w:type="dxa"/>
            <w:vAlign w:val="center"/>
          </w:tcPr>
          <w:p w:rsidR="00F96E9B" w:rsidRDefault="00F96E9B" w:rsidP="00DA3261">
            <w:pPr>
              <w:jc w:val="left"/>
              <w:rPr>
                <w:bCs/>
                <w:sz w:val="22"/>
                <w:szCs w:val="22"/>
              </w:rPr>
            </w:pPr>
            <w:r>
              <w:rPr>
                <w:bCs/>
                <w:sz w:val="22"/>
                <w:szCs w:val="22"/>
              </w:rPr>
              <w:t>Normas y Procedimientos Administrativos de la Operación del Pago</w:t>
            </w:r>
          </w:p>
        </w:tc>
        <w:tc>
          <w:tcPr>
            <w:tcW w:w="3118" w:type="dxa"/>
            <w:vAlign w:val="center"/>
          </w:tcPr>
          <w:p w:rsidR="00F96E9B" w:rsidRDefault="00F96E9B" w:rsidP="00DA3261">
            <w:pPr>
              <w:jc w:val="center"/>
              <w:rPr>
                <w:bCs/>
                <w:sz w:val="22"/>
                <w:szCs w:val="22"/>
                <w:lang w:val="es-ES"/>
              </w:rPr>
            </w:pPr>
            <w:r>
              <w:rPr>
                <w:bCs/>
                <w:sz w:val="22"/>
                <w:szCs w:val="22"/>
                <w:lang w:val="es-ES"/>
              </w:rPr>
              <w:t>2011</w:t>
            </w:r>
          </w:p>
        </w:tc>
      </w:tr>
      <w:tr w:rsidR="00F96E9B" w:rsidTr="00DA3261">
        <w:trPr>
          <w:trHeight w:val="454"/>
        </w:trPr>
        <w:tc>
          <w:tcPr>
            <w:tcW w:w="7088" w:type="dxa"/>
            <w:vAlign w:val="center"/>
          </w:tcPr>
          <w:p w:rsidR="00F96E9B" w:rsidRDefault="00F96E9B" w:rsidP="00DA3261">
            <w:pPr>
              <w:jc w:val="left"/>
              <w:rPr>
                <w:bCs/>
                <w:sz w:val="22"/>
                <w:szCs w:val="22"/>
              </w:rPr>
            </w:pPr>
            <w:r>
              <w:rPr>
                <w:bCs/>
                <w:sz w:val="22"/>
                <w:szCs w:val="22"/>
              </w:rPr>
              <w:t>Condiciones Generales de Trabajo de la Secretaría de Salud 2011-2013.</w:t>
            </w:r>
          </w:p>
        </w:tc>
        <w:tc>
          <w:tcPr>
            <w:tcW w:w="3118" w:type="dxa"/>
            <w:vAlign w:val="center"/>
          </w:tcPr>
          <w:p w:rsidR="00F96E9B" w:rsidRDefault="00F96E9B" w:rsidP="00DA3261">
            <w:pPr>
              <w:jc w:val="center"/>
              <w:rPr>
                <w:bCs/>
                <w:sz w:val="22"/>
                <w:szCs w:val="22"/>
                <w:lang w:val="es-ES"/>
              </w:rPr>
            </w:pPr>
            <w:r>
              <w:rPr>
                <w:bCs/>
                <w:sz w:val="22"/>
                <w:szCs w:val="22"/>
                <w:lang w:val="es-ES"/>
              </w:rPr>
              <w:t>2011-2013</w:t>
            </w:r>
          </w:p>
        </w:tc>
      </w:tr>
    </w:tbl>
    <w:p w:rsidR="00F96E9B" w:rsidRDefault="00F96E9B" w:rsidP="00F96E9B">
      <w:pPr>
        <w:rPr>
          <w:rFonts w:cs="Arial"/>
          <w:sz w:val="22"/>
          <w:szCs w:val="22"/>
          <w:lang w:val="es-ES"/>
        </w:rPr>
      </w:pPr>
    </w:p>
    <w:p w:rsidR="000836EA" w:rsidRDefault="000836EA" w:rsidP="000836EA">
      <w:pPr>
        <w:tabs>
          <w:tab w:val="left" w:pos="5820"/>
        </w:tabs>
        <w:rPr>
          <w:rFonts w:cs="Arial"/>
          <w:sz w:val="22"/>
          <w:szCs w:val="22"/>
          <w:lang w:val="es-ES"/>
        </w:rPr>
      </w:pPr>
    </w:p>
    <w:p w:rsidR="000836EA" w:rsidRDefault="000836EA" w:rsidP="000836EA">
      <w:pPr>
        <w:numPr>
          <w:ilvl w:val="0"/>
          <w:numId w:val="9"/>
        </w:numPr>
        <w:rPr>
          <w:rFonts w:cs="Arial"/>
          <w:b/>
          <w:sz w:val="22"/>
          <w:szCs w:val="22"/>
          <w:lang w:val="es-ES"/>
        </w:rPr>
      </w:pPr>
      <w:r>
        <w:rPr>
          <w:rFonts w:cs="Arial"/>
          <w:b/>
          <w:sz w:val="22"/>
          <w:szCs w:val="22"/>
          <w:lang w:val="es-ES"/>
        </w:rPr>
        <w:t>Registros</w:t>
      </w:r>
    </w:p>
    <w:p w:rsidR="000836EA" w:rsidRDefault="000836EA" w:rsidP="000836EA">
      <w:pPr>
        <w:ind w:left="567"/>
        <w:rPr>
          <w:rFonts w:cs="Arial"/>
          <w:b/>
          <w:sz w:val="22"/>
          <w:szCs w:val="22"/>
          <w:lang w:val="es-E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CellMar>
          <w:left w:w="70" w:type="dxa"/>
          <w:right w:w="70" w:type="dxa"/>
        </w:tblCellMar>
        <w:tblLook w:val="0000"/>
      </w:tblPr>
      <w:tblGrid>
        <w:gridCol w:w="2005"/>
        <w:gridCol w:w="1822"/>
        <w:gridCol w:w="3015"/>
        <w:gridCol w:w="2774"/>
      </w:tblGrid>
      <w:tr w:rsidR="000836EA" w:rsidTr="00823684">
        <w:tc>
          <w:tcPr>
            <w:tcW w:w="2109" w:type="dxa"/>
            <w:shd w:val="clear" w:color="auto" w:fill="CCCCCC"/>
            <w:vAlign w:val="center"/>
          </w:tcPr>
          <w:p w:rsidR="000836EA" w:rsidRDefault="000836EA" w:rsidP="00823684">
            <w:pPr>
              <w:spacing w:before="80" w:after="80"/>
              <w:jc w:val="center"/>
              <w:rPr>
                <w:rFonts w:cs="Arial"/>
                <w:b/>
                <w:bCs/>
                <w:sz w:val="22"/>
                <w:szCs w:val="22"/>
                <w:lang w:val="es-ES"/>
              </w:rPr>
            </w:pPr>
            <w:r>
              <w:rPr>
                <w:rFonts w:cs="Arial"/>
                <w:b/>
                <w:bCs/>
                <w:sz w:val="22"/>
                <w:szCs w:val="22"/>
                <w:lang w:val="es-ES"/>
              </w:rPr>
              <w:t>Registros</w:t>
            </w:r>
          </w:p>
        </w:tc>
        <w:tc>
          <w:tcPr>
            <w:tcW w:w="1860" w:type="dxa"/>
            <w:shd w:val="clear" w:color="auto" w:fill="CCCCCC"/>
            <w:vAlign w:val="center"/>
          </w:tcPr>
          <w:p w:rsidR="000836EA" w:rsidRDefault="000836EA" w:rsidP="00823684">
            <w:pPr>
              <w:spacing w:before="80" w:after="80"/>
              <w:jc w:val="center"/>
              <w:rPr>
                <w:rFonts w:cs="Arial"/>
                <w:b/>
                <w:bCs/>
                <w:sz w:val="22"/>
                <w:szCs w:val="22"/>
                <w:lang w:val="es-ES"/>
              </w:rPr>
            </w:pPr>
            <w:r>
              <w:rPr>
                <w:rFonts w:cs="Arial"/>
                <w:b/>
                <w:bCs/>
                <w:sz w:val="22"/>
                <w:szCs w:val="22"/>
                <w:lang w:val="es-ES"/>
              </w:rPr>
              <w:t>Tiempo de Conservación</w:t>
            </w:r>
          </w:p>
        </w:tc>
        <w:tc>
          <w:tcPr>
            <w:tcW w:w="3261" w:type="dxa"/>
            <w:shd w:val="clear" w:color="auto" w:fill="CCCCCC"/>
            <w:vAlign w:val="center"/>
          </w:tcPr>
          <w:p w:rsidR="000836EA" w:rsidRDefault="000836EA" w:rsidP="00823684">
            <w:pPr>
              <w:spacing w:before="80" w:after="80"/>
              <w:jc w:val="center"/>
              <w:rPr>
                <w:rFonts w:cs="Arial"/>
                <w:b/>
                <w:bCs/>
                <w:sz w:val="22"/>
                <w:szCs w:val="22"/>
                <w:lang w:val="es-ES"/>
              </w:rPr>
            </w:pPr>
            <w:r>
              <w:rPr>
                <w:rFonts w:cs="Arial"/>
                <w:b/>
                <w:bCs/>
                <w:sz w:val="22"/>
                <w:szCs w:val="22"/>
                <w:lang w:val="es-ES"/>
              </w:rPr>
              <w:t>Responsable de conservarlo</w:t>
            </w:r>
          </w:p>
        </w:tc>
        <w:tc>
          <w:tcPr>
            <w:tcW w:w="2976" w:type="dxa"/>
            <w:shd w:val="clear" w:color="auto" w:fill="CCCCCC"/>
            <w:vAlign w:val="center"/>
          </w:tcPr>
          <w:p w:rsidR="000836EA" w:rsidRDefault="000836EA" w:rsidP="00823684">
            <w:pPr>
              <w:spacing w:before="80" w:after="80"/>
              <w:jc w:val="center"/>
              <w:rPr>
                <w:rFonts w:cs="Arial"/>
                <w:b/>
                <w:bCs/>
                <w:sz w:val="22"/>
                <w:szCs w:val="22"/>
                <w:lang w:val="es-ES"/>
              </w:rPr>
            </w:pPr>
            <w:r>
              <w:rPr>
                <w:rFonts w:cs="Arial"/>
                <w:b/>
                <w:bCs/>
                <w:sz w:val="22"/>
                <w:szCs w:val="22"/>
                <w:lang w:val="es-ES"/>
              </w:rPr>
              <w:t>Código de Registro o Identificación única</w:t>
            </w:r>
          </w:p>
        </w:tc>
      </w:tr>
      <w:tr w:rsidR="000836EA" w:rsidTr="00823684">
        <w:tc>
          <w:tcPr>
            <w:tcW w:w="2109" w:type="dxa"/>
            <w:vAlign w:val="center"/>
          </w:tcPr>
          <w:p w:rsidR="000836EA" w:rsidRDefault="000836EA" w:rsidP="00823684">
            <w:pPr>
              <w:jc w:val="center"/>
              <w:rPr>
                <w:rFonts w:cs="Arial"/>
                <w:bCs/>
                <w:sz w:val="22"/>
                <w:szCs w:val="22"/>
                <w:lang w:val="es-ES"/>
              </w:rPr>
            </w:pPr>
            <w:r>
              <w:rPr>
                <w:rFonts w:cs="Arial"/>
                <w:bCs/>
                <w:sz w:val="22"/>
                <w:szCs w:val="22"/>
                <w:lang w:val="es-ES"/>
              </w:rPr>
              <w:t>Formato  de Movimientos de Personal (</w:t>
            </w:r>
            <w:proofErr w:type="spellStart"/>
            <w:r>
              <w:rPr>
                <w:rFonts w:cs="Arial"/>
                <w:bCs/>
                <w:sz w:val="22"/>
                <w:szCs w:val="22"/>
                <w:lang w:val="es-ES"/>
              </w:rPr>
              <w:t>FOMOPE</w:t>
            </w:r>
            <w:proofErr w:type="spellEnd"/>
            <w:r>
              <w:rPr>
                <w:rFonts w:cs="Arial"/>
                <w:bCs/>
                <w:sz w:val="22"/>
                <w:szCs w:val="22"/>
                <w:lang w:val="es-ES"/>
              </w:rPr>
              <w:t>)</w:t>
            </w:r>
          </w:p>
        </w:tc>
        <w:tc>
          <w:tcPr>
            <w:tcW w:w="1860" w:type="dxa"/>
            <w:vAlign w:val="center"/>
          </w:tcPr>
          <w:p w:rsidR="000836EA" w:rsidRDefault="000836EA" w:rsidP="00823684">
            <w:pPr>
              <w:jc w:val="center"/>
              <w:rPr>
                <w:rFonts w:cs="Arial"/>
                <w:bCs/>
                <w:sz w:val="22"/>
                <w:szCs w:val="22"/>
                <w:lang w:val="es-ES"/>
              </w:rPr>
            </w:pPr>
            <w:r>
              <w:rPr>
                <w:rFonts w:cs="Arial"/>
                <w:bCs/>
                <w:sz w:val="22"/>
                <w:szCs w:val="22"/>
                <w:lang w:val="es-ES"/>
              </w:rPr>
              <w:t>Permanente</w:t>
            </w:r>
          </w:p>
        </w:tc>
        <w:tc>
          <w:tcPr>
            <w:tcW w:w="3261" w:type="dxa"/>
            <w:vAlign w:val="center"/>
          </w:tcPr>
          <w:p w:rsidR="000836EA" w:rsidRDefault="000836EA" w:rsidP="00823684">
            <w:pPr>
              <w:jc w:val="center"/>
              <w:rPr>
                <w:rFonts w:cs="Arial"/>
                <w:bCs/>
                <w:sz w:val="22"/>
                <w:szCs w:val="22"/>
                <w:lang w:val="es-ES"/>
              </w:rPr>
            </w:pPr>
            <w:r>
              <w:rPr>
                <w:rFonts w:cs="Arial"/>
                <w:bCs/>
                <w:sz w:val="22"/>
                <w:szCs w:val="22"/>
                <w:lang w:val="es-ES"/>
              </w:rPr>
              <w:t xml:space="preserve">Departamento de Recursos Humanos </w:t>
            </w:r>
          </w:p>
        </w:tc>
        <w:tc>
          <w:tcPr>
            <w:tcW w:w="2976" w:type="dxa"/>
            <w:vAlign w:val="center"/>
          </w:tcPr>
          <w:p w:rsidR="000836EA" w:rsidRDefault="000836EA" w:rsidP="00823684">
            <w:pPr>
              <w:jc w:val="center"/>
              <w:rPr>
                <w:rFonts w:cs="Arial"/>
                <w:bCs/>
                <w:sz w:val="22"/>
                <w:szCs w:val="22"/>
                <w:lang w:val="es-ES"/>
              </w:rPr>
            </w:pPr>
            <w:r>
              <w:rPr>
                <w:rFonts w:cs="Arial"/>
                <w:bCs/>
                <w:sz w:val="22"/>
                <w:szCs w:val="22"/>
                <w:lang w:val="es-ES"/>
              </w:rPr>
              <w:t>No aplica</w:t>
            </w:r>
          </w:p>
        </w:tc>
      </w:tr>
      <w:tr w:rsidR="000836EA" w:rsidTr="00823684">
        <w:tc>
          <w:tcPr>
            <w:tcW w:w="2109" w:type="dxa"/>
            <w:vAlign w:val="center"/>
          </w:tcPr>
          <w:p w:rsidR="000836EA" w:rsidRDefault="000836EA" w:rsidP="00823684">
            <w:pPr>
              <w:jc w:val="center"/>
              <w:rPr>
                <w:rFonts w:cs="Arial"/>
                <w:bCs/>
                <w:sz w:val="22"/>
                <w:szCs w:val="22"/>
                <w:lang w:val="es-ES"/>
              </w:rPr>
            </w:pPr>
            <w:r>
              <w:rPr>
                <w:rFonts w:cs="Arial"/>
                <w:bCs/>
                <w:sz w:val="22"/>
                <w:szCs w:val="22"/>
                <w:lang w:val="es-ES"/>
              </w:rPr>
              <w:t xml:space="preserve">Aviso de Afiliación al </w:t>
            </w:r>
            <w:proofErr w:type="spellStart"/>
            <w:r>
              <w:rPr>
                <w:rFonts w:cs="Arial"/>
                <w:bCs/>
                <w:sz w:val="22"/>
                <w:szCs w:val="22"/>
                <w:lang w:val="es-ES"/>
              </w:rPr>
              <w:t>ISSSTE</w:t>
            </w:r>
            <w:proofErr w:type="spellEnd"/>
          </w:p>
          <w:p w:rsidR="000836EA" w:rsidRDefault="000836EA" w:rsidP="00823684">
            <w:pPr>
              <w:jc w:val="center"/>
              <w:rPr>
                <w:rFonts w:cs="Arial"/>
                <w:bCs/>
                <w:sz w:val="22"/>
                <w:szCs w:val="22"/>
                <w:lang w:val="es-ES"/>
              </w:rPr>
            </w:pPr>
            <w:r>
              <w:rPr>
                <w:rFonts w:cs="Arial"/>
                <w:bCs/>
                <w:sz w:val="22"/>
                <w:szCs w:val="22"/>
                <w:lang w:val="es-ES"/>
              </w:rPr>
              <w:t>(Aviso de Baja del Trabajador)</w:t>
            </w:r>
          </w:p>
        </w:tc>
        <w:tc>
          <w:tcPr>
            <w:tcW w:w="1860" w:type="dxa"/>
            <w:vAlign w:val="center"/>
          </w:tcPr>
          <w:p w:rsidR="000836EA" w:rsidRDefault="000836EA" w:rsidP="00823684">
            <w:pPr>
              <w:jc w:val="center"/>
              <w:rPr>
                <w:rFonts w:cs="Arial"/>
                <w:bCs/>
                <w:sz w:val="22"/>
                <w:szCs w:val="22"/>
                <w:lang w:val="es-ES"/>
              </w:rPr>
            </w:pPr>
            <w:r>
              <w:rPr>
                <w:rFonts w:cs="Arial"/>
                <w:bCs/>
                <w:sz w:val="22"/>
                <w:szCs w:val="22"/>
                <w:lang w:val="es-ES"/>
              </w:rPr>
              <w:t>Permanente</w:t>
            </w:r>
          </w:p>
        </w:tc>
        <w:tc>
          <w:tcPr>
            <w:tcW w:w="3261" w:type="dxa"/>
            <w:vAlign w:val="center"/>
          </w:tcPr>
          <w:p w:rsidR="000836EA" w:rsidRDefault="000836EA" w:rsidP="00823684">
            <w:pPr>
              <w:jc w:val="center"/>
              <w:rPr>
                <w:rFonts w:cs="Arial"/>
                <w:bCs/>
                <w:sz w:val="22"/>
                <w:szCs w:val="22"/>
                <w:lang w:val="es-ES"/>
              </w:rPr>
            </w:pPr>
            <w:r>
              <w:rPr>
                <w:rFonts w:cs="Arial"/>
                <w:bCs/>
                <w:sz w:val="22"/>
                <w:szCs w:val="22"/>
                <w:lang w:val="es-ES"/>
              </w:rPr>
              <w:t xml:space="preserve">Departamento de Recursos Humanos </w:t>
            </w:r>
          </w:p>
        </w:tc>
        <w:tc>
          <w:tcPr>
            <w:tcW w:w="2976" w:type="dxa"/>
            <w:vAlign w:val="center"/>
          </w:tcPr>
          <w:p w:rsidR="000836EA" w:rsidRDefault="000836EA" w:rsidP="00823684">
            <w:pPr>
              <w:jc w:val="center"/>
              <w:rPr>
                <w:rFonts w:cs="Arial"/>
                <w:bCs/>
                <w:sz w:val="22"/>
                <w:szCs w:val="22"/>
                <w:lang w:val="es-ES"/>
              </w:rPr>
            </w:pPr>
            <w:r>
              <w:rPr>
                <w:rFonts w:cs="Arial"/>
                <w:bCs/>
                <w:sz w:val="22"/>
                <w:szCs w:val="22"/>
                <w:lang w:val="es-ES"/>
              </w:rPr>
              <w:t>No aplica</w:t>
            </w:r>
          </w:p>
        </w:tc>
      </w:tr>
      <w:tr w:rsidR="000836EA" w:rsidTr="00823684">
        <w:tc>
          <w:tcPr>
            <w:tcW w:w="2109" w:type="dxa"/>
            <w:vAlign w:val="center"/>
          </w:tcPr>
          <w:p w:rsidR="000836EA" w:rsidRDefault="000836EA" w:rsidP="00823684">
            <w:pPr>
              <w:jc w:val="center"/>
              <w:rPr>
                <w:rFonts w:cs="Arial"/>
                <w:bCs/>
                <w:sz w:val="22"/>
                <w:szCs w:val="22"/>
                <w:lang w:val="es-ES"/>
              </w:rPr>
            </w:pPr>
            <w:r>
              <w:rPr>
                <w:rFonts w:cs="Arial"/>
                <w:bCs/>
                <w:sz w:val="22"/>
                <w:szCs w:val="22"/>
                <w:lang w:val="es-ES"/>
              </w:rPr>
              <w:t>Carpeta de Control Temporal (</w:t>
            </w:r>
            <w:proofErr w:type="spellStart"/>
            <w:r>
              <w:rPr>
                <w:rFonts w:cs="Arial"/>
                <w:bCs/>
                <w:sz w:val="22"/>
                <w:szCs w:val="22"/>
                <w:lang w:val="es-ES"/>
              </w:rPr>
              <w:t>CCT</w:t>
            </w:r>
            <w:proofErr w:type="spellEnd"/>
            <w:r>
              <w:rPr>
                <w:rFonts w:cs="Arial"/>
                <w:bCs/>
                <w:sz w:val="22"/>
                <w:szCs w:val="22"/>
                <w:lang w:val="es-ES"/>
              </w:rPr>
              <w:t>)</w:t>
            </w:r>
          </w:p>
        </w:tc>
        <w:tc>
          <w:tcPr>
            <w:tcW w:w="1860" w:type="dxa"/>
            <w:vAlign w:val="center"/>
          </w:tcPr>
          <w:p w:rsidR="000836EA" w:rsidRDefault="000836EA" w:rsidP="00823684">
            <w:pPr>
              <w:jc w:val="center"/>
              <w:rPr>
                <w:rFonts w:cs="Arial"/>
                <w:bCs/>
                <w:sz w:val="22"/>
                <w:szCs w:val="22"/>
                <w:lang w:val="es-ES"/>
              </w:rPr>
            </w:pPr>
            <w:r>
              <w:rPr>
                <w:rFonts w:cs="Arial"/>
                <w:bCs/>
                <w:sz w:val="22"/>
                <w:szCs w:val="22"/>
                <w:lang w:val="es-ES"/>
              </w:rPr>
              <w:t>Ejercicio laboral Activo</w:t>
            </w:r>
          </w:p>
        </w:tc>
        <w:tc>
          <w:tcPr>
            <w:tcW w:w="3261" w:type="dxa"/>
            <w:vAlign w:val="center"/>
          </w:tcPr>
          <w:p w:rsidR="000836EA" w:rsidRDefault="000836EA" w:rsidP="00823684">
            <w:pPr>
              <w:jc w:val="center"/>
              <w:rPr>
                <w:rFonts w:cs="Arial"/>
                <w:bCs/>
                <w:sz w:val="22"/>
                <w:szCs w:val="22"/>
                <w:lang w:val="es-ES"/>
              </w:rPr>
            </w:pPr>
            <w:r>
              <w:rPr>
                <w:rFonts w:cs="Arial"/>
                <w:bCs/>
                <w:sz w:val="22"/>
                <w:szCs w:val="22"/>
                <w:lang w:val="es-ES"/>
              </w:rPr>
              <w:t xml:space="preserve">Departamento de Recursos Humanos </w:t>
            </w:r>
          </w:p>
        </w:tc>
        <w:tc>
          <w:tcPr>
            <w:tcW w:w="2976" w:type="dxa"/>
            <w:vAlign w:val="center"/>
          </w:tcPr>
          <w:p w:rsidR="000836EA" w:rsidRDefault="000836EA" w:rsidP="00823684">
            <w:pPr>
              <w:jc w:val="center"/>
              <w:rPr>
                <w:rFonts w:cs="Arial"/>
                <w:bCs/>
                <w:sz w:val="22"/>
                <w:szCs w:val="22"/>
                <w:lang w:val="es-ES"/>
              </w:rPr>
            </w:pPr>
            <w:r>
              <w:rPr>
                <w:rFonts w:cs="Arial"/>
                <w:bCs/>
                <w:sz w:val="22"/>
                <w:szCs w:val="22"/>
                <w:lang w:val="es-ES"/>
              </w:rPr>
              <w:t>No aplica</w:t>
            </w:r>
          </w:p>
        </w:tc>
      </w:tr>
      <w:tr w:rsidR="000836EA" w:rsidTr="00823684">
        <w:tc>
          <w:tcPr>
            <w:tcW w:w="2109" w:type="dxa"/>
            <w:vAlign w:val="center"/>
          </w:tcPr>
          <w:p w:rsidR="000836EA" w:rsidRDefault="000836EA" w:rsidP="00823684">
            <w:pPr>
              <w:jc w:val="center"/>
              <w:rPr>
                <w:rFonts w:cs="Arial"/>
                <w:bCs/>
                <w:sz w:val="22"/>
                <w:szCs w:val="22"/>
                <w:lang w:val="es-ES"/>
              </w:rPr>
            </w:pPr>
            <w:r>
              <w:rPr>
                <w:rFonts w:cs="Arial"/>
                <w:bCs/>
                <w:sz w:val="22"/>
                <w:szCs w:val="22"/>
                <w:lang w:val="es-ES"/>
              </w:rPr>
              <w:t>Solicitud del Trabajador</w:t>
            </w:r>
          </w:p>
        </w:tc>
        <w:tc>
          <w:tcPr>
            <w:tcW w:w="1860" w:type="dxa"/>
            <w:vAlign w:val="center"/>
          </w:tcPr>
          <w:p w:rsidR="000836EA" w:rsidRDefault="000836EA" w:rsidP="00823684">
            <w:pPr>
              <w:jc w:val="center"/>
              <w:rPr>
                <w:rFonts w:cs="Arial"/>
                <w:bCs/>
                <w:sz w:val="22"/>
                <w:szCs w:val="22"/>
                <w:lang w:val="es-ES"/>
              </w:rPr>
            </w:pPr>
            <w:r>
              <w:rPr>
                <w:rFonts w:cs="Arial"/>
                <w:bCs/>
                <w:sz w:val="22"/>
                <w:szCs w:val="22"/>
                <w:lang w:val="es-ES"/>
              </w:rPr>
              <w:t>Permanente</w:t>
            </w:r>
          </w:p>
        </w:tc>
        <w:tc>
          <w:tcPr>
            <w:tcW w:w="3261" w:type="dxa"/>
            <w:vAlign w:val="center"/>
          </w:tcPr>
          <w:p w:rsidR="000836EA" w:rsidRDefault="000836EA" w:rsidP="00823684">
            <w:pPr>
              <w:jc w:val="center"/>
              <w:rPr>
                <w:rFonts w:cs="Arial"/>
                <w:bCs/>
                <w:sz w:val="22"/>
                <w:szCs w:val="22"/>
                <w:lang w:val="es-ES"/>
              </w:rPr>
            </w:pPr>
            <w:r>
              <w:rPr>
                <w:rFonts w:cs="Arial"/>
                <w:bCs/>
                <w:sz w:val="22"/>
                <w:szCs w:val="22"/>
                <w:lang w:val="es-ES"/>
              </w:rPr>
              <w:t xml:space="preserve">Departamento de Recursos Humanos </w:t>
            </w:r>
          </w:p>
        </w:tc>
        <w:tc>
          <w:tcPr>
            <w:tcW w:w="2976" w:type="dxa"/>
            <w:vAlign w:val="center"/>
          </w:tcPr>
          <w:p w:rsidR="000836EA" w:rsidRDefault="000836EA" w:rsidP="00823684">
            <w:pPr>
              <w:jc w:val="center"/>
              <w:rPr>
                <w:rFonts w:cs="Arial"/>
                <w:bCs/>
                <w:sz w:val="22"/>
                <w:szCs w:val="22"/>
                <w:lang w:val="es-ES"/>
              </w:rPr>
            </w:pPr>
            <w:r>
              <w:rPr>
                <w:rFonts w:cs="Arial"/>
                <w:bCs/>
                <w:sz w:val="22"/>
                <w:szCs w:val="22"/>
                <w:lang w:val="es-ES"/>
              </w:rPr>
              <w:t>No aplica</w:t>
            </w:r>
          </w:p>
        </w:tc>
      </w:tr>
      <w:tr w:rsidR="000836EA" w:rsidTr="00823684">
        <w:tc>
          <w:tcPr>
            <w:tcW w:w="2109" w:type="dxa"/>
            <w:vAlign w:val="center"/>
          </w:tcPr>
          <w:p w:rsidR="000836EA" w:rsidRDefault="000836EA" w:rsidP="00823684">
            <w:pPr>
              <w:jc w:val="center"/>
              <w:rPr>
                <w:rFonts w:cs="Arial"/>
                <w:bCs/>
                <w:sz w:val="22"/>
                <w:szCs w:val="22"/>
                <w:lang w:val="es-ES"/>
              </w:rPr>
            </w:pPr>
            <w:r>
              <w:rPr>
                <w:rFonts w:cs="Arial"/>
                <w:bCs/>
                <w:sz w:val="22"/>
                <w:szCs w:val="22"/>
                <w:lang w:val="es-ES"/>
              </w:rPr>
              <w:t xml:space="preserve">Formato </w:t>
            </w:r>
            <w:r w:rsidRPr="00BD0BD5">
              <w:rPr>
                <w:rFonts w:cs="Arial"/>
                <w:sz w:val="22"/>
                <w:szCs w:val="22"/>
                <w:lang w:val="es-ES"/>
              </w:rPr>
              <w:t>“Solicitud de Licencia con o sin goce de sueldo”</w:t>
            </w:r>
          </w:p>
        </w:tc>
        <w:tc>
          <w:tcPr>
            <w:tcW w:w="1860" w:type="dxa"/>
            <w:vAlign w:val="center"/>
          </w:tcPr>
          <w:p w:rsidR="000836EA" w:rsidRDefault="000836EA" w:rsidP="00823684">
            <w:pPr>
              <w:jc w:val="center"/>
              <w:rPr>
                <w:rFonts w:cs="Arial"/>
                <w:bCs/>
                <w:sz w:val="22"/>
                <w:szCs w:val="22"/>
                <w:lang w:val="es-ES"/>
              </w:rPr>
            </w:pPr>
            <w:r>
              <w:rPr>
                <w:rFonts w:cs="Arial"/>
                <w:bCs/>
                <w:sz w:val="22"/>
                <w:szCs w:val="22"/>
                <w:lang w:val="es-ES"/>
              </w:rPr>
              <w:t>Permanente</w:t>
            </w:r>
          </w:p>
        </w:tc>
        <w:tc>
          <w:tcPr>
            <w:tcW w:w="3261" w:type="dxa"/>
            <w:vAlign w:val="center"/>
          </w:tcPr>
          <w:p w:rsidR="000836EA" w:rsidRDefault="000836EA" w:rsidP="00823684">
            <w:pPr>
              <w:jc w:val="center"/>
              <w:rPr>
                <w:rFonts w:cs="Arial"/>
                <w:bCs/>
                <w:sz w:val="22"/>
                <w:szCs w:val="22"/>
                <w:lang w:val="es-ES"/>
              </w:rPr>
            </w:pPr>
            <w:r>
              <w:rPr>
                <w:rFonts w:cs="Arial"/>
                <w:bCs/>
                <w:sz w:val="22"/>
                <w:szCs w:val="22"/>
                <w:lang w:val="es-ES"/>
              </w:rPr>
              <w:t xml:space="preserve">Departamento de Recursos Humanos </w:t>
            </w:r>
          </w:p>
        </w:tc>
        <w:tc>
          <w:tcPr>
            <w:tcW w:w="2976" w:type="dxa"/>
            <w:vAlign w:val="center"/>
          </w:tcPr>
          <w:p w:rsidR="000836EA" w:rsidRDefault="000836EA" w:rsidP="00823684">
            <w:pPr>
              <w:jc w:val="center"/>
              <w:rPr>
                <w:rFonts w:cs="Arial"/>
                <w:bCs/>
                <w:sz w:val="22"/>
                <w:szCs w:val="22"/>
                <w:lang w:val="es-ES"/>
              </w:rPr>
            </w:pPr>
            <w:r>
              <w:rPr>
                <w:rFonts w:cs="Arial"/>
                <w:bCs/>
                <w:sz w:val="22"/>
                <w:szCs w:val="22"/>
                <w:lang w:val="es-ES"/>
              </w:rPr>
              <w:t>No aplica</w:t>
            </w:r>
          </w:p>
        </w:tc>
      </w:tr>
      <w:tr w:rsidR="000836EA" w:rsidTr="00823684">
        <w:tc>
          <w:tcPr>
            <w:tcW w:w="2109" w:type="dxa"/>
            <w:vAlign w:val="center"/>
          </w:tcPr>
          <w:p w:rsidR="000836EA" w:rsidRDefault="000836EA" w:rsidP="00823684">
            <w:pPr>
              <w:jc w:val="center"/>
              <w:rPr>
                <w:rFonts w:cs="Arial"/>
                <w:bCs/>
                <w:sz w:val="22"/>
                <w:szCs w:val="22"/>
                <w:lang w:val="es-ES"/>
              </w:rPr>
            </w:pPr>
            <w:r>
              <w:rPr>
                <w:rFonts w:cs="Arial"/>
                <w:bCs/>
                <w:sz w:val="22"/>
                <w:szCs w:val="22"/>
                <w:lang w:val="es-ES"/>
              </w:rPr>
              <w:t xml:space="preserve">Oficio de Autorización </w:t>
            </w:r>
          </w:p>
        </w:tc>
        <w:tc>
          <w:tcPr>
            <w:tcW w:w="1860" w:type="dxa"/>
            <w:vAlign w:val="center"/>
          </w:tcPr>
          <w:p w:rsidR="000836EA" w:rsidRDefault="000836EA" w:rsidP="00823684">
            <w:pPr>
              <w:jc w:val="center"/>
              <w:rPr>
                <w:rFonts w:cs="Arial"/>
                <w:bCs/>
                <w:sz w:val="22"/>
                <w:szCs w:val="22"/>
                <w:lang w:val="es-ES"/>
              </w:rPr>
            </w:pPr>
            <w:r>
              <w:rPr>
                <w:rFonts w:cs="Arial"/>
                <w:bCs/>
                <w:sz w:val="22"/>
                <w:szCs w:val="22"/>
                <w:lang w:val="es-ES"/>
              </w:rPr>
              <w:t>Permanente</w:t>
            </w:r>
          </w:p>
        </w:tc>
        <w:tc>
          <w:tcPr>
            <w:tcW w:w="3261" w:type="dxa"/>
            <w:vAlign w:val="center"/>
          </w:tcPr>
          <w:p w:rsidR="000836EA" w:rsidRDefault="000836EA" w:rsidP="00823684">
            <w:pPr>
              <w:jc w:val="center"/>
              <w:rPr>
                <w:rFonts w:cs="Arial"/>
                <w:bCs/>
                <w:sz w:val="22"/>
                <w:szCs w:val="22"/>
                <w:lang w:val="es-ES"/>
              </w:rPr>
            </w:pPr>
            <w:r>
              <w:rPr>
                <w:rFonts w:cs="Arial"/>
                <w:bCs/>
                <w:sz w:val="22"/>
                <w:szCs w:val="22"/>
                <w:lang w:val="es-ES"/>
              </w:rPr>
              <w:t xml:space="preserve">Departamento de Recursos Humanos </w:t>
            </w:r>
          </w:p>
        </w:tc>
        <w:tc>
          <w:tcPr>
            <w:tcW w:w="2976" w:type="dxa"/>
            <w:vAlign w:val="center"/>
          </w:tcPr>
          <w:p w:rsidR="000836EA" w:rsidRDefault="000836EA" w:rsidP="00823684">
            <w:pPr>
              <w:jc w:val="center"/>
              <w:rPr>
                <w:rFonts w:cs="Arial"/>
                <w:bCs/>
                <w:sz w:val="22"/>
                <w:szCs w:val="22"/>
                <w:lang w:val="es-ES"/>
              </w:rPr>
            </w:pPr>
            <w:r>
              <w:rPr>
                <w:rFonts w:cs="Arial"/>
                <w:bCs/>
                <w:sz w:val="22"/>
                <w:szCs w:val="22"/>
                <w:lang w:val="es-ES"/>
              </w:rPr>
              <w:t>No aplica</w:t>
            </w:r>
          </w:p>
        </w:tc>
      </w:tr>
    </w:tbl>
    <w:p w:rsidR="000836EA" w:rsidRDefault="000836EA" w:rsidP="000836EA">
      <w:pPr>
        <w:rPr>
          <w:rFonts w:cs="Arial"/>
          <w:sz w:val="22"/>
          <w:szCs w:val="22"/>
          <w:lang w:val="es-ES"/>
        </w:rPr>
      </w:pPr>
    </w:p>
    <w:p w:rsidR="000836EA" w:rsidRDefault="000836EA" w:rsidP="000836EA">
      <w:pPr>
        <w:rPr>
          <w:rFonts w:cs="Arial"/>
          <w:sz w:val="22"/>
          <w:szCs w:val="22"/>
          <w:lang w:val="es-ES"/>
        </w:rPr>
      </w:pPr>
    </w:p>
    <w:p w:rsidR="000836EA" w:rsidRDefault="000836EA" w:rsidP="000836EA">
      <w:pPr>
        <w:rPr>
          <w:rFonts w:cs="Arial"/>
          <w:sz w:val="22"/>
          <w:szCs w:val="22"/>
          <w:lang w:val="es-ES"/>
        </w:rPr>
      </w:pPr>
    </w:p>
    <w:p w:rsidR="000836EA" w:rsidRDefault="000836EA" w:rsidP="000836EA">
      <w:pPr>
        <w:numPr>
          <w:ilvl w:val="0"/>
          <w:numId w:val="10"/>
        </w:numPr>
        <w:rPr>
          <w:rFonts w:cs="Arial"/>
          <w:b/>
          <w:sz w:val="22"/>
          <w:szCs w:val="22"/>
          <w:lang w:val="es-ES"/>
        </w:rPr>
      </w:pPr>
      <w:r>
        <w:rPr>
          <w:rFonts w:cs="Arial"/>
          <w:b/>
          <w:sz w:val="22"/>
          <w:szCs w:val="22"/>
          <w:lang w:val="es-ES"/>
        </w:rPr>
        <w:t>Glosario</w:t>
      </w:r>
    </w:p>
    <w:p w:rsidR="000836EA" w:rsidRDefault="000836EA" w:rsidP="000836EA">
      <w:pPr>
        <w:rPr>
          <w:rFonts w:cs="Arial"/>
          <w:bCs/>
          <w:sz w:val="22"/>
          <w:szCs w:val="22"/>
          <w:lang w:val="es-ES"/>
        </w:rPr>
      </w:pPr>
    </w:p>
    <w:p w:rsidR="000836EA" w:rsidRDefault="000836EA" w:rsidP="000836EA">
      <w:pPr>
        <w:numPr>
          <w:ilvl w:val="1"/>
          <w:numId w:val="1"/>
        </w:numPr>
        <w:tabs>
          <w:tab w:val="clear" w:pos="705"/>
          <w:tab w:val="num" w:pos="567"/>
        </w:tabs>
        <w:ind w:left="567" w:hanging="567"/>
        <w:rPr>
          <w:rFonts w:cs="Arial"/>
          <w:bCs/>
          <w:sz w:val="22"/>
          <w:szCs w:val="22"/>
          <w:lang w:val="es-ES"/>
        </w:rPr>
      </w:pPr>
      <w:r>
        <w:rPr>
          <w:rFonts w:cs="Arial"/>
          <w:b/>
          <w:sz w:val="22"/>
          <w:szCs w:val="22"/>
          <w:lang w:val="es-ES"/>
        </w:rPr>
        <w:t>Carpeta de Control Temporal (</w:t>
      </w:r>
      <w:proofErr w:type="spellStart"/>
      <w:r>
        <w:rPr>
          <w:rFonts w:cs="Arial"/>
          <w:b/>
          <w:sz w:val="22"/>
          <w:szCs w:val="22"/>
          <w:lang w:val="es-ES"/>
        </w:rPr>
        <w:t>CCT</w:t>
      </w:r>
      <w:proofErr w:type="spellEnd"/>
      <w:r>
        <w:rPr>
          <w:rFonts w:cs="Arial"/>
          <w:b/>
          <w:sz w:val="22"/>
          <w:szCs w:val="22"/>
          <w:lang w:val="es-ES"/>
        </w:rPr>
        <w:t xml:space="preserve">): </w:t>
      </w:r>
      <w:r>
        <w:rPr>
          <w:rFonts w:cs="Arial"/>
          <w:bCs/>
          <w:sz w:val="22"/>
          <w:szCs w:val="22"/>
          <w:lang w:val="es-ES"/>
        </w:rPr>
        <w:t>Conjunto de documentos ordenados cronológicamente, los cuales son de uso cotidiano y necesario para el ejercicio de las atribuciones administrativas en las Direcciones, Coordinaciones y Subdirecciones Administrativas de las Unidades Centrales.</w:t>
      </w:r>
    </w:p>
    <w:p w:rsidR="00C31263" w:rsidRDefault="00C31263" w:rsidP="00C31263">
      <w:pPr>
        <w:ind w:left="567"/>
        <w:rPr>
          <w:rFonts w:cs="Arial"/>
          <w:bCs/>
          <w:sz w:val="22"/>
          <w:szCs w:val="22"/>
          <w:lang w:val="es-ES"/>
        </w:rPr>
      </w:pPr>
    </w:p>
    <w:p w:rsidR="000836EA" w:rsidRDefault="000836EA" w:rsidP="000836EA">
      <w:pPr>
        <w:numPr>
          <w:ilvl w:val="1"/>
          <w:numId w:val="1"/>
        </w:numPr>
        <w:tabs>
          <w:tab w:val="clear" w:pos="705"/>
          <w:tab w:val="num" w:pos="567"/>
        </w:tabs>
        <w:ind w:left="567" w:hanging="567"/>
        <w:rPr>
          <w:rFonts w:cs="Arial"/>
          <w:bCs/>
          <w:sz w:val="22"/>
          <w:szCs w:val="22"/>
          <w:lang w:val="es-ES"/>
        </w:rPr>
      </w:pPr>
      <w:proofErr w:type="spellStart"/>
      <w:r>
        <w:rPr>
          <w:rFonts w:cs="Arial"/>
          <w:b/>
          <w:sz w:val="22"/>
          <w:szCs w:val="22"/>
          <w:lang w:val="es-ES"/>
        </w:rPr>
        <w:t>FOMOPE</w:t>
      </w:r>
      <w:proofErr w:type="spellEnd"/>
      <w:r>
        <w:rPr>
          <w:rFonts w:cs="Arial"/>
          <w:b/>
          <w:sz w:val="22"/>
          <w:szCs w:val="22"/>
          <w:lang w:val="es-ES"/>
        </w:rPr>
        <w:t>:</w:t>
      </w:r>
      <w:r>
        <w:rPr>
          <w:rFonts w:cs="Arial"/>
          <w:bCs/>
          <w:sz w:val="22"/>
          <w:szCs w:val="22"/>
          <w:lang w:val="es-ES"/>
        </w:rPr>
        <w:t xml:space="preserve"> Formato de Movimientos de Personal.</w:t>
      </w:r>
    </w:p>
    <w:p w:rsidR="00C31263" w:rsidRDefault="00C31263" w:rsidP="00C31263">
      <w:pPr>
        <w:ind w:left="567"/>
        <w:rPr>
          <w:rFonts w:cs="Arial"/>
          <w:bCs/>
          <w:sz w:val="22"/>
          <w:szCs w:val="22"/>
          <w:lang w:val="es-ES"/>
        </w:rPr>
      </w:pPr>
    </w:p>
    <w:p w:rsidR="000836EA" w:rsidRDefault="000836EA" w:rsidP="000836EA">
      <w:pPr>
        <w:numPr>
          <w:ilvl w:val="1"/>
          <w:numId w:val="1"/>
        </w:numPr>
        <w:tabs>
          <w:tab w:val="clear" w:pos="705"/>
          <w:tab w:val="num" w:pos="567"/>
        </w:tabs>
        <w:ind w:left="567" w:hanging="567"/>
        <w:rPr>
          <w:rFonts w:cs="Arial"/>
          <w:sz w:val="22"/>
          <w:szCs w:val="22"/>
          <w:lang w:val="es-ES"/>
        </w:rPr>
      </w:pPr>
      <w:r>
        <w:rPr>
          <w:rFonts w:cs="Arial"/>
          <w:b/>
          <w:sz w:val="22"/>
          <w:szCs w:val="22"/>
          <w:lang w:val="es-ES"/>
        </w:rPr>
        <w:t>Licencia:</w:t>
      </w:r>
      <w:r>
        <w:rPr>
          <w:rFonts w:cs="Arial"/>
          <w:sz w:val="22"/>
          <w:szCs w:val="22"/>
          <w:lang w:val="es-ES"/>
        </w:rPr>
        <w:t xml:space="preserve"> Es el movimiento mediante el cual se registra y controla los periodos sin laborar del personal, a quien la autoridad en ejercicio de sus facultades le autoriza con o sin goce de sueldo licencias, conservando la Titularidad de la plaza y sin menoscabo de sus derechos.</w:t>
      </w:r>
    </w:p>
    <w:p w:rsidR="00C31263" w:rsidRDefault="00C31263" w:rsidP="00C31263">
      <w:pPr>
        <w:ind w:left="567"/>
        <w:rPr>
          <w:rFonts w:cs="Arial"/>
          <w:sz w:val="22"/>
          <w:szCs w:val="22"/>
          <w:lang w:val="es-ES"/>
        </w:rPr>
      </w:pPr>
    </w:p>
    <w:p w:rsidR="000836EA" w:rsidRDefault="000836EA" w:rsidP="000836EA">
      <w:pPr>
        <w:numPr>
          <w:ilvl w:val="1"/>
          <w:numId w:val="1"/>
        </w:numPr>
        <w:tabs>
          <w:tab w:val="clear" w:pos="705"/>
          <w:tab w:val="num" w:pos="567"/>
        </w:tabs>
        <w:ind w:left="567" w:hanging="567"/>
        <w:rPr>
          <w:rFonts w:cs="Arial"/>
          <w:bCs/>
          <w:sz w:val="22"/>
          <w:szCs w:val="22"/>
          <w:lang w:val="es-ES"/>
        </w:rPr>
      </w:pPr>
      <w:r>
        <w:rPr>
          <w:rFonts w:cs="Arial"/>
          <w:b/>
          <w:sz w:val="22"/>
          <w:szCs w:val="22"/>
          <w:lang w:val="es-ES"/>
        </w:rPr>
        <w:t xml:space="preserve">Personal de Base: </w:t>
      </w:r>
      <w:r>
        <w:rPr>
          <w:rFonts w:cs="Arial"/>
          <w:sz w:val="22"/>
          <w:szCs w:val="22"/>
          <w:lang w:val="es-ES_tradnl"/>
        </w:rPr>
        <w:t>Son aquellos trabajadores cuya situación laboral implica la inmovilidad y el desempeño de funciones distintas a las del personal de confianza.</w:t>
      </w:r>
    </w:p>
    <w:p w:rsidR="000836EA" w:rsidRDefault="000836EA" w:rsidP="000836EA">
      <w:pPr>
        <w:ind w:left="567"/>
        <w:rPr>
          <w:rFonts w:cs="Arial"/>
          <w:sz w:val="22"/>
          <w:szCs w:val="22"/>
          <w:lang w:val="es-ES"/>
        </w:rPr>
      </w:pPr>
      <w:r>
        <w:rPr>
          <w:rFonts w:cs="Arial"/>
          <w:sz w:val="22"/>
          <w:szCs w:val="22"/>
          <w:lang w:val="es-ES"/>
        </w:rPr>
        <w:t>.</w:t>
      </w:r>
    </w:p>
    <w:p w:rsidR="000836EA" w:rsidRDefault="000836EA" w:rsidP="000836EA">
      <w:pPr>
        <w:rPr>
          <w:rFonts w:cs="Arial"/>
          <w:bCs/>
          <w:sz w:val="22"/>
          <w:szCs w:val="22"/>
          <w:lang w:val="es-ES"/>
        </w:rPr>
      </w:pPr>
    </w:p>
    <w:p w:rsidR="000836EA" w:rsidRDefault="000836EA" w:rsidP="000836EA">
      <w:pPr>
        <w:numPr>
          <w:ilvl w:val="0"/>
          <w:numId w:val="11"/>
        </w:numPr>
        <w:rPr>
          <w:rFonts w:cs="Arial"/>
          <w:b/>
          <w:sz w:val="22"/>
          <w:szCs w:val="22"/>
          <w:lang w:val="es-ES"/>
        </w:rPr>
      </w:pPr>
      <w:r>
        <w:rPr>
          <w:rFonts w:cs="Arial"/>
          <w:b/>
          <w:sz w:val="22"/>
          <w:szCs w:val="22"/>
          <w:lang w:val="es-ES"/>
        </w:rPr>
        <w:t>Cambios de esta versión</w:t>
      </w:r>
    </w:p>
    <w:p w:rsidR="00C31263" w:rsidRDefault="00C31263" w:rsidP="00C31263">
      <w:pPr>
        <w:ind w:left="567"/>
        <w:rPr>
          <w:rFonts w:cs="Arial"/>
          <w:b/>
          <w:sz w:val="22"/>
          <w:szCs w:val="22"/>
          <w:lang w:val="es-E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70" w:type="dxa"/>
          <w:right w:w="70" w:type="dxa"/>
        </w:tblCellMar>
        <w:tblLook w:val="0000"/>
      </w:tblPr>
      <w:tblGrid>
        <w:gridCol w:w="2410"/>
        <w:gridCol w:w="2582"/>
        <w:gridCol w:w="4624"/>
      </w:tblGrid>
      <w:tr w:rsidR="000836EA" w:rsidTr="00823684">
        <w:trPr>
          <w:trHeight w:val="394"/>
        </w:trPr>
        <w:tc>
          <w:tcPr>
            <w:tcW w:w="2552" w:type="dxa"/>
            <w:tcBorders>
              <w:bottom w:val="single" w:sz="4" w:space="0" w:color="auto"/>
            </w:tcBorders>
            <w:shd w:val="clear" w:color="auto" w:fill="D9D9D9"/>
            <w:vAlign w:val="center"/>
          </w:tcPr>
          <w:p w:rsidR="000836EA" w:rsidRDefault="000836EA" w:rsidP="00823684">
            <w:pPr>
              <w:jc w:val="center"/>
              <w:rPr>
                <w:rFonts w:cs="Arial"/>
                <w:b/>
                <w:bCs/>
                <w:sz w:val="22"/>
                <w:szCs w:val="22"/>
                <w:lang w:val="es-ES"/>
              </w:rPr>
            </w:pPr>
            <w:r>
              <w:rPr>
                <w:rFonts w:cs="Arial"/>
                <w:b/>
                <w:bCs/>
                <w:sz w:val="22"/>
                <w:szCs w:val="22"/>
                <w:lang w:val="es-ES"/>
              </w:rPr>
              <w:t>Número de Revisión</w:t>
            </w:r>
          </w:p>
        </w:tc>
        <w:tc>
          <w:tcPr>
            <w:tcW w:w="2693" w:type="dxa"/>
            <w:tcBorders>
              <w:bottom w:val="single" w:sz="4" w:space="0" w:color="auto"/>
            </w:tcBorders>
            <w:shd w:val="clear" w:color="auto" w:fill="D9D9D9"/>
            <w:vAlign w:val="center"/>
          </w:tcPr>
          <w:p w:rsidR="000836EA" w:rsidRDefault="000836EA" w:rsidP="00823684">
            <w:pPr>
              <w:jc w:val="center"/>
              <w:rPr>
                <w:rFonts w:cs="Arial"/>
                <w:b/>
                <w:bCs/>
                <w:sz w:val="22"/>
                <w:szCs w:val="22"/>
                <w:lang w:val="es-ES"/>
              </w:rPr>
            </w:pPr>
            <w:r>
              <w:rPr>
                <w:rFonts w:cs="Arial"/>
                <w:b/>
                <w:bCs/>
                <w:sz w:val="22"/>
                <w:szCs w:val="22"/>
                <w:lang w:val="es-ES"/>
              </w:rPr>
              <w:t>Fecha de actualización</w:t>
            </w:r>
          </w:p>
        </w:tc>
        <w:tc>
          <w:tcPr>
            <w:tcW w:w="4961" w:type="dxa"/>
            <w:tcBorders>
              <w:bottom w:val="single" w:sz="4" w:space="0" w:color="auto"/>
            </w:tcBorders>
            <w:shd w:val="clear" w:color="auto" w:fill="D9D9D9"/>
            <w:vAlign w:val="center"/>
          </w:tcPr>
          <w:p w:rsidR="000836EA" w:rsidRDefault="000836EA" w:rsidP="00823684">
            <w:pPr>
              <w:jc w:val="center"/>
              <w:rPr>
                <w:rFonts w:cs="Arial"/>
                <w:b/>
                <w:bCs/>
                <w:sz w:val="22"/>
                <w:szCs w:val="22"/>
                <w:lang w:val="es-ES"/>
              </w:rPr>
            </w:pPr>
            <w:r>
              <w:rPr>
                <w:rFonts w:cs="Arial"/>
                <w:b/>
                <w:bCs/>
                <w:sz w:val="22"/>
                <w:szCs w:val="22"/>
                <w:lang w:val="es-ES"/>
              </w:rPr>
              <w:t>Descripción del cambio</w:t>
            </w:r>
          </w:p>
        </w:tc>
      </w:tr>
      <w:tr w:rsidR="000836EA" w:rsidTr="00823684">
        <w:trPr>
          <w:trHeight w:val="394"/>
        </w:trPr>
        <w:tc>
          <w:tcPr>
            <w:tcW w:w="2552" w:type="dxa"/>
            <w:vAlign w:val="center"/>
          </w:tcPr>
          <w:p w:rsidR="000836EA" w:rsidRDefault="000836EA" w:rsidP="00823684">
            <w:pPr>
              <w:jc w:val="center"/>
              <w:rPr>
                <w:rFonts w:cs="Arial"/>
                <w:bCs/>
                <w:sz w:val="22"/>
                <w:szCs w:val="22"/>
                <w:lang w:val="es-ES"/>
              </w:rPr>
            </w:pPr>
            <w:r>
              <w:rPr>
                <w:rFonts w:cs="Arial"/>
                <w:bCs/>
                <w:sz w:val="22"/>
                <w:szCs w:val="22"/>
                <w:lang w:val="es-ES"/>
              </w:rPr>
              <w:t>No aplica</w:t>
            </w:r>
          </w:p>
        </w:tc>
        <w:tc>
          <w:tcPr>
            <w:tcW w:w="2693" w:type="dxa"/>
            <w:vAlign w:val="center"/>
          </w:tcPr>
          <w:p w:rsidR="000836EA" w:rsidRDefault="000836EA" w:rsidP="00823684">
            <w:pPr>
              <w:jc w:val="center"/>
              <w:rPr>
                <w:rFonts w:cs="Arial"/>
                <w:bCs/>
                <w:sz w:val="22"/>
                <w:szCs w:val="22"/>
                <w:lang w:val="es-ES"/>
              </w:rPr>
            </w:pPr>
            <w:r>
              <w:rPr>
                <w:rFonts w:cs="Arial"/>
                <w:bCs/>
                <w:sz w:val="22"/>
                <w:szCs w:val="22"/>
                <w:lang w:val="es-ES"/>
              </w:rPr>
              <w:t>No aplica</w:t>
            </w:r>
          </w:p>
        </w:tc>
        <w:tc>
          <w:tcPr>
            <w:tcW w:w="4961" w:type="dxa"/>
            <w:vAlign w:val="center"/>
          </w:tcPr>
          <w:p w:rsidR="000836EA" w:rsidRDefault="000836EA" w:rsidP="00823684">
            <w:pPr>
              <w:jc w:val="center"/>
              <w:rPr>
                <w:rFonts w:cs="Arial"/>
                <w:bCs/>
                <w:sz w:val="22"/>
                <w:szCs w:val="22"/>
                <w:lang w:val="es-ES"/>
              </w:rPr>
            </w:pPr>
            <w:r>
              <w:rPr>
                <w:rFonts w:cs="Arial"/>
                <w:bCs/>
                <w:sz w:val="22"/>
                <w:szCs w:val="22"/>
                <w:lang w:val="es-ES"/>
              </w:rPr>
              <w:t>No aplica</w:t>
            </w:r>
          </w:p>
        </w:tc>
      </w:tr>
    </w:tbl>
    <w:p w:rsidR="000836EA" w:rsidRDefault="000836EA" w:rsidP="000836EA">
      <w:pPr>
        <w:rPr>
          <w:rFonts w:cs="Arial"/>
          <w:sz w:val="22"/>
          <w:szCs w:val="22"/>
          <w:lang w:val="es-ES"/>
        </w:rPr>
      </w:pPr>
    </w:p>
    <w:p w:rsidR="000836EA" w:rsidRDefault="000836EA" w:rsidP="000836EA">
      <w:pPr>
        <w:rPr>
          <w:rFonts w:cs="Arial"/>
          <w:sz w:val="22"/>
          <w:szCs w:val="22"/>
          <w:lang w:val="es-ES"/>
        </w:rPr>
      </w:pPr>
    </w:p>
    <w:p w:rsidR="000836EA" w:rsidRPr="00C76CDA" w:rsidRDefault="000836EA" w:rsidP="000836EA">
      <w:pPr>
        <w:numPr>
          <w:ilvl w:val="0"/>
          <w:numId w:val="12"/>
        </w:numPr>
        <w:rPr>
          <w:rFonts w:cs="Arial"/>
          <w:sz w:val="22"/>
          <w:szCs w:val="22"/>
          <w:lang w:val="es-ES"/>
        </w:rPr>
      </w:pPr>
      <w:r>
        <w:rPr>
          <w:rFonts w:cs="Arial"/>
          <w:b/>
          <w:sz w:val="22"/>
          <w:szCs w:val="22"/>
          <w:lang w:val="es-ES"/>
        </w:rPr>
        <w:t>Anexos</w:t>
      </w:r>
    </w:p>
    <w:p w:rsidR="000836EA" w:rsidRDefault="000836EA" w:rsidP="000836EA">
      <w:pPr>
        <w:ind w:left="567"/>
        <w:rPr>
          <w:rFonts w:cs="Arial"/>
          <w:sz w:val="22"/>
          <w:szCs w:val="22"/>
          <w:lang w:val="es-ES"/>
        </w:rPr>
      </w:pPr>
    </w:p>
    <w:p w:rsidR="000836EA" w:rsidRDefault="000836EA" w:rsidP="000836EA">
      <w:pPr>
        <w:numPr>
          <w:ilvl w:val="0"/>
          <w:numId w:val="18"/>
        </w:numPr>
        <w:rPr>
          <w:rFonts w:cs="Arial"/>
          <w:bCs/>
          <w:sz w:val="22"/>
          <w:szCs w:val="22"/>
          <w:lang w:val="es-ES"/>
        </w:rPr>
      </w:pPr>
      <w:r>
        <w:rPr>
          <w:rFonts w:cs="Arial"/>
          <w:bCs/>
          <w:sz w:val="22"/>
          <w:szCs w:val="22"/>
          <w:lang w:val="es-ES"/>
        </w:rPr>
        <w:t>Formato de Movimientos de Personal (</w:t>
      </w:r>
      <w:proofErr w:type="spellStart"/>
      <w:r>
        <w:rPr>
          <w:rFonts w:cs="Arial"/>
          <w:bCs/>
          <w:sz w:val="22"/>
          <w:szCs w:val="22"/>
          <w:lang w:val="es-ES"/>
        </w:rPr>
        <w:t>FOMOPE</w:t>
      </w:r>
      <w:proofErr w:type="spellEnd"/>
      <w:r>
        <w:rPr>
          <w:rFonts w:cs="Arial"/>
          <w:bCs/>
          <w:sz w:val="22"/>
          <w:szCs w:val="22"/>
          <w:lang w:val="es-ES"/>
        </w:rPr>
        <w:t>)</w:t>
      </w:r>
    </w:p>
    <w:p w:rsidR="00C31263" w:rsidRDefault="00C31263" w:rsidP="00C31263">
      <w:pPr>
        <w:ind w:left="567"/>
        <w:rPr>
          <w:rFonts w:cs="Arial"/>
          <w:bCs/>
          <w:sz w:val="22"/>
          <w:szCs w:val="22"/>
          <w:lang w:val="es-ES"/>
        </w:rPr>
      </w:pPr>
    </w:p>
    <w:p w:rsidR="000836EA" w:rsidRDefault="000836EA" w:rsidP="000836EA">
      <w:pPr>
        <w:numPr>
          <w:ilvl w:val="0"/>
          <w:numId w:val="19"/>
        </w:numPr>
        <w:rPr>
          <w:rFonts w:cs="Arial"/>
          <w:bCs/>
          <w:sz w:val="22"/>
          <w:szCs w:val="22"/>
          <w:lang w:val="es-ES"/>
        </w:rPr>
      </w:pPr>
      <w:r>
        <w:rPr>
          <w:rFonts w:cs="Arial"/>
          <w:bCs/>
          <w:sz w:val="22"/>
          <w:szCs w:val="22"/>
          <w:lang w:val="es-ES"/>
        </w:rPr>
        <w:t xml:space="preserve">Aviso de Baja del Trabajador ante el </w:t>
      </w:r>
      <w:proofErr w:type="spellStart"/>
      <w:r>
        <w:rPr>
          <w:rFonts w:cs="Arial"/>
          <w:bCs/>
          <w:sz w:val="22"/>
          <w:szCs w:val="22"/>
          <w:lang w:val="es-ES"/>
        </w:rPr>
        <w:t>ISSSTE</w:t>
      </w:r>
      <w:proofErr w:type="spellEnd"/>
    </w:p>
    <w:p w:rsidR="00C31263" w:rsidRDefault="00C31263" w:rsidP="00C31263">
      <w:pPr>
        <w:ind w:left="567"/>
        <w:rPr>
          <w:rFonts w:cs="Arial"/>
          <w:bCs/>
          <w:sz w:val="22"/>
          <w:szCs w:val="22"/>
          <w:lang w:val="es-ES"/>
        </w:rPr>
      </w:pPr>
    </w:p>
    <w:p w:rsidR="000836EA" w:rsidRDefault="000836EA" w:rsidP="000836EA">
      <w:pPr>
        <w:tabs>
          <w:tab w:val="left" w:pos="567"/>
        </w:tabs>
        <w:rPr>
          <w:rFonts w:cs="Arial"/>
          <w:bCs/>
          <w:sz w:val="22"/>
          <w:szCs w:val="22"/>
          <w:lang w:val="es-ES"/>
        </w:rPr>
      </w:pPr>
      <w:r>
        <w:rPr>
          <w:rFonts w:cs="Arial"/>
          <w:b/>
          <w:sz w:val="22"/>
          <w:szCs w:val="22"/>
          <w:lang w:val="es-ES"/>
        </w:rPr>
        <w:t>10.3</w:t>
      </w:r>
      <w:r>
        <w:rPr>
          <w:rFonts w:cs="Arial"/>
          <w:b/>
          <w:sz w:val="22"/>
          <w:szCs w:val="22"/>
          <w:lang w:val="es-ES"/>
        </w:rPr>
        <w:tab/>
      </w:r>
      <w:r>
        <w:rPr>
          <w:rFonts w:cs="Arial"/>
          <w:bCs/>
          <w:sz w:val="22"/>
          <w:szCs w:val="22"/>
          <w:lang w:val="es-ES"/>
        </w:rPr>
        <w:t xml:space="preserve">Instructivo de llenado de Aviso de Baja del Trabajador ante el </w:t>
      </w:r>
      <w:proofErr w:type="spellStart"/>
      <w:r>
        <w:rPr>
          <w:rFonts w:cs="Arial"/>
          <w:bCs/>
          <w:sz w:val="22"/>
          <w:szCs w:val="22"/>
          <w:lang w:val="es-ES"/>
        </w:rPr>
        <w:t>ISSSTE</w:t>
      </w:r>
      <w:proofErr w:type="spellEnd"/>
    </w:p>
    <w:p w:rsidR="00C31263" w:rsidRDefault="00C31263" w:rsidP="000836EA">
      <w:pPr>
        <w:tabs>
          <w:tab w:val="left" w:pos="567"/>
        </w:tabs>
        <w:rPr>
          <w:rFonts w:cs="Arial"/>
          <w:bCs/>
          <w:sz w:val="22"/>
          <w:szCs w:val="22"/>
          <w:lang w:val="es-ES"/>
        </w:rPr>
      </w:pPr>
    </w:p>
    <w:p w:rsidR="000836EA" w:rsidRDefault="000836EA" w:rsidP="000836EA">
      <w:pPr>
        <w:tabs>
          <w:tab w:val="left" w:pos="567"/>
        </w:tabs>
        <w:rPr>
          <w:rFonts w:cs="Arial"/>
          <w:bCs/>
          <w:sz w:val="22"/>
          <w:szCs w:val="22"/>
          <w:lang w:val="es-ES"/>
        </w:rPr>
      </w:pPr>
      <w:r w:rsidRPr="00772600">
        <w:rPr>
          <w:rFonts w:cs="Arial"/>
          <w:b/>
          <w:bCs/>
          <w:sz w:val="22"/>
          <w:szCs w:val="22"/>
          <w:lang w:val="es-ES"/>
        </w:rPr>
        <w:t>10.4</w:t>
      </w:r>
      <w:r w:rsidRPr="00772600">
        <w:rPr>
          <w:rFonts w:cs="Arial"/>
          <w:b/>
          <w:bCs/>
          <w:sz w:val="22"/>
          <w:szCs w:val="22"/>
          <w:lang w:val="es-ES"/>
        </w:rPr>
        <w:tab/>
        <w:t xml:space="preserve"> </w:t>
      </w:r>
      <w:r w:rsidRPr="00772600">
        <w:rPr>
          <w:rFonts w:cs="Arial"/>
          <w:bCs/>
          <w:sz w:val="22"/>
          <w:szCs w:val="22"/>
          <w:lang w:val="es-ES"/>
        </w:rPr>
        <w:t>Formato</w:t>
      </w:r>
      <w:r w:rsidRPr="00772600">
        <w:rPr>
          <w:rFonts w:cs="Arial"/>
          <w:b/>
          <w:bCs/>
          <w:sz w:val="22"/>
          <w:szCs w:val="22"/>
          <w:lang w:val="es-ES"/>
        </w:rPr>
        <w:t xml:space="preserve"> </w:t>
      </w:r>
      <w:r w:rsidRPr="00772600">
        <w:rPr>
          <w:rFonts w:cs="Arial"/>
          <w:bCs/>
          <w:sz w:val="22"/>
          <w:szCs w:val="22"/>
          <w:lang w:val="es-ES"/>
        </w:rPr>
        <w:t>“Solicitud de Licencia con o sin Goce de sueldo”</w:t>
      </w:r>
    </w:p>
    <w:p w:rsidR="00C31263" w:rsidRPr="00772600" w:rsidRDefault="00C31263" w:rsidP="000836EA">
      <w:pPr>
        <w:tabs>
          <w:tab w:val="left" w:pos="567"/>
        </w:tabs>
        <w:rPr>
          <w:rFonts w:cs="Arial"/>
          <w:bCs/>
          <w:sz w:val="22"/>
          <w:szCs w:val="22"/>
          <w:lang w:val="es-ES"/>
        </w:rPr>
      </w:pPr>
    </w:p>
    <w:p w:rsidR="000836EA" w:rsidRDefault="000836EA" w:rsidP="000836EA">
      <w:pPr>
        <w:tabs>
          <w:tab w:val="left" w:pos="567"/>
        </w:tabs>
        <w:rPr>
          <w:rFonts w:cs="Arial"/>
          <w:bCs/>
          <w:sz w:val="22"/>
          <w:szCs w:val="22"/>
          <w:lang w:val="es-ES"/>
        </w:rPr>
      </w:pPr>
      <w:r w:rsidRPr="00772600">
        <w:rPr>
          <w:rFonts w:cs="Arial"/>
          <w:b/>
          <w:bCs/>
          <w:sz w:val="22"/>
          <w:szCs w:val="22"/>
          <w:lang w:val="es-ES"/>
        </w:rPr>
        <w:t>10-5</w:t>
      </w:r>
      <w:r w:rsidRPr="00772600">
        <w:rPr>
          <w:rFonts w:cs="Arial"/>
          <w:bCs/>
          <w:sz w:val="22"/>
          <w:szCs w:val="22"/>
          <w:lang w:val="es-ES"/>
        </w:rPr>
        <w:tab/>
        <w:t>Oficio de autorización</w:t>
      </w:r>
    </w:p>
    <w:p w:rsidR="000836EA" w:rsidRPr="003B3D1F" w:rsidRDefault="000836EA" w:rsidP="000836EA">
      <w:pPr>
        <w:rPr>
          <w:szCs w:val="22"/>
        </w:rPr>
      </w:pPr>
    </w:p>
    <w:p w:rsidR="000836EA" w:rsidRDefault="000836EA" w:rsidP="000836EA">
      <w:pPr>
        <w:rPr>
          <w:szCs w:val="22"/>
        </w:rPr>
      </w:pPr>
    </w:p>
    <w:p w:rsidR="001932E2" w:rsidRDefault="001932E2"/>
    <w:sectPr w:rsidR="001932E2" w:rsidSect="000836EA">
      <w:headerReference w:type="default" r:id="rId7"/>
      <w:pgSz w:w="12240" w:h="15840"/>
      <w:pgMar w:top="1417" w:right="1701" w:bottom="1417"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7971" w:rsidRDefault="00F17971" w:rsidP="000836EA">
      <w:r>
        <w:separator/>
      </w:r>
    </w:p>
  </w:endnote>
  <w:endnote w:type="continuationSeparator" w:id="0">
    <w:p w:rsidR="00F17971" w:rsidRDefault="00F17971" w:rsidP="000836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7971" w:rsidRDefault="00F17971" w:rsidP="000836EA">
      <w:r>
        <w:separator/>
      </w:r>
    </w:p>
  </w:footnote>
  <w:footnote w:type="continuationSeparator" w:id="0">
    <w:p w:rsidR="00F17971" w:rsidRDefault="00F17971" w:rsidP="000836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560"/>
      <w:gridCol w:w="5528"/>
      <w:gridCol w:w="1559"/>
      <w:gridCol w:w="1559"/>
    </w:tblGrid>
    <w:tr w:rsidR="000836EA" w:rsidRPr="003A6E06" w:rsidTr="00823684">
      <w:trPr>
        <w:cantSplit/>
        <w:trHeight w:val="423"/>
      </w:trPr>
      <w:tc>
        <w:tcPr>
          <w:tcW w:w="1560" w:type="dxa"/>
          <w:vMerge w:val="restart"/>
          <w:vAlign w:val="center"/>
        </w:tcPr>
        <w:p w:rsidR="000836EA" w:rsidRDefault="000836EA" w:rsidP="00823684">
          <w:pPr>
            <w:jc w:val="left"/>
            <w:rPr>
              <w:noProof/>
            </w:rPr>
          </w:pPr>
          <w:r>
            <w:rPr>
              <w:noProof/>
              <w:lang w:eastAsia="es-MX"/>
            </w:rPr>
            <w:drawing>
              <wp:inline distT="0" distB="0" distL="0" distR="0">
                <wp:extent cx="852170" cy="805815"/>
                <wp:effectExtent l="19050" t="0" r="5080" b="0"/>
                <wp:docPr id="1"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1"/>
                        <a:srcRect/>
                        <a:stretch>
                          <a:fillRect/>
                        </a:stretch>
                      </pic:blipFill>
                      <pic:spPr bwMode="auto">
                        <a:xfrm>
                          <a:off x="0" y="0"/>
                          <a:ext cx="852170" cy="805815"/>
                        </a:xfrm>
                        <a:prstGeom prst="rect">
                          <a:avLst/>
                        </a:prstGeom>
                        <a:noFill/>
                        <a:ln w="9525">
                          <a:noFill/>
                          <a:miter lim="800000"/>
                          <a:headEnd/>
                          <a:tailEnd/>
                        </a:ln>
                      </pic:spPr>
                    </pic:pic>
                  </a:graphicData>
                </a:graphic>
              </wp:inline>
            </w:drawing>
          </w:r>
        </w:p>
      </w:tc>
      <w:tc>
        <w:tcPr>
          <w:tcW w:w="5528" w:type="dxa"/>
          <w:vAlign w:val="center"/>
        </w:tcPr>
        <w:p w:rsidR="000836EA" w:rsidRDefault="000836EA" w:rsidP="00823684">
          <w:pPr>
            <w:jc w:val="center"/>
            <w:rPr>
              <w:noProof/>
            </w:rPr>
          </w:pPr>
          <w:r>
            <w:rPr>
              <w:noProof/>
            </w:rPr>
            <w:t>MANUAL DE PROCEDIMIENTOS</w:t>
          </w:r>
        </w:p>
      </w:tc>
      <w:tc>
        <w:tcPr>
          <w:tcW w:w="1559" w:type="dxa"/>
          <w:vMerge w:val="restart"/>
          <w:vAlign w:val="center"/>
        </w:tcPr>
        <w:p w:rsidR="000836EA" w:rsidRPr="001F1778" w:rsidRDefault="000836EA" w:rsidP="00823684">
          <w:pPr>
            <w:jc w:val="left"/>
            <w:rPr>
              <w:noProof/>
            </w:rPr>
          </w:pPr>
          <w:r>
            <w:rPr>
              <w:noProof/>
              <w:lang w:eastAsia="es-MX"/>
            </w:rPr>
            <w:drawing>
              <wp:inline distT="0" distB="0" distL="0" distR="0">
                <wp:extent cx="836930" cy="713105"/>
                <wp:effectExtent l="19050" t="0" r="1270" b="0"/>
                <wp:docPr id="2" name="Imagen 7" descr="LOGO S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LOGO SAP"/>
                        <pic:cNvPicPr>
                          <a:picLocks noChangeAspect="1" noChangeArrowheads="1"/>
                        </pic:cNvPicPr>
                      </pic:nvPicPr>
                      <pic:blipFill>
                        <a:blip r:embed="rId2"/>
                        <a:srcRect/>
                        <a:stretch>
                          <a:fillRect/>
                        </a:stretch>
                      </pic:blipFill>
                      <pic:spPr bwMode="auto">
                        <a:xfrm>
                          <a:off x="0" y="0"/>
                          <a:ext cx="836930" cy="713105"/>
                        </a:xfrm>
                        <a:prstGeom prst="rect">
                          <a:avLst/>
                        </a:prstGeom>
                        <a:noFill/>
                        <a:ln w="9525">
                          <a:noFill/>
                          <a:miter lim="800000"/>
                          <a:headEnd/>
                          <a:tailEnd/>
                        </a:ln>
                      </pic:spPr>
                    </pic:pic>
                  </a:graphicData>
                </a:graphic>
              </wp:inline>
            </w:drawing>
          </w:r>
        </w:p>
      </w:tc>
      <w:tc>
        <w:tcPr>
          <w:tcW w:w="1559" w:type="dxa"/>
          <w:vMerge w:val="restart"/>
          <w:vAlign w:val="center"/>
        </w:tcPr>
        <w:p w:rsidR="000836EA" w:rsidRPr="003A6E06" w:rsidRDefault="000836EA" w:rsidP="00823684">
          <w:pPr>
            <w:jc w:val="left"/>
            <w:rPr>
              <w:noProof/>
            </w:rPr>
          </w:pPr>
          <w:r>
            <w:rPr>
              <w:noProof/>
            </w:rPr>
            <w:t>Código:</w:t>
          </w:r>
        </w:p>
      </w:tc>
    </w:tr>
    <w:tr w:rsidR="000836EA" w:rsidTr="00823684">
      <w:trPr>
        <w:cantSplit/>
        <w:trHeight w:val="417"/>
      </w:trPr>
      <w:tc>
        <w:tcPr>
          <w:tcW w:w="1560" w:type="dxa"/>
          <w:vMerge/>
          <w:vAlign w:val="center"/>
        </w:tcPr>
        <w:p w:rsidR="000836EA" w:rsidRDefault="000836EA" w:rsidP="00823684">
          <w:pPr>
            <w:jc w:val="left"/>
            <w:rPr>
              <w:noProof/>
            </w:rPr>
          </w:pPr>
        </w:p>
      </w:tc>
      <w:tc>
        <w:tcPr>
          <w:tcW w:w="5528" w:type="dxa"/>
          <w:vAlign w:val="center"/>
        </w:tcPr>
        <w:p w:rsidR="000836EA" w:rsidRDefault="000836EA" w:rsidP="00823684">
          <w:pPr>
            <w:jc w:val="center"/>
            <w:rPr>
              <w:noProof/>
            </w:rPr>
          </w:pPr>
          <w:r>
            <w:rPr>
              <w:noProof/>
            </w:rPr>
            <w:t>DIRECCIÓN DE ADMINISTRACIÓN</w:t>
          </w:r>
        </w:p>
      </w:tc>
      <w:tc>
        <w:tcPr>
          <w:tcW w:w="1559" w:type="dxa"/>
          <w:vMerge/>
          <w:vAlign w:val="center"/>
        </w:tcPr>
        <w:p w:rsidR="000836EA" w:rsidRPr="003A6E06" w:rsidRDefault="000836EA" w:rsidP="00823684">
          <w:pPr>
            <w:jc w:val="left"/>
            <w:rPr>
              <w:noProof/>
            </w:rPr>
          </w:pPr>
        </w:p>
      </w:tc>
      <w:tc>
        <w:tcPr>
          <w:tcW w:w="1559" w:type="dxa"/>
          <w:vMerge/>
          <w:vAlign w:val="center"/>
        </w:tcPr>
        <w:p w:rsidR="000836EA" w:rsidRPr="003A6E06" w:rsidRDefault="000836EA" w:rsidP="00823684">
          <w:pPr>
            <w:jc w:val="left"/>
            <w:rPr>
              <w:noProof/>
            </w:rPr>
          </w:pPr>
        </w:p>
      </w:tc>
    </w:tr>
    <w:tr w:rsidR="000836EA" w:rsidTr="00823684">
      <w:trPr>
        <w:cantSplit/>
        <w:trHeight w:val="340"/>
      </w:trPr>
      <w:tc>
        <w:tcPr>
          <w:tcW w:w="1560" w:type="dxa"/>
          <w:vMerge/>
        </w:tcPr>
        <w:p w:rsidR="000836EA" w:rsidRDefault="000836EA" w:rsidP="00823684">
          <w:pPr>
            <w:jc w:val="left"/>
            <w:rPr>
              <w:noProof/>
            </w:rPr>
          </w:pPr>
        </w:p>
      </w:tc>
      <w:tc>
        <w:tcPr>
          <w:tcW w:w="5528" w:type="dxa"/>
          <w:vMerge w:val="restart"/>
          <w:vAlign w:val="center"/>
        </w:tcPr>
        <w:p w:rsidR="000836EA" w:rsidRDefault="00C2347C" w:rsidP="00823684">
          <w:pPr>
            <w:jc w:val="center"/>
            <w:rPr>
              <w:noProof/>
            </w:rPr>
          </w:pPr>
          <w:r>
            <w:rPr>
              <w:noProof/>
            </w:rPr>
            <w:t>5</w:t>
          </w:r>
          <w:r w:rsidR="000836EA">
            <w:rPr>
              <w:noProof/>
            </w:rPr>
            <w:t xml:space="preserve">. PROCEDIMIENTO PARA EL TRAMITE DE LICENCIAS SIN GOCE DE SUELDO AL PERSONAL DE BASE </w:t>
          </w:r>
        </w:p>
      </w:tc>
      <w:tc>
        <w:tcPr>
          <w:tcW w:w="1559" w:type="dxa"/>
          <w:vMerge/>
          <w:vAlign w:val="center"/>
        </w:tcPr>
        <w:p w:rsidR="000836EA" w:rsidRDefault="000836EA" w:rsidP="00823684">
          <w:pPr>
            <w:jc w:val="left"/>
            <w:rPr>
              <w:noProof/>
            </w:rPr>
          </w:pPr>
        </w:p>
      </w:tc>
      <w:tc>
        <w:tcPr>
          <w:tcW w:w="1559" w:type="dxa"/>
          <w:vAlign w:val="center"/>
        </w:tcPr>
        <w:p w:rsidR="000836EA" w:rsidRDefault="000836EA" w:rsidP="00823684">
          <w:pPr>
            <w:jc w:val="left"/>
            <w:rPr>
              <w:noProof/>
            </w:rPr>
          </w:pPr>
          <w:r>
            <w:rPr>
              <w:noProof/>
            </w:rPr>
            <w:t>Rev. 0</w:t>
          </w:r>
        </w:p>
      </w:tc>
    </w:tr>
    <w:tr w:rsidR="000836EA" w:rsidRPr="003A6E06" w:rsidTr="00823684">
      <w:trPr>
        <w:cantSplit/>
        <w:trHeight w:val="340"/>
      </w:trPr>
      <w:tc>
        <w:tcPr>
          <w:tcW w:w="1560" w:type="dxa"/>
          <w:vMerge/>
        </w:tcPr>
        <w:p w:rsidR="000836EA" w:rsidRDefault="000836EA" w:rsidP="00823684">
          <w:pPr>
            <w:jc w:val="left"/>
            <w:rPr>
              <w:noProof/>
            </w:rPr>
          </w:pPr>
        </w:p>
      </w:tc>
      <w:tc>
        <w:tcPr>
          <w:tcW w:w="5528" w:type="dxa"/>
          <w:vMerge/>
          <w:vAlign w:val="center"/>
        </w:tcPr>
        <w:p w:rsidR="000836EA" w:rsidRDefault="000836EA" w:rsidP="00823684">
          <w:pPr>
            <w:jc w:val="left"/>
            <w:rPr>
              <w:noProof/>
            </w:rPr>
          </w:pPr>
        </w:p>
      </w:tc>
      <w:tc>
        <w:tcPr>
          <w:tcW w:w="1559" w:type="dxa"/>
          <w:vMerge/>
          <w:vAlign w:val="center"/>
        </w:tcPr>
        <w:p w:rsidR="000836EA" w:rsidRDefault="000836EA" w:rsidP="00823684">
          <w:pPr>
            <w:jc w:val="left"/>
            <w:rPr>
              <w:noProof/>
            </w:rPr>
          </w:pPr>
        </w:p>
      </w:tc>
      <w:tc>
        <w:tcPr>
          <w:tcW w:w="1559" w:type="dxa"/>
          <w:vAlign w:val="center"/>
        </w:tcPr>
        <w:p w:rsidR="000836EA" w:rsidRDefault="000836EA" w:rsidP="00823684">
          <w:pPr>
            <w:jc w:val="left"/>
            <w:rPr>
              <w:noProof/>
            </w:rPr>
          </w:pPr>
          <w:r>
            <w:rPr>
              <w:noProof/>
            </w:rPr>
            <w:t xml:space="preserve">Hoja:  </w:t>
          </w:r>
          <w:r w:rsidRPr="0073713E">
            <w:rPr>
              <w:noProof/>
            </w:rPr>
            <w:t xml:space="preserve"> </w:t>
          </w:r>
          <w:r w:rsidR="001111DA" w:rsidRPr="0073713E">
            <w:rPr>
              <w:rStyle w:val="Nmerodepgina"/>
              <w:color w:val="000000"/>
              <w:sz w:val="16"/>
            </w:rPr>
            <w:fldChar w:fldCharType="begin"/>
          </w:r>
          <w:r w:rsidRPr="0073713E">
            <w:rPr>
              <w:rStyle w:val="Nmerodepgina"/>
              <w:color w:val="000000"/>
              <w:sz w:val="16"/>
            </w:rPr>
            <w:instrText xml:space="preserve"> PAGE </w:instrText>
          </w:r>
          <w:r w:rsidR="001111DA" w:rsidRPr="0073713E">
            <w:rPr>
              <w:rStyle w:val="Nmerodepgina"/>
              <w:color w:val="000000"/>
              <w:sz w:val="16"/>
            </w:rPr>
            <w:fldChar w:fldCharType="separate"/>
          </w:r>
          <w:r w:rsidR="00C31263">
            <w:rPr>
              <w:rStyle w:val="Nmerodepgina"/>
              <w:noProof/>
              <w:color w:val="000000"/>
              <w:sz w:val="16"/>
            </w:rPr>
            <w:t>1</w:t>
          </w:r>
          <w:r w:rsidR="001111DA" w:rsidRPr="0073713E">
            <w:rPr>
              <w:rStyle w:val="Nmerodepgina"/>
              <w:color w:val="000000"/>
              <w:sz w:val="16"/>
            </w:rPr>
            <w:fldChar w:fldCharType="end"/>
          </w:r>
          <w:r>
            <w:rPr>
              <w:rStyle w:val="Nmerodepgina"/>
              <w:color w:val="000000"/>
              <w:sz w:val="16"/>
            </w:rPr>
            <w:t xml:space="preserve"> </w:t>
          </w:r>
          <w:r>
            <w:rPr>
              <w:noProof/>
            </w:rPr>
            <w:t xml:space="preserve">de </w:t>
          </w:r>
          <w:r w:rsidR="00903ACA">
            <w:rPr>
              <w:noProof/>
            </w:rPr>
            <w:t>8</w:t>
          </w:r>
        </w:p>
      </w:tc>
    </w:tr>
  </w:tbl>
  <w:p w:rsidR="000836EA" w:rsidRDefault="000836EA">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76371"/>
    <w:multiLevelType w:val="hybridMultilevel"/>
    <w:tmpl w:val="5B9AA656"/>
    <w:lvl w:ilvl="0" w:tplc="C2F49DCC">
      <w:start w:val="1"/>
      <w:numFmt w:val="none"/>
      <w:lvlText w:val="6.0"/>
      <w:lvlJc w:val="left"/>
      <w:pPr>
        <w:tabs>
          <w:tab w:val="num" w:pos="567"/>
        </w:tabs>
        <w:ind w:left="567" w:hanging="567"/>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15BC78EC"/>
    <w:multiLevelType w:val="hybridMultilevel"/>
    <w:tmpl w:val="72640792"/>
    <w:lvl w:ilvl="0" w:tplc="E348DDDE">
      <w:start w:val="1"/>
      <w:numFmt w:val="none"/>
      <w:lvlText w:val="5.0"/>
      <w:lvlJc w:val="left"/>
      <w:pPr>
        <w:tabs>
          <w:tab w:val="num" w:pos="567"/>
        </w:tabs>
        <w:ind w:left="567" w:hanging="567"/>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16D51BA2"/>
    <w:multiLevelType w:val="multilevel"/>
    <w:tmpl w:val="C3D0BD50"/>
    <w:lvl w:ilvl="0">
      <w:start w:val="1"/>
      <w:numFmt w:val="none"/>
      <w:lvlText w:val="10.1"/>
      <w:lvlJc w:val="left"/>
      <w:pPr>
        <w:tabs>
          <w:tab w:val="num" w:pos="567"/>
        </w:tabs>
        <w:ind w:left="567" w:hanging="567"/>
      </w:pPr>
      <w:rPr>
        <w:rFonts w:hint="default"/>
        <w:b/>
        <w:i w:val="0"/>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3">
    <w:nsid w:val="21FB4AB5"/>
    <w:multiLevelType w:val="multilevel"/>
    <w:tmpl w:val="F8B4924E"/>
    <w:lvl w:ilvl="0">
      <w:start w:val="8"/>
      <w:numFmt w:val="decimal"/>
      <w:lvlText w:val="%1"/>
      <w:lvlJc w:val="left"/>
      <w:pPr>
        <w:tabs>
          <w:tab w:val="num" w:pos="705"/>
        </w:tabs>
        <w:ind w:left="705" w:hanging="705"/>
      </w:pPr>
      <w:rPr>
        <w:rFonts w:hint="default"/>
        <w:b/>
      </w:rPr>
    </w:lvl>
    <w:lvl w:ilvl="1">
      <w:start w:val="1"/>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nsid w:val="26803EC7"/>
    <w:multiLevelType w:val="multilevel"/>
    <w:tmpl w:val="57F6CAB6"/>
    <w:lvl w:ilvl="0">
      <w:start w:val="8"/>
      <w:numFmt w:val="none"/>
      <w:lvlText w:val="3.1"/>
      <w:lvlJc w:val="left"/>
      <w:pPr>
        <w:tabs>
          <w:tab w:val="num" w:pos="567"/>
        </w:tabs>
        <w:ind w:left="567" w:hanging="567"/>
      </w:pPr>
      <w:rPr>
        <w:rFonts w:hint="default"/>
        <w:b/>
        <w:i w:val="0"/>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5">
    <w:nsid w:val="27F8101C"/>
    <w:multiLevelType w:val="hybridMultilevel"/>
    <w:tmpl w:val="6F9E777A"/>
    <w:lvl w:ilvl="0" w:tplc="C7E4EF6A">
      <w:start w:val="1"/>
      <w:numFmt w:val="none"/>
      <w:lvlText w:val="9.0"/>
      <w:lvlJc w:val="left"/>
      <w:pPr>
        <w:tabs>
          <w:tab w:val="num" w:pos="567"/>
        </w:tabs>
        <w:ind w:left="567" w:hanging="567"/>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35F94C3B"/>
    <w:multiLevelType w:val="multilevel"/>
    <w:tmpl w:val="63369336"/>
    <w:lvl w:ilvl="0">
      <w:start w:val="1"/>
      <w:numFmt w:val="decimal"/>
      <w:lvlText w:val="%1.1"/>
      <w:lvlJc w:val="left"/>
      <w:pPr>
        <w:tabs>
          <w:tab w:val="num" w:pos="567"/>
        </w:tabs>
        <w:ind w:left="567" w:hanging="567"/>
      </w:pPr>
      <w:rPr>
        <w:rFonts w:hint="default"/>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7">
    <w:nsid w:val="3DDF50E3"/>
    <w:multiLevelType w:val="hybridMultilevel"/>
    <w:tmpl w:val="BFD8722E"/>
    <w:lvl w:ilvl="0" w:tplc="0C0A0001">
      <w:start w:val="1"/>
      <w:numFmt w:val="bullet"/>
      <w:lvlText w:val=""/>
      <w:lvlJc w:val="left"/>
      <w:pPr>
        <w:tabs>
          <w:tab w:val="num" w:pos="360"/>
        </w:tabs>
        <w:ind w:left="360" w:hanging="360"/>
      </w:pPr>
      <w:rPr>
        <w:rFonts w:ascii="Symbol" w:hAnsi="Symbol" w:hint="default"/>
      </w:rPr>
    </w:lvl>
    <w:lvl w:ilvl="1" w:tplc="667628C8">
      <w:start w:val="1"/>
      <w:numFmt w:val="bullet"/>
      <w:lvlText w:val=""/>
      <w:lvlJc w:val="left"/>
      <w:pPr>
        <w:tabs>
          <w:tab w:val="num" w:pos="1043"/>
        </w:tabs>
        <w:ind w:left="1043" w:hanging="360"/>
      </w:pPr>
      <w:rPr>
        <w:rFonts w:ascii="Symbol" w:hAnsi="Symbol" w:hint="default"/>
        <w:color w:val="003300"/>
        <w:sz w:val="16"/>
        <w:szCs w:val="16"/>
      </w:rPr>
    </w:lvl>
    <w:lvl w:ilvl="2" w:tplc="0C0A0005" w:tentative="1">
      <w:start w:val="1"/>
      <w:numFmt w:val="bullet"/>
      <w:lvlText w:val=""/>
      <w:lvlJc w:val="left"/>
      <w:pPr>
        <w:tabs>
          <w:tab w:val="num" w:pos="1763"/>
        </w:tabs>
        <w:ind w:left="1763" w:hanging="360"/>
      </w:pPr>
      <w:rPr>
        <w:rFonts w:ascii="Wingdings" w:hAnsi="Wingdings" w:hint="default"/>
      </w:rPr>
    </w:lvl>
    <w:lvl w:ilvl="3" w:tplc="0C0A0001" w:tentative="1">
      <w:start w:val="1"/>
      <w:numFmt w:val="bullet"/>
      <w:lvlText w:val=""/>
      <w:lvlJc w:val="left"/>
      <w:pPr>
        <w:tabs>
          <w:tab w:val="num" w:pos="2483"/>
        </w:tabs>
        <w:ind w:left="2483" w:hanging="360"/>
      </w:pPr>
      <w:rPr>
        <w:rFonts w:ascii="Symbol" w:hAnsi="Symbol" w:hint="default"/>
      </w:rPr>
    </w:lvl>
    <w:lvl w:ilvl="4" w:tplc="0C0A0003" w:tentative="1">
      <w:start w:val="1"/>
      <w:numFmt w:val="bullet"/>
      <w:lvlText w:val="o"/>
      <w:lvlJc w:val="left"/>
      <w:pPr>
        <w:tabs>
          <w:tab w:val="num" w:pos="3203"/>
        </w:tabs>
        <w:ind w:left="3203" w:hanging="360"/>
      </w:pPr>
      <w:rPr>
        <w:rFonts w:ascii="Courier New" w:hAnsi="Courier New" w:hint="default"/>
      </w:rPr>
    </w:lvl>
    <w:lvl w:ilvl="5" w:tplc="0C0A0005" w:tentative="1">
      <w:start w:val="1"/>
      <w:numFmt w:val="bullet"/>
      <w:lvlText w:val=""/>
      <w:lvlJc w:val="left"/>
      <w:pPr>
        <w:tabs>
          <w:tab w:val="num" w:pos="3923"/>
        </w:tabs>
        <w:ind w:left="3923" w:hanging="360"/>
      </w:pPr>
      <w:rPr>
        <w:rFonts w:ascii="Wingdings" w:hAnsi="Wingdings" w:hint="default"/>
      </w:rPr>
    </w:lvl>
    <w:lvl w:ilvl="6" w:tplc="0C0A0001" w:tentative="1">
      <w:start w:val="1"/>
      <w:numFmt w:val="bullet"/>
      <w:lvlText w:val=""/>
      <w:lvlJc w:val="left"/>
      <w:pPr>
        <w:tabs>
          <w:tab w:val="num" w:pos="4643"/>
        </w:tabs>
        <w:ind w:left="4643" w:hanging="360"/>
      </w:pPr>
      <w:rPr>
        <w:rFonts w:ascii="Symbol" w:hAnsi="Symbol" w:hint="default"/>
      </w:rPr>
    </w:lvl>
    <w:lvl w:ilvl="7" w:tplc="0C0A0003" w:tentative="1">
      <w:start w:val="1"/>
      <w:numFmt w:val="bullet"/>
      <w:lvlText w:val="o"/>
      <w:lvlJc w:val="left"/>
      <w:pPr>
        <w:tabs>
          <w:tab w:val="num" w:pos="5363"/>
        </w:tabs>
        <w:ind w:left="5363" w:hanging="360"/>
      </w:pPr>
      <w:rPr>
        <w:rFonts w:ascii="Courier New" w:hAnsi="Courier New" w:hint="default"/>
      </w:rPr>
    </w:lvl>
    <w:lvl w:ilvl="8" w:tplc="0C0A0005" w:tentative="1">
      <w:start w:val="1"/>
      <w:numFmt w:val="bullet"/>
      <w:lvlText w:val=""/>
      <w:lvlJc w:val="left"/>
      <w:pPr>
        <w:tabs>
          <w:tab w:val="num" w:pos="6083"/>
        </w:tabs>
        <w:ind w:left="6083" w:hanging="360"/>
      </w:pPr>
      <w:rPr>
        <w:rFonts w:ascii="Wingdings" w:hAnsi="Wingdings" w:hint="default"/>
      </w:rPr>
    </w:lvl>
  </w:abstractNum>
  <w:abstractNum w:abstractNumId="8">
    <w:nsid w:val="4ADA40F2"/>
    <w:multiLevelType w:val="multilevel"/>
    <w:tmpl w:val="E1DE9B84"/>
    <w:lvl w:ilvl="0">
      <w:start w:val="8"/>
      <w:numFmt w:val="none"/>
      <w:lvlText w:val="1.1"/>
      <w:lvlJc w:val="left"/>
      <w:pPr>
        <w:tabs>
          <w:tab w:val="num" w:pos="567"/>
        </w:tabs>
        <w:ind w:left="567" w:hanging="567"/>
      </w:pPr>
      <w:rPr>
        <w:rFonts w:hint="default"/>
        <w:b/>
        <w:i w:val="0"/>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9">
    <w:nsid w:val="4AED2454"/>
    <w:multiLevelType w:val="hybridMultilevel"/>
    <w:tmpl w:val="AA74916E"/>
    <w:lvl w:ilvl="0" w:tplc="EBB65D38">
      <w:start w:val="1"/>
      <w:numFmt w:val="none"/>
      <w:lvlText w:val="4.0"/>
      <w:lvlJc w:val="left"/>
      <w:pPr>
        <w:tabs>
          <w:tab w:val="num" w:pos="567"/>
        </w:tabs>
        <w:ind w:left="567" w:hanging="567"/>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520A0AA8"/>
    <w:multiLevelType w:val="hybridMultilevel"/>
    <w:tmpl w:val="082A8964"/>
    <w:lvl w:ilvl="0" w:tplc="804EC9AE">
      <w:start w:val="1"/>
      <w:numFmt w:val="none"/>
      <w:lvlText w:val="8.0"/>
      <w:lvlJc w:val="left"/>
      <w:pPr>
        <w:tabs>
          <w:tab w:val="num" w:pos="567"/>
        </w:tabs>
        <w:ind w:left="567" w:hanging="567"/>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54807FE3"/>
    <w:multiLevelType w:val="multilevel"/>
    <w:tmpl w:val="82BCD2F6"/>
    <w:lvl w:ilvl="0">
      <w:start w:val="1"/>
      <w:numFmt w:val="none"/>
      <w:lvlText w:val="10.2"/>
      <w:lvlJc w:val="left"/>
      <w:pPr>
        <w:tabs>
          <w:tab w:val="num" w:pos="567"/>
        </w:tabs>
        <w:ind w:left="567" w:hanging="567"/>
      </w:pPr>
      <w:rPr>
        <w:rFonts w:hint="default"/>
        <w:b/>
        <w:i w:val="0"/>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2">
    <w:nsid w:val="55F13E1D"/>
    <w:multiLevelType w:val="hybridMultilevel"/>
    <w:tmpl w:val="1EBE9F0E"/>
    <w:lvl w:ilvl="0" w:tplc="573AA768">
      <w:start w:val="1"/>
      <w:numFmt w:val="none"/>
      <w:lvlText w:val="7.0"/>
      <w:lvlJc w:val="left"/>
      <w:pPr>
        <w:tabs>
          <w:tab w:val="num" w:pos="567"/>
        </w:tabs>
        <w:ind w:left="567" w:hanging="567"/>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57982727"/>
    <w:multiLevelType w:val="hybridMultilevel"/>
    <w:tmpl w:val="930A7654"/>
    <w:lvl w:ilvl="0" w:tplc="BCEC40FE">
      <w:start w:val="1"/>
      <w:numFmt w:val="none"/>
      <w:lvlText w:val="10.0"/>
      <w:lvlJc w:val="left"/>
      <w:pPr>
        <w:tabs>
          <w:tab w:val="num" w:pos="567"/>
        </w:tabs>
        <w:ind w:left="567" w:hanging="567"/>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5CF2077B"/>
    <w:multiLevelType w:val="multilevel"/>
    <w:tmpl w:val="01A67AE2"/>
    <w:lvl w:ilvl="0">
      <w:start w:val="8"/>
      <w:numFmt w:val="none"/>
      <w:lvlText w:val="2.1"/>
      <w:lvlJc w:val="left"/>
      <w:pPr>
        <w:tabs>
          <w:tab w:val="num" w:pos="567"/>
        </w:tabs>
        <w:ind w:left="567" w:hanging="567"/>
      </w:pPr>
      <w:rPr>
        <w:rFonts w:hint="default"/>
        <w:b/>
        <w:i w:val="0"/>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15">
    <w:nsid w:val="6A784CBD"/>
    <w:multiLevelType w:val="hybridMultilevel"/>
    <w:tmpl w:val="692AF7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6A9D58A2"/>
    <w:multiLevelType w:val="hybridMultilevel"/>
    <w:tmpl w:val="276EEA50"/>
    <w:lvl w:ilvl="0" w:tplc="C98471D0">
      <w:start w:val="1"/>
      <w:numFmt w:val="none"/>
      <w:lvlText w:val="2.0"/>
      <w:lvlJc w:val="left"/>
      <w:pPr>
        <w:tabs>
          <w:tab w:val="num" w:pos="567"/>
        </w:tabs>
        <w:ind w:left="567" w:hanging="567"/>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6C8461FA"/>
    <w:multiLevelType w:val="multilevel"/>
    <w:tmpl w:val="D1506B74"/>
    <w:lvl w:ilvl="0">
      <w:start w:val="8"/>
      <w:numFmt w:val="none"/>
      <w:lvlText w:val="2.2"/>
      <w:lvlJc w:val="left"/>
      <w:pPr>
        <w:tabs>
          <w:tab w:val="num" w:pos="567"/>
        </w:tabs>
        <w:ind w:left="567" w:hanging="567"/>
      </w:pPr>
      <w:rPr>
        <w:rFonts w:hint="default"/>
        <w:b/>
        <w:i w:val="0"/>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18">
    <w:nsid w:val="6DA47D80"/>
    <w:multiLevelType w:val="multilevel"/>
    <w:tmpl w:val="B34CDC62"/>
    <w:lvl w:ilvl="0">
      <w:start w:val="1"/>
      <w:numFmt w:val="decimal"/>
      <w:lvlText w:val="%1.0"/>
      <w:lvlJc w:val="left"/>
      <w:pPr>
        <w:tabs>
          <w:tab w:val="num" w:pos="432"/>
        </w:tabs>
        <w:ind w:left="432" w:hanging="360"/>
      </w:pPr>
      <w:rPr>
        <w:rFonts w:hint="default"/>
      </w:rPr>
    </w:lvl>
    <w:lvl w:ilvl="1">
      <w:start w:val="1"/>
      <w:numFmt w:val="decimal"/>
      <w:lvlText w:val="%1.%2"/>
      <w:lvlJc w:val="left"/>
      <w:pPr>
        <w:tabs>
          <w:tab w:val="num" w:pos="1226"/>
        </w:tabs>
        <w:ind w:left="1226" w:hanging="360"/>
      </w:pPr>
      <w:rPr>
        <w:rFonts w:hint="default"/>
      </w:rPr>
    </w:lvl>
    <w:lvl w:ilvl="2">
      <w:start w:val="1"/>
      <w:numFmt w:val="decimal"/>
      <w:lvlText w:val="%1.%2.%3"/>
      <w:lvlJc w:val="left"/>
      <w:pPr>
        <w:tabs>
          <w:tab w:val="num" w:pos="2380"/>
        </w:tabs>
        <w:ind w:left="2380" w:hanging="720"/>
      </w:pPr>
      <w:rPr>
        <w:rFonts w:hint="default"/>
      </w:rPr>
    </w:lvl>
    <w:lvl w:ilvl="3">
      <w:start w:val="1"/>
      <w:numFmt w:val="decimal"/>
      <w:lvlText w:val="%1.%2.%3.%4"/>
      <w:lvlJc w:val="left"/>
      <w:pPr>
        <w:tabs>
          <w:tab w:val="num" w:pos="3174"/>
        </w:tabs>
        <w:ind w:left="3174" w:hanging="720"/>
      </w:pPr>
      <w:rPr>
        <w:rFonts w:hint="default"/>
      </w:rPr>
    </w:lvl>
    <w:lvl w:ilvl="4">
      <w:start w:val="1"/>
      <w:numFmt w:val="decimal"/>
      <w:lvlText w:val="%1.%2.%3.%4.%5"/>
      <w:lvlJc w:val="left"/>
      <w:pPr>
        <w:tabs>
          <w:tab w:val="num" w:pos="4328"/>
        </w:tabs>
        <w:ind w:left="4328" w:hanging="1080"/>
      </w:pPr>
      <w:rPr>
        <w:rFonts w:hint="default"/>
      </w:rPr>
    </w:lvl>
    <w:lvl w:ilvl="5">
      <w:start w:val="1"/>
      <w:numFmt w:val="decimal"/>
      <w:lvlText w:val="%1.%2.%3.%4.%5.%6"/>
      <w:lvlJc w:val="left"/>
      <w:pPr>
        <w:tabs>
          <w:tab w:val="num" w:pos="5122"/>
        </w:tabs>
        <w:ind w:left="5122" w:hanging="1080"/>
      </w:pPr>
      <w:rPr>
        <w:rFonts w:hint="default"/>
      </w:rPr>
    </w:lvl>
    <w:lvl w:ilvl="6">
      <w:start w:val="1"/>
      <w:numFmt w:val="decimal"/>
      <w:lvlText w:val="%1.%2.%3.%4.%5.%6.%7"/>
      <w:lvlJc w:val="left"/>
      <w:pPr>
        <w:tabs>
          <w:tab w:val="num" w:pos="6276"/>
        </w:tabs>
        <w:ind w:left="6276" w:hanging="1440"/>
      </w:pPr>
      <w:rPr>
        <w:rFonts w:hint="default"/>
      </w:rPr>
    </w:lvl>
    <w:lvl w:ilvl="7">
      <w:start w:val="1"/>
      <w:numFmt w:val="decimal"/>
      <w:lvlText w:val="%1.%2.%3.%4.%5.%6.%7.%8"/>
      <w:lvlJc w:val="left"/>
      <w:pPr>
        <w:tabs>
          <w:tab w:val="num" w:pos="7070"/>
        </w:tabs>
        <w:ind w:left="7070" w:hanging="1440"/>
      </w:pPr>
      <w:rPr>
        <w:rFonts w:hint="default"/>
      </w:rPr>
    </w:lvl>
    <w:lvl w:ilvl="8">
      <w:start w:val="1"/>
      <w:numFmt w:val="decimal"/>
      <w:lvlText w:val="%1.%2.%3.%4.%5.%6.%7.%8.%9"/>
      <w:lvlJc w:val="left"/>
      <w:pPr>
        <w:tabs>
          <w:tab w:val="num" w:pos="8224"/>
        </w:tabs>
        <w:ind w:left="8224" w:hanging="1800"/>
      </w:pPr>
      <w:rPr>
        <w:rFonts w:hint="default"/>
      </w:rPr>
    </w:lvl>
  </w:abstractNum>
  <w:abstractNum w:abstractNumId="19">
    <w:nsid w:val="70CF0959"/>
    <w:multiLevelType w:val="hybridMultilevel"/>
    <w:tmpl w:val="AC0CED06"/>
    <w:lvl w:ilvl="0" w:tplc="D92616AA">
      <w:start w:val="1"/>
      <w:numFmt w:val="none"/>
      <w:lvlText w:val="3.0"/>
      <w:lvlJc w:val="left"/>
      <w:pPr>
        <w:tabs>
          <w:tab w:val="num" w:pos="567"/>
        </w:tabs>
        <w:ind w:left="567" w:hanging="567"/>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nsid w:val="72305EAA"/>
    <w:multiLevelType w:val="multilevel"/>
    <w:tmpl w:val="E7EA85D6"/>
    <w:lvl w:ilvl="0">
      <w:start w:val="8"/>
      <w:numFmt w:val="none"/>
      <w:lvlText w:val="3.2"/>
      <w:lvlJc w:val="left"/>
      <w:pPr>
        <w:tabs>
          <w:tab w:val="num" w:pos="567"/>
        </w:tabs>
        <w:ind w:left="567" w:hanging="567"/>
      </w:pPr>
      <w:rPr>
        <w:rFonts w:hint="default"/>
        <w:b/>
        <w:i w:val="0"/>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num w:numId="1">
    <w:abstractNumId w:val="3"/>
  </w:num>
  <w:num w:numId="2">
    <w:abstractNumId w:val="6"/>
  </w:num>
  <w:num w:numId="3">
    <w:abstractNumId w:val="7"/>
  </w:num>
  <w:num w:numId="4">
    <w:abstractNumId w:val="16"/>
  </w:num>
  <w:num w:numId="5">
    <w:abstractNumId w:val="19"/>
  </w:num>
  <w:num w:numId="6">
    <w:abstractNumId w:val="9"/>
  </w:num>
  <w:num w:numId="7">
    <w:abstractNumId w:val="1"/>
  </w:num>
  <w:num w:numId="8">
    <w:abstractNumId w:val="0"/>
  </w:num>
  <w:num w:numId="9">
    <w:abstractNumId w:val="12"/>
  </w:num>
  <w:num w:numId="10">
    <w:abstractNumId w:val="10"/>
  </w:num>
  <w:num w:numId="11">
    <w:abstractNumId w:val="5"/>
  </w:num>
  <w:num w:numId="12">
    <w:abstractNumId w:val="13"/>
  </w:num>
  <w:num w:numId="13">
    <w:abstractNumId w:val="8"/>
  </w:num>
  <w:num w:numId="14">
    <w:abstractNumId w:val="14"/>
  </w:num>
  <w:num w:numId="15">
    <w:abstractNumId w:val="17"/>
  </w:num>
  <w:num w:numId="16">
    <w:abstractNumId w:val="4"/>
  </w:num>
  <w:num w:numId="17">
    <w:abstractNumId w:val="20"/>
  </w:num>
  <w:num w:numId="18">
    <w:abstractNumId w:val="2"/>
  </w:num>
  <w:num w:numId="19">
    <w:abstractNumId w:val="11"/>
  </w:num>
  <w:num w:numId="20">
    <w:abstractNumId w:val="18"/>
  </w:num>
  <w:num w:numId="21">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0836EA"/>
    <w:rsid w:val="000836EA"/>
    <w:rsid w:val="001111DA"/>
    <w:rsid w:val="001932E2"/>
    <w:rsid w:val="002D4223"/>
    <w:rsid w:val="005E75DF"/>
    <w:rsid w:val="006144F1"/>
    <w:rsid w:val="007169F5"/>
    <w:rsid w:val="008E4A1F"/>
    <w:rsid w:val="00903ACA"/>
    <w:rsid w:val="00BB00DB"/>
    <w:rsid w:val="00C07D7E"/>
    <w:rsid w:val="00C2347C"/>
    <w:rsid w:val="00C31263"/>
    <w:rsid w:val="00CA0F87"/>
    <w:rsid w:val="00D51D5E"/>
    <w:rsid w:val="00E8716A"/>
    <w:rsid w:val="00F17971"/>
    <w:rsid w:val="00F96E9B"/>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3" type="connector" idref="#_x0000_s1070"/>
        <o:r id="V:Rule4" type="connector" idref="#_x0000_s1071"/>
        <o:r id="V:Rule13" type="connector" idref="#_x0000_s1120"/>
        <o:r id="V:Rule14" type="connector" idref="#_x0000_s1121"/>
        <o:r id="V:Rule15" type="connector" idref="#_x0000_s1122"/>
        <o:r id="V:Rule18" type="connector" idref="#_x0000_s1124"/>
        <o:r id="V:Rule22" type="connector" idref="#_x0000_s11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36EA"/>
    <w:pPr>
      <w:spacing w:after="0" w:line="240" w:lineRule="auto"/>
      <w:jc w:val="both"/>
    </w:pPr>
    <w:rPr>
      <w:rFonts w:ascii="Arial" w:eastAsia="Times New Roman" w:hAnsi="Arial" w:cs="Times New Roman"/>
      <w:sz w:val="18"/>
      <w:szCs w:val="20"/>
      <w:lang w:eastAsia="es-ES"/>
    </w:rPr>
  </w:style>
  <w:style w:type="paragraph" w:styleId="Ttulo4">
    <w:name w:val="heading 4"/>
    <w:basedOn w:val="Normal"/>
    <w:next w:val="Normal"/>
    <w:link w:val="Ttulo4Car"/>
    <w:qFormat/>
    <w:rsid w:val="000836EA"/>
    <w:pPr>
      <w:keepNext/>
      <w:jc w:val="center"/>
      <w:outlineLvl w:val="3"/>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0836EA"/>
    <w:pPr>
      <w:tabs>
        <w:tab w:val="center" w:pos="4419"/>
        <w:tab w:val="right" w:pos="8838"/>
      </w:tabs>
    </w:pPr>
  </w:style>
  <w:style w:type="character" w:customStyle="1" w:styleId="EncabezadoCar">
    <w:name w:val="Encabezado Car"/>
    <w:basedOn w:val="Fuentedeprrafopredeter"/>
    <w:link w:val="Encabezado"/>
    <w:uiPriority w:val="99"/>
    <w:semiHidden/>
    <w:rsid w:val="000836EA"/>
  </w:style>
  <w:style w:type="paragraph" w:styleId="Piedepgina">
    <w:name w:val="footer"/>
    <w:basedOn w:val="Normal"/>
    <w:link w:val="PiedepginaCar"/>
    <w:uiPriority w:val="99"/>
    <w:semiHidden/>
    <w:unhideWhenUsed/>
    <w:rsid w:val="000836EA"/>
    <w:pPr>
      <w:tabs>
        <w:tab w:val="center" w:pos="4419"/>
        <w:tab w:val="right" w:pos="8838"/>
      </w:tabs>
    </w:pPr>
  </w:style>
  <w:style w:type="character" w:customStyle="1" w:styleId="PiedepginaCar">
    <w:name w:val="Pie de página Car"/>
    <w:basedOn w:val="Fuentedeprrafopredeter"/>
    <w:link w:val="Piedepgina"/>
    <w:uiPriority w:val="99"/>
    <w:semiHidden/>
    <w:rsid w:val="000836EA"/>
  </w:style>
  <w:style w:type="character" w:styleId="Nmerodepgina">
    <w:name w:val="page number"/>
    <w:basedOn w:val="Fuentedeprrafopredeter"/>
    <w:uiPriority w:val="99"/>
    <w:rsid w:val="000836EA"/>
  </w:style>
  <w:style w:type="paragraph" w:styleId="Textodeglobo">
    <w:name w:val="Balloon Text"/>
    <w:basedOn w:val="Normal"/>
    <w:link w:val="TextodegloboCar"/>
    <w:uiPriority w:val="99"/>
    <w:semiHidden/>
    <w:unhideWhenUsed/>
    <w:rsid w:val="000836EA"/>
    <w:rPr>
      <w:rFonts w:ascii="Tahoma" w:hAnsi="Tahoma" w:cs="Tahoma"/>
      <w:sz w:val="16"/>
      <w:szCs w:val="16"/>
    </w:rPr>
  </w:style>
  <w:style w:type="character" w:customStyle="1" w:styleId="TextodegloboCar">
    <w:name w:val="Texto de globo Car"/>
    <w:basedOn w:val="Fuentedeprrafopredeter"/>
    <w:link w:val="Textodeglobo"/>
    <w:uiPriority w:val="99"/>
    <w:semiHidden/>
    <w:rsid w:val="000836EA"/>
    <w:rPr>
      <w:rFonts w:ascii="Tahoma" w:hAnsi="Tahoma" w:cs="Tahoma"/>
      <w:sz w:val="16"/>
      <w:szCs w:val="16"/>
    </w:rPr>
  </w:style>
  <w:style w:type="character" w:customStyle="1" w:styleId="Ttulo4Car">
    <w:name w:val="Título 4 Car"/>
    <w:basedOn w:val="Fuentedeprrafopredeter"/>
    <w:link w:val="Ttulo4"/>
    <w:rsid w:val="000836EA"/>
    <w:rPr>
      <w:rFonts w:ascii="Arial" w:eastAsia="Times New Roman" w:hAnsi="Arial" w:cs="Times New Roman"/>
      <w:szCs w:val="20"/>
      <w:lang w:eastAsia="es-ES"/>
    </w:rPr>
  </w:style>
  <w:style w:type="paragraph" w:customStyle="1" w:styleId="Textoindependiente1">
    <w:name w:val="Texto independiente1"/>
    <w:basedOn w:val="Normal"/>
    <w:rsid w:val="000836EA"/>
    <w:pPr>
      <w:overflowPunct w:val="0"/>
      <w:autoSpaceDE w:val="0"/>
      <w:autoSpaceDN w:val="0"/>
      <w:adjustRightInd w:val="0"/>
      <w:textAlignment w:val="baseline"/>
    </w:pPr>
    <w:rPr>
      <w:sz w:val="20"/>
      <w:lang w:val="es-ES_tradnl"/>
    </w:rPr>
  </w:style>
  <w:style w:type="paragraph" w:styleId="Sangra3detindependiente">
    <w:name w:val="Body Text Indent 3"/>
    <w:basedOn w:val="Normal"/>
    <w:link w:val="Sangra3detindependienteCar"/>
    <w:semiHidden/>
    <w:rsid w:val="000836EA"/>
    <w:pPr>
      <w:ind w:left="705" w:hanging="705"/>
    </w:pPr>
    <w:rPr>
      <w:sz w:val="22"/>
    </w:rPr>
  </w:style>
  <w:style w:type="character" w:customStyle="1" w:styleId="Sangra3detindependienteCar">
    <w:name w:val="Sangría 3 de t. independiente Car"/>
    <w:basedOn w:val="Fuentedeprrafopredeter"/>
    <w:link w:val="Sangra3detindependiente"/>
    <w:semiHidden/>
    <w:rsid w:val="000836EA"/>
    <w:rPr>
      <w:rFonts w:ascii="Arial" w:eastAsia="Times New Roman" w:hAnsi="Arial" w:cs="Times New Roman"/>
      <w:szCs w:val="20"/>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8</Pages>
  <Words>1436</Words>
  <Characters>7904</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 Lesli Yenif</dc:creator>
  <cp:lastModifiedBy>Lic. Lesli Yenif</cp:lastModifiedBy>
  <cp:revision>4</cp:revision>
  <dcterms:created xsi:type="dcterms:W3CDTF">2012-09-11T18:32:00Z</dcterms:created>
  <dcterms:modified xsi:type="dcterms:W3CDTF">2012-09-11T19:49:00Z</dcterms:modified>
</cp:coreProperties>
</file>