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A89" w:rsidRDefault="002C7A89" w:rsidP="002C7A89">
      <w:pPr>
        <w:jc w:val="center"/>
        <w:rPr>
          <w:b/>
          <w:sz w:val="24"/>
        </w:rPr>
      </w:pPr>
    </w:p>
    <w:p w:rsidR="002C7A89" w:rsidRDefault="002C7A89" w:rsidP="002C7A89">
      <w:pPr>
        <w:spacing w:line="276" w:lineRule="auto"/>
        <w:jc w:val="center"/>
        <w:rPr>
          <w:b/>
          <w:sz w:val="24"/>
        </w:rPr>
      </w:pPr>
    </w:p>
    <w:p w:rsidR="002C7A89" w:rsidRDefault="002C7A89" w:rsidP="002C7A89">
      <w:pPr>
        <w:spacing w:line="276" w:lineRule="auto"/>
        <w:jc w:val="center"/>
        <w:rPr>
          <w:b/>
          <w:sz w:val="24"/>
        </w:rPr>
      </w:pPr>
    </w:p>
    <w:p w:rsidR="002C7A89" w:rsidRDefault="002C7A89" w:rsidP="002C7A89">
      <w:pPr>
        <w:spacing w:line="276" w:lineRule="auto"/>
        <w:jc w:val="center"/>
        <w:rPr>
          <w:b/>
          <w:sz w:val="24"/>
        </w:rPr>
      </w:pPr>
    </w:p>
    <w:p w:rsidR="002C7A89" w:rsidRDefault="002C7A89" w:rsidP="002C7A89">
      <w:pPr>
        <w:spacing w:line="276" w:lineRule="auto"/>
        <w:jc w:val="center"/>
        <w:rPr>
          <w:b/>
          <w:sz w:val="24"/>
        </w:rPr>
      </w:pPr>
    </w:p>
    <w:p w:rsidR="002C7A89" w:rsidRDefault="002C7A89" w:rsidP="002C7A89">
      <w:pPr>
        <w:spacing w:line="276" w:lineRule="auto"/>
        <w:jc w:val="center"/>
        <w:rPr>
          <w:b/>
          <w:sz w:val="24"/>
        </w:rPr>
      </w:pPr>
    </w:p>
    <w:p w:rsidR="002C7A89" w:rsidRDefault="002C7A89" w:rsidP="002C7A89">
      <w:pPr>
        <w:spacing w:line="276" w:lineRule="auto"/>
        <w:jc w:val="center"/>
        <w:rPr>
          <w:b/>
          <w:sz w:val="24"/>
        </w:rPr>
      </w:pPr>
    </w:p>
    <w:p w:rsidR="002C7A89" w:rsidRDefault="002C7A89" w:rsidP="002C7A89">
      <w:pPr>
        <w:spacing w:line="276" w:lineRule="auto"/>
        <w:jc w:val="center"/>
        <w:rPr>
          <w:b/>
          <w:sz w:val="24"/>
        </w:rPr>
      </w:pPr>
    </w:p>
    <w:p w:rsidR="002C7A89" w:rsidRDefault="002C7A89" w:rsidP="002C7A89">
      <w:pPr>
        <w:spacing w:line="276" w:lineRule="auto"/>
        <w:jc w:val="center"/>
        <w:rPr>
          <w:b/>
          <w:sz w:val="24"/>
        </w:rPr>
      </w:pPr>
    </w:p>
    <w:p w:rsidR="002C7A89" w:rsidRDefault="002C7A89" w:rsidP="002C7A89">
      <w:pPr>
        <w:spacing w:line="276" w:lineRule="auto"/>
        <w:jc w:val="center"/>
        <w:rPr>
          <w:b/>
          <w:sz w:val="24"/>
        </w:rPr>
      </w:pPr>
    </w:p>
    <w:p w:rsidR="002C7A89" w:rsidRDefault="002C7A89" w:rsidP="002C7A89">
      <w:pPr>
        <w:spacing w:line="276" w:lineRule="auto"/>
        <w:jc w:val="center"/>
        <w:rPr>
          <w:b/>
          <w:sz w:val="24"/>
        </w:rPr>
      </w:pPr>
    </w:p>
    <w:p w:rsidR="002C7A89" w:rsidRDefault="002C7A89" w:rsidP="002C7A89">
      <w:pPr>
        <w:spacing w:line="276" w:lineRule="auto"/>
        <w:jc w:val="center"/>
        <w:rPr>
          <w:b/>
          <w:sz w:val="24"/>
        </w:rPr>
      </w:pPr>
    </w:p>
    <w:p w:rsidR="002C7A89" w:rsidRDefault="002C7A89" w:rsidP="002C7A89">
      <w:pPr>
        <w:spacing w:line="276" w:lineRule="auto"/>
        <w:jc w:val="center"/>
        <w:rPr>
          <w:b/>
          <w:sz w:val="24"/>
        </w:rPr>
      </w:pPr>
    </w:p>
    <w:p w:rsidR="002C7A89" w:rsidRDefault="002C7A89" w:rsidP="002C7A89">
      <w:pPr>
        <w:spacing w:line="276" w:lineRule="auto"/>
        <w:jc w:val="center"/>
        <w:rPr>
          <w:b/>
          <w:sz w:val="24"/>
        </w:rPr>
      </w:pPr>
    </w:p>
    <w:p w:rsidR="002C7A89" w:rsidRDefault="002C7A89" w:rsidP="002C7A89">
      <w:pPr>
        <w:spacing w:line="276" w:lineRule="auto"/>
        <w:jc w:val="center"/>
        <w:rPr>
          <w:b/>
          <w:sz w:val="24"/>
        </w:rPr>
      </w:pPr>
    </w:p>
    <w:p w:rsidR="002C7A89" w:rsidRDefault="002C7A89" w:rsidP="002C7A89">
      <w:pPr>
        <w:spacing w:line="276" w:lineRule="auto"/>
        <w:jc w:val="center"/>
        <w:rPr>
          <w:rFonts w:cs="Arial"/>
          <w:b/>
          <w:sz w:val="28"/>
          <w:szCs w:val="28"/>
        </w:rPr>
      </w:pPr>
      <w:r w:rsidRPr="00CE5EEB">
        <w:rPr>
          <w:rFonts w:cs="Arial"/>
          <w:b/>
          <w:sz w:val="28"/>
          <w:szCs w:val="28"/>
        </w:rPr>
        <w:t xml:space="preserve">6.- PROCEDIMIENTO PARA EL TRÁMITE DE REGULARIZACIÓN DE INGRESOS EXCEDENTES </w:t>
      </w:r>
    </w:p>
    <w:p w:rsidR="002C7A89" w:rsidRPr="00CE5EEB" w:rsidRDefault="002C7A89" w:rsidP="002C7A89">
      <w:pPr>
        <w:spacing w:line="276" w:lineRule="auto"/>
        <w:jc w:val="center"/>
        <w:rPr>
          <w:rFonts w:cs="Arial"/>
          <w:b/>
          <w:sz w:val="28"/>
          <w:szCs w:val="28"/>
        </w:rPr>
      </w:pPr>
    </w:p>
    <w:p w:rsidR="002C7A89" w:rsidRPr="003D4311" w:rsidRDefault="002C7A89" w:rsidP="002C7A89">
      <w:pPr>
        <w:jc w:val="left"/>
        <w:rPr>
          <w:rFonts w:cs="Arial"/>
          <w:b/>
          <w:sz w:val="22"/>
          <w:szCs w:val="22"/>
        </w:rPr>
      </w:pPr>
    </w:p>
    <w:p w:rsidR="002C7A89" w:rsidRDefault="002C7A89" w:rsidP="002C7A89">
      <w:pPr>
        <w:jc w:val="center"/>
        <w:rPr>
          <w:b/>
          <w:sz w:val="24"/>
          <w:lang w:val="es-ES"/>
        </w:rPr>
      </w:pPr>
    </w:p>
    <w:p w:rsidR="002C7A89" w:rsidRDefault="002C7A89" w:rsidP="002C7A89">
      <w:pPr>
        <w:jc w:val="center"/>
        <w:rPr>
          <w:b/>
          <w:sz w:val="24"/>
          <w:lang w:val="es-ES"/>
        </w:rPr>
      </w:pPr>
    </w:p>
    <w:p w:rsidR="002C7A89" w:rsidRDefault="002C7A89" w:rsidP="002C7A89">
      <w:pPr>
        <w:jc w:val="center"/>
        <w:rPr>
          <w:b/>
          <w:sz w:val="24"/>
          <w:lang w:val="es-ES"/>
        </w:rPr>
      </w:pPr>
    </w:p>
    <w:p w:rsidR="002C7A89" w:rsidRDefault="002C7A89" w:rsidP="002C7A89">
      <w:pPr>
        <w:jc w:val="center"/>
        <w:rPr>
          <w:b/>
          <w:sz w:val="24"/>
          <w:lang w:val="es-ES"/>
        </w:rPr>
      </w:pPr>
    </w:p>
    <w:p w:rsidR="002C7A89" w:rsidRDefault="002C7A89" w:rsidP="002C7A89">
      <w:pPr>
        <w:jc w:val="center"/>
        <w:rPr>
          <w:b/>
          <w:sz w:val="24"/>
          <w:lang w:val="es-ES"/>
        </w:rPr>
      </w:pPr>
    </w:p>
    <w:p w:rsidR="002C7A89" w:rsidRDefault="002C7A89" w:rsidP="002C7A89">
      <w:pPr>
        <w:jc w:val="center"/>
        <w:rPr>
          <w:b/>
          <w:sz w:val="24"/>
          <w:lang w:val="es-ES"/>
        </w:rPr>
      </w:pPr>
    </w:p>
    <w:p w:rsidR="002C7A89" w:rsidRDefault="002C7A89" w:rsidP="002C7A89">
      <w:pPr>
        <w:jc w:val="center"/>
        <w:rPr>
          <w:b/>
          <w:sz w:val="24"/>
          <w:lang w:val="es-ES"/>
        </w:rPr>
      </w:pPr>
    </w:p>
    <w:p w:rsidR="002C7A89" w:rsidRDefault="002C7A89" w:rsidP="002C7A89">
      <w:pPr>
        <w:jc w:val="center"/>
        <w:rPr>
          <w:b/>
          <w:sz w:val="24"/>
          <w:lang w:val="es-ES"/>
        </w:rPr>
      </w:pPr>
    </w:p>
    <w:p w:rsidR="002C7A89" w:rsidRDefault="002C7A89" w:rsidP="002C7A89">
      <w:pPr>
        <w:jc w:val="center"/>
        <w:rPr>
          <w:b/>
          <w:sz w:val="24"/>
          <w:lang w:val="es-ES"/>
        </w:rPr>
      </w:pPr>
    </w:p>
    <w:p w:rsidR="002C7A89" w:rsidRDefault="002C7A89" w:rsidP="002C7A89">
      <w:pPr>
        <w:jc w:val="center"/>
        <w:rPr>
          <w:b/>
          <w:sz w:val="24"/>
          <w:lang w:val="es-ES"/>
        </w:rPr>
      </w:pPr>
    </w:p>
    <w:p w:rsidR="002C7A89" w:rsidRDefault="002C7A89" w:rsidP="002C7A89">
      <w:pPr>
        <w:jc w:val="center"/>
        <w:rPr>
          <w:b/>
          <w:sz w:val="24"/>
          <w:lang w:val="es-ES"/>
        </w:rPr>
      </w:pPr>
    </w:p>
    <w:p w:rsidR="002C7A89" w:rsidRDefault="002C7A89" w:rsidP="002C7A89">
      <w:pPr>
        <w:jc w:val="center"/>
        <w:rPr>
          <w:b/>
          <w:sz w:val="24"/>
          <w:lang w:val="es-ES"/>
        </w:rPr>
      </w:pPr>
    </w:p>
    <w:p w:rsidR="002C7A89" w:rsidRDefault="002C7A89" w:rsidP="002C7A89">
      <w:pPr>
        <w:jc w:val="center"/>
        <w:rPr>
          <w:b/>
          <w:sz w:val="24"/>
          <w:lang w:val="es-ES"/>
        </w:rPr>
      </w:pPr>
    </w:p>
    <w:p w:rsidR="002C7A89" w:rsidRDefault="002C7A89" w:rsidP="002C7A89">
      <w:pPr>
        <w:jc w:val="center"/>
        <w:rPr>
          <w:b/>
          <w:sz w:val="24"/>
          <w:lang w:val="es-ES"/>
        </w:rPr>
      </w:pPr>
    </w:p>
    <w:p w:rsidR="002C7A89" w:rsidRDefault="002C7A89" w:rsidP="002C7A89">
      <w:pPr>
        <w:jc w:val="center"/>
        <w:rPr>
          <w:b/>
          <w:sz w:val="24"/>
          <w:lang w:val="es-ES"/>
        </w:rPr>
      </w:pPr>
    </w:p>
    <w:p w:rsidR="002C7A89" w:rsidRDefault="002C7A89" w:rsidP="002C7A89">
      <w:pPr>
        <w:jc w:val="center"/>
        <w:rPr>
          <w:b/>
          <w:sz w:val="24"/>
          <w:lang w:val="es-ES"/>
        </w:rPr>
      </w:pPr>
    </w:p>
    <w:p w:rsidR="002C7A89" w:rsidRDefault="002C7A89" w:rsidP="002C7A89">
      <w:pPr>
        <w:jc w:val="center"/>
        <w:rPr>
          <w:b/>
          <w:sz w:val="24"/>
          <w:lang w:val="es-ES"/>
        </w:rPr>
      </w:pPr>
    </w:p>
    <w:p w:rsidR="002C7A89" w:rsidRDefault="002C7A89" w:rsidP="002C7A89">
      <w:pPr>
        <w:jc w:val="center"/>
        <w:rPr>
          <w:b/>
          <w:sz w:val="24"/>
          <w:lang w:val="es-ES"/>
        </w:rPr>
      </w:pPr>
    </w:p>
    <w:p w:rsidR="002C7A89" w:rsidRDefault="002C7A89" w:rsidP="002C7A89">
      <w:pPr>
        <w:jc w:val="left"/>
        <w:rPr>
          <w:rFonts w:cs="Arial"/>
          <w:b/>
          <w:sz w:val="22"/>
          <w:szCs w:val="22"/>
        </w:rPr>
      </w:pPr>
    </w:p>
    <w:p w:rsidR="002C7A89" w:rsidRDefault="002C7A89" w:rsidP="002C7A89">
      <w:pPr>
        <w:jc w:val="left"/>
        <w:rPr>
          <w:rFonts w:cs="Arial"/>
          <w:b/>
          <w:sz w:val="22"/>
          <w:szCs w:val="22"/>
          <w:lang w:val="es-ES"/>
        </w:rPr>
      </w:pPr>
    </w:p>
    <w:p w:rsidR="002C7A89" w:rsidRDefault="002C7A89" w:rsidP="002C7A89">
      <w:pPr>
        <w:jc w:val="left"/>
        <w:rPr>
          <w:rFonts w:cs="Arial"/>
          <w:b/>
          <w:sz w:val="22"/>
          <w:szCs w:val="22"/>
          <w:lang w:val="es-ES"/>
        </w:rPr>
      </w:pPr>
    </w:p>
    <w:p w:rsidR="002C7A89" w:rsidRDefault="002C7A89" w:rsidP="002C7A89">
      <w:pPr>
        <w:jc w:val="left"/>
        <w:rPr>
          <w:rFonts w:cs="Arial"/>
          <w:b/>
          <w:sz w:val="22"/>
          <w:szCs w:val="22"/>
          <w:lang w:val="es-ES"/>
        </w:rPr>
      </w:pPr>
    </w:p>
    <w:p w:rsidR="002C7A89" w:rsidRDefault="002C7A89" w:rsidP="002C7A89">
      <w:pPr>
        <w:jc w:val="left"/>
        <w:rPr>
          <w:rFonts w:cs="Arial"/>
          <w:b/>
          <w:sz w:val="22"/>
          <w:szCs w:val="22"/>
          <w:lang w:val="es-ES"/>
        </w:rPr>
      </w:pPr>
    </w:p>
    <w:p w:rsidR="002C7A89" w:rsidRDefault="002C7A89" w:rsidP="002C7A89">
      <w:pPr>
        <w:jc w:val="left"/>
        <w:rPr>
          <w:rFonts w:cs="Arial"/>
          <w:b/>
          <w:sz w:val="22"/>
          <w:szCs w:val="22"/>
          <w:lang w:val="es-ES"/>
        </w:rPr>
      </w:pPr>
      <w:r>
        <w:rPr>
          <w:rFonts w:cs="Arial"/>
          <w:b/>
          <w:sz w:val="22"/>
          <w:szCs w:val="22"/>
          <w:lang w:val="es-ES"/>
        </w:rPr>
        <w:t xml:space="preserve">1.0 </w:t>
      </w:r>
      <w:r w:rsidRPr="00C75E11">
        <w:rPr>
          <w:rFonts w:cs="Arial"/>
          <w:b/>
          <w:sz w:val="22"/>
          <w:szCs w:val="22"/>
          <w:lang w:val="es-ES"/>
        </w:rPr>
        <w:t>Propósito</w:t>
      </w:r>
    </w:p>
    <w:p w:rsidR="002C7A89" w:rsidRDefault="002C7A89" w:rsidP="002C7A89">
      <w:pPr>
        <w:jc w:val="left"/>
        <w:rPr>
          <w:rFonts w:cs="Arial"/>
          <w:b/>
          <w:sz w:val="22"/>
          <w:szCs w:val="22"/>
          <w:lang w:val="es-ES"/>
        </w:rPr>
      </w:pPr>
    </w:p>
    <w:p w:rsidR="002C7A89" w:rsidRPr="00B66CAD" w:rsidRDefault="002C7A89" w:rsidP="002C7A89">
      <w:pPr>
        <w:ind w:left="284" w:hanging="284"/>
        <w:rPr>
          <w:rFonts w:cs="Arial"/>
          <w:sz w:val="22"/>
          <w:szCs w:val="22"/>
        </w:rPr>
      </w:pPr>
      <w:r w:rsidRPr="00794FD6">
        <w:rPr>
          <w:rFonts w:cs="Arial"/>
          <w:b/>
          <w:sz w:val="22"/>
          <w:szCs w:val="22"/>
          <w:lang w:val="es-ES"/>
        </w:rPr>
        <w:t xml:space="preserve">1.1 </w:t>
      </w:r>
      <w:r>
        <w:rPr>
          <w:rFonts w:cs="Arial"/>
          <w:sz w:val="22"/>
          <w:szCs w:val="22"/>
          <w:lang w:val="es-ES"/>
        </w:rPr>
        <w:t xml:space="preserve">Que los recursos captados por el cobro de los servicios médico asistenciales que se otorgan en los hospitales y centros ambulatorios adscritos al Órgano Desconcentrado, se regularicen ante la Secretaria de Hacienda y Crédito Público y se autoricen como ampliaciones presupuestales </w:t>
      </w:r>
      <w:r>
        <w:rPr>
          <w:rFonts w:cs="Arial"/>
          <w:sz w:val="22"/>
          <w:szCs w:val="22"/>
        </w:rPr>
        <w:t>en aquellos capítulos, conceptos y/o partidas de gasto que se presenten como deficitarios, a fin de cumplir con</w:t>
      </w:r>
      <w:r w:rsidRPr="00B66CAD">
        <w:rPr>
          <w:rFonts w:cs="Arial"/>
          <w:sz w:val="22"/>
          <w:szCs w:val="22"/>
        </w:rPr>
        <w:t xml:space="preserve"> los programas y/o actividades institucionales en el ámbito de las atribuciones conferidas </w:t>
      </w:r>
      <w:r>
        <w:rPr>
          <w:rFonts w:cs="Arial"/>
          <w:sz w:val="22"/>
          <w:szCs w:val="22"/>
        </w:rPr>
        <w:t>para estar en posibilidad de brindar una atención eficaz y eficiente.</w:t>
      </w:r>
    </w:p>
    <w:p w:rsidR="002C7A89" w:rsidRPr="001D7034" w:rsidRDefault="002C7A89" w:rsidP="002C7A89">
      <w:pPr>
        <w:jc w:val="left"/>
        <w:rPr>
          <w:rFonts w:cs="Arial"/>
          <w:b/>
          <w:sz w:val="22"/>
          <w:szCs w:val="22"/>
        </w:rPr>
      </w:pPr>
    </w:p>
    <w:p w:rsidR="002C7A89" w:rsidRPr="00866D40" w:rsidRDefault="002C7A89" w:rsidP="002C7A89">
      <w:pPr>
        <w:rPr>
          <w:rFonts w:cs="Arial"/>
          <w:sz w:val="22"/>
          <w:szCs w:val="22"/>
        </w:rPr>
      </w:pPr>
    </w:p>
    <w:p w:rsidR="002C7A89" w:rsidRPr="00C75E11" w:rsidRDefault="002C7A89" w:rsidP="002C7A89">
      <w:pPr>
        <w:numPr>
          <w:ilvl w:val="0"/>
          <w:numId w:val="16"/>
        </w:numPr>
        <w:jc w:val="left"/>
        <w:rPr>
          <w:rFonts w:cs="Arial"/>
          <w:b/>
          <w:sz w:val="22"/>
          <w:szCs w:val="22"/>
        </w:rPr>
      </w:pPr>
      <w:r w:rsidRPr="00C75E11">
        <w:rPr>
          <w:rFonts w:cs="Arial"/>
          <w:b/>
          <w:sz w:val="22"/>
          <w:szCs w:val="22"/>
        </w:rPr>
        <w:t>Alcance</w:t>
      </w:r>
    </w:p>
    <w:p w:rsidR="002C7A89" w:rsidRDefault="002C7A89" w:rsidP="002C7A89">
      <w:pPr>
        <w:rPr>
          <w:rFonts w:cs="Arial"/>
          <w:b/>
          <w:sz w:val="22"/>
          <w:szCs w:val="22"/>
        </w:rPr>
      </w:pPr>
    </w:p>
    <w:p w:rsidR="002C7A89" w:rsidRDefault="002C7A89" w:rsidP="002C7A89">
      <w:pPr>
        <w:ind w:left="284" w:hanging="284"/>
        <w:rPr>
          <w:rFonts w:cs="Arial"/>
          <w:sz w:val="22"/>
          <w:szCs w:val="22"/>
        </w:rPr>
      </w:pPr>
      <w:r>
        <w:rPr>
          <w:rFonts w:cs="Arial"/>
          <w:b/>
          <w:sz w:val="22"/>
          <w:szCs w:val="22"/>
        </w:rPr>
        <w:t xml:space="preserve">2.1 A nivel interno: </w:t>
      </w:r>
      <w:r w:rsidRPr="00B05217">
        <w:rPr>
          <w:rFonts w:cs="Arial"/>
          <w:sz w:val="22"/>
          <w:szCs w:val="22"/>
        </w:rPr>
        <w:t xml:space="preserve">el procedimiento es aplicable a las </w:t>
      </w:r>
      <w:r>
        <w:rPr>
          <w:rFonts w:cs="Arial"/>
          <w:sz w:val="22"/>
          <w:szCs w:val="22"/>
        </w:rPr>
        <w:t>S</w:t>
      </w:r>
      <w:r w:rsidRPr="00B05217">
        <w:rPr>
          <w:rFonts w:cs="Arial"/>
          <w:sz w:val="22"/>
          <w:szCs w:val="22"/>
        </w:rPr>
        <w:t xml:space="preserve">ubdirecciones </w:t>
      </w:r>
      <w:r>
        <w:rPr>
          <w:rFonts w:cs="Arial"/>
          <w:sz w:val="22"/>
          <w:szCs w:val="22"/>
        </w:rPr>
        <w:t>A</w:t>
      </w:r>
      <w:r w:rsidRPr="00B05217">
        <w:rPr>
          <w:rFonts w:cs="Arial"/>
          <w:sz w:val="22"/>
          <w:szCs w:val="22"/>
        </w:rPr>
        <w:t xml:space="preserve">dministrativas de los </w:t>
      </w:r>
      <w:r>
        <w:rPr>
          <w:rFonts w:cs="Arial"/>
          <w:sz w:val="22"/>
          <w:szCs w:val="22"/>
        </w:rPr>
        <w:t>H</w:t>
      </w:r>
      <w:r w:rsidRPr="00B05217">
        <w:rPr>
          <w:rFonts w:cs="Arial"/>
          <w:sz w:val="22"/>
          <w:szCs w:val="22"/>
        </w:rPr>
        <w:t xml:space="preserve">ospitales </w:t>
      </w:r>
      <w:r>
        <w:rPr>
          <w:rFonts w:cs="Arial"/>
          <w:sz w:val="22"/>
          <w:szCs w:val="22"/>
        </w:rPr>
        <w:t>P</w:t>
      </w:r>
      <w:r w:rsidRPr="00B05217">
        <w:rPr>
          <w:rFonts w:cs="Arial"/>
          <w:sz w:val="22"/>
          <w:szCs w:val="22"/>
        </w:rPr>
        <w:t xml:space="preserve">siquiátricos y áreas administrativas de los </w:t>
      </w:r>
      <w:r>
        <w:rPr>
          <w:rFonts w:cs="Arial"/>
          <w:sz w:val="22"/>
          <w:szCs w:val="22"/>
        </w:rPr>
        <w:t>C</w:t>
      </w:r>
      <w:r w:rsidRPr="00B05217">
        <w:rPr>
          <w:rFonts w:cs="Arial"/>
          <w:sz w:val="22"/>
          <w:szCs w:val="22"/>
        </w:rPr>
        <w:t xml:space="preserve">entros </w:t>
      </w:r>
      <w:r>
        <w:rPr>
          <w:rFonts w:cs="Arial"/>
          <w:sz w:val="22"/>
          <w:szCs w:val="22"/>
        </w:rPr>
        <w:t>C</w:t>
      </w:r>
      <w:r w:rsidRPr="00B05217">
        <w:rPr>
          <w:rFonts w:cs="Arial"/>
          <w:sz w:val="22"/>
          <w:szCs w:val="22"/>
        </w:rPr>
        <w:t xml:space="preserve">omunitarios de </w:t>
      </w:r>
      <w:r>
        <w:rPr>
          <w:rFonts w:cs="Arial"/>
          <w:sz w:val="22"/>
          <w:szCs w:val="22"/>
        </w:rPr>
        <w:t>S</w:t>
      </w:r>
      <w:r w:rsidRPr="00B05217">
        <w:rPr>
          <w:rFonts w:cs="Arial"/>
          <w:sz w:val="22"/>
          <w:szCs w:val="22"/>
        </w:rPr>
        <w:t xml:space="preserve">alud </w:t>
      </w:r>
      <w:r>
        <w:rPr>
          <w:rFonts w:cs="Arial"/>
          <w:sz w:val="22"/>
          <w:szCs w:val="22"/>
        </w:rPr>
        <w:t>M</w:t>
      </w:r>
      <w:r w:rsidRPr="00B05217">
        <w:rPr>
          <w:rFonts w:cs="Arial"/>
          <w:sz w:val="22"/>
          <w:szCs w:val="22"/>
        </w:rPr>
        <w:t xml:space="preserve">etal </w:t>
      </w:r>
      <w:r>
        <w:rPr>
          <w:rFonts w:cs="Arial"/>
          <w:sz w:val="22"/>
          <w:szCs w:val="22"/>
        </w:rPr>
        <w:t>(</w:t>
      </w:r>
      <w:proofErr w:type="spellStart"/>
      <w:r>
        <w:rPr>
          <w:rFonts w:cs="Arial"/>
          <w:sz w:val="22"/>
          <w:szCs w:val="22"/>
        </w:rPr>
        <w:t>CECOSAM’S</w:t>
      </w:r>
      <w:proofErr w:type="spellEnd"/>
      <w:r>
        <w:rPr>
          <w:rFonts w:cs="Arial"/>
          <w:sz w:val="22"/>
          <w:szCs w:val="22"/>
        </w:rPr>
        <w:t xml:space="preserve">) </w:t>
      </w:r>
      <w:r w:rsidRPr="00B05217">
        <w:rPr>
          <w:rFonts w:cs="Arial"/>
          <w:sz w:val="22"/>
          <w:szCs w:val="22"/>
        </w:rPr>
        <w:t xml:space="preserve">adscritos al Órgano Desconcentrado </w:t>
      </w:r>
      <w:r>
        <w:rPr>
          <w:rFonts w:cs="Arial"/>
          <w:sz w:val="22"/>
          <w:szCs w:val="22"/>
        </w:rPr>
        <w:t xml:space="preserve">(O.D.) </w:t>
      </w:r>
      <w:r w:rsidRPr="00B05217">
        <w:rPr>
          <w:rFonts w:cs="Arial"/>
          <w:sz w:val="22"/>
          <w:szCs w:val="22"/>
        </w:rPr>
        <w:t>Servicios de Atención Psiquiátrica</w:t>
      </w:r>
      <w:r>
        <w:rPr>
          <w:rFonts w:cs="Arial"/>
          <w:sz w:val="22"/>
          <w:szCs w:val="22"/>
        </w:rPr>
        <w:t xml:space="preserve"> (S.A.P.).</w:t>
      </w:r>
    </w:p>
    <w:p w:rsidR="002C7A89" w:rsidRDefault="002C7A89" w:rsidP="002C7A89">
      <w:pPr>
        <w:ind w:left="284" w:hanging="284"/>
        <w:rPr>
          <w:rFonts w:cs="Arial"/>
          <w:sz w:val="22"/>
          <w:szCs w:val="22"/>
        </w:rPr>
      </w:pPr>
    </w:p>
    <w:p w:rsidR="002C7A89" w:rsidRDefault="002C7A89" w:rsidP="002C7A89">
      <w:pPr>
        <w:ind w:left="284"/>
        <w:rPr>
          <w:rFonts w:cs="Arial"/>
          <w:sz w:val="22"/>
          <w:szCs w:val="22"/>
        </w:rPr>
      </w:pPr>
      <w:r>
        <w:rPr>
          <w:rFonts w:cs="Arial"/>
          <w:sz w:val="22"/>
          <w:szCs w:val="22"/>
        </w:rPr>
        <w:t>Los ingresos excedentes se clasifican en:</w:t>
      </w:r>
    </w:p>
    <w:p w:rsidR="002C7A89" w:rsidRDefault="002C7A89" w:rsidP="002C7A89">
      <w:pPr>
        <w:rPr>
          <w:rFonts w:cs="Arial"/>
          <w:sz w:val="22"/>
          <w:szCs w:val="22"/>
        </w:rPr>
      </w:pPr>
    </w:p>
    <w:p w:rsidR="002C7A89" w:rsidRDefault="002C7A89" w:rsidP="002C7A89">
      <w:pPr>
        <w:numPr>
          <w:ilvl w:val="0"/>
          <w:numId w:val="7"/>
        </w:numPr>
        <w:rPr>
          <w:rFonts w:cs="Arial"/>
          <w:sz w:val="22"/>
          <w:szCs w:val="22"/>
        </w:rPr>
      </w:pPr>
      <w:r w:rsidRPr="00AB7E1C">
        <w:rPr>
          <w:rFonts w:cs="Arial"/>
          <w:b/>
          <w:sz w:val="22"/>
          <w:szCs w:val="22"/>
        </w:rPr>
        <w:t>Derechos</w:t>
      </w:r>
      <w:r>
        <w:rPr>
          <w:rFonts w:cs="Arial"/>
          <w:sz w:val="22"/>
          <w:szCs w:val="22"/>
        </w:rPr>
        <w:t>: Registro sanitario de medicamentos; fomento y análisis sanitario de verificación y estudios; registro único para el control del proceso y uso de plaguicidas, certificación de copias, etc.</w:t>
      </w:r>
    </w:p>
    <w:p w:rsidR="002C7A89" w:rsidRDefault="002C7A89" w:rsidP="002C7A89">
      <w:pPr>
        <w:rPr>
          <w:rFonts w:cs="Arial"/>
          <w:sz w:val="22"/>
          <w:szCs w:val="22"/>
        </w:rPr>
      </w:pPr>
    </w:p>
    <w:p w:rsidR="002C7A89" w:rsidRDefault="002C7A89" w:rsidP="002C7A89">
      <w:pPr>
        <w:numPr>
          <w:ilvl w:val="0"/>
          <w:numId w:val="7"/>
        </w:numPr>
        <w:rPr>
          <w:rFonts w:cs="Arial"/>
          <w:sz w:val="22"/>
          <w:szCs w:val="22"/>
        </w:rPr>
      </w:pPr>
      <w:r w:rsidRPr="00AB7E1C">
        <w:rPr>
          <w:rFonts w:cs="Arial"/>
          <w:b/>
          <w:sz w:val="22"/>
          <w:szCs w:val="22"/>
        </w:rPr>
        <w:t>Productos:</w:t>
      </w:r>
      <w:r>
        <w:rPr>
          <w:rFonts w:cs="Arial"/>
          <w:sz w:val="22"/>
          <w:szCs w:val="22"/>
        </w:rPr>
        <w:t xml:space="preserve"> Cuotas  de recuperación por prestación de servicios; venta de bases; venta de desechos, servicio de fotocopiado por copias simples, etc.</w:t>
      </w:r>
    </w:p>
    <w:p w:rsidR="002C7A89" w:rsidRDefault="002C7A89" w:rsidP="002C7A89">
      <w:pPr>
        <w:rPr>
          <w:rFonts w:cs="Arial"/>
          <w:sz w:val="22"/>
          <w:szCs w:val="22"/>
        </w:rPr>
      </w:pPr>
    </w:p>
    <w:p w:rsidR="002C7A89" w:rsidRDefault="002C7A89" w:rsidP="002C7A89">
      <w:pPr>
        <w:numPr>
          <w:ilvl w:val="0"/>
          <w:numId w:val="7"/>
        </w:numPr>
        <w:rPr>
          <w:rFonts w:cs="Arial"/>
          <w:sz w:val="22"/>
          <w:szCs w:val="22"/>
        </w:rPr>
      </w:pPr>
      <w:r w:rsidRPr="00AB7E1C">
        <w:rPr>
          <w:rFonts w:cs="Arial"/>
          <w:b/>
          <w:sz w:val="22"/>
          <w:szCs w:val="22"/>
        </w:rPr>
        <w:t>Aprovechamientos:</w:t>
      </w:r>
      <w:r>
        <w:rPr>
          <w:rFonts w:cs="Arial"/>
          <w:sz w:val="22"/>
          <w:szCs w:val="22"/>
        </w:rPr>
        <w:t xml:space="preserve"> Sanciones a proveedores; estacionamiento; venta de bienes </w:t>
      </w:r>
      <w:proofErr w:type="spellStart"/>
      <w:r>
        <w:rPr>
          <w:rFonts w:cs="Arial"/>
          <w:sz w:val="22"/>
          <w:szCs w:val="22"/>
        </w:rPr>
        <w:t>inventariables</w:t>
      </w:r>
      <w:proofErr w:type="spellEnd"/>
      <w:r>
        <w:rPr>
          <w:rFonts w:cs="Arial"/>
          <w:sz w:val="22"/>
          <w:szCs w:val="22"/>
        </w:rPr>
        <w:t xml:space="preserve"> y siniestros.</w:t>
      </w:r>
    </w:p>
    <w:p w:rsidR="002C7A89" w:rsidRDefault="002C7A89" w:rsidP="002C7A89">
      <w:pPr>
        <w:rPr>
          <w:rFonts w:cs="Arial"/>
          <w:sz w:val="22"/>
          <w:szCs w:val="22"/>
        </w:rPr>
      </w:pPr>
    </w:p>
    <w:p w:rsidR="002C7A89" w:rsidRDefault="002C7A89" w:rsidP="002C7A89">
      <w:pPr>
        <w:rPr>
          <w:rFonts w:cs="Arial"/>
          <w:sz w:val="22"/>
          <w:szCs w:val="22"/>
        </w:rPr>
      </w:pPr>
      <w:smartTag w:uri="urn:schemas-microsoft-com:office:smarttags" w:element="metricconverter">
        <w:smartTagPr>
          <w:attr w:name="ProductID" w:val="2.2 A"/>
        </w:smartTagPr>
        <w:r>
          <w:rPr>
            <w:rFonts w:cs="Arial"/>
            <w:b/>
            <w:sz w:val="22"/>
            <w:szCs w:val="22"/>
          </w:rPr>
          <w:t xml:space="preserve">2.2 </w:t>
        </w:r>
        <w:r w:rsidRPr="00B05217">
          <w:rPr>
            <w:rFonts w:cs="Arial"/>
            <w:b/>
            <w:sz w:val="22"/>
            <w:szCs w:val="22"/>
          </w:rPr>
          <w:t>A</w:t>
        </w:r>
      </w:smartTag>
      <w:r w:rsidRPr="00B05217">
        <w:rPr>
          <w:rFonts w:cs="Arial"/>
          <w:b/>
          <w:sz w:val="22"/>
          <w:szCs w:val="22"/>
        </w:rPr>
        <w:t xml:space="preserve"> nivel externo</w:t>
      </w:r>
      <w:r>
        <w:rPr>
          <w:rFonts w:cs="Arial"/>
          <w:b/>
          <w:sz w:val="22"/>
          <w:szCs w:val="22"/>
        </w:rPr>
        <w:t>:</w:t>
      </w:r>
      <w:r>
        <w:rPr>
          <w:rFonts w:cs="Arial"/>
          <w:sz w:val="22"/>
          <w:szCs w:val="22"/>
        </w:rPr>
        <w:t xml:space="preserve"> No aplica.</w:t>
      </w:r>
    </w:p>
    <w:p w:rsidR="002C7A89" w:rsidRDefault="002C7A89" w:rsidP="002C7A89">
      <w:pPr>
        <w:rPr>
          <w:rFonts w:cs="Arial"/>
          <w:sz w:val="22"/>
          <w:szCs w:val="22"/>
        </w:rPr>
      </w:pPr>
    </w:p>
    <w:p w:rsidR="002C7A89" w:rsidRDefault="002C7A89" w:rsidP="002C7A89">
      <w:pPr>
        <w:jc w:val="left"/>
        <w:rPr>
          <w:rFonts w:cs="Arial"/>
          <w:b/>
          <w:sz w:val="22"/>
          <w:szCs w:val="22"/>
        </w:rPr>
      </w:pPr>
    </w:p>
    <w:p w:rsidR="002C7A89" w:rsidRPr="00C75E11" w:rsidRDefault="002C7A89" w:rsidP="002C7A89">
      <w:pPr>
        <w:jc w:val="left"/>
        <w:rPr>
          <w:rFonts w:cs="Arial"/>
          <w:b/>
          <w:sz w:val="22"/>
          <w:szCs w:val="22"/>
        </w:rPr>
      </w:pPr>
      <w:r>
        <w:rPr>
          <w:rFonts w:cs="Arial"/>
          <w:b/>
          <w:sz w:val="22"/>
          <w:szCs w:val="22"/>
        </w:rPr>
        <w:t xml:space="preserve">3.0 </w:t>
      </w:r>
      <w:r w:rsidRPr="00C75E11">
        <w:rPr>
          <w:rFonts w:cs="Arial"/>
          <w:b/>
          <w:sz w:val="22"/>
          <w:szCs w:val="22"/>
        </w:rPr>
        <w:t>Políticas de Operación, normas y lineamientos</w:t>
      </w:r>
    </w:p>
    <w:p w:rsidR="002C7A89" w:rsidRDefault="002C7A89" w:rsidP="002C7A89">
      <w:pPr>
        <w:rPr>
          <w:rFonts w:cs="Arial"/>
          <w:sz w:val="22"/>
          <w:szCs w:val="22"/>
        </w:rPr>
      </w:pPr>
    </w:p>
    <w:p w:rsidR="002C7A89" w:rsidRDefault="002C7A89" w:rsidP="002C7A89">
      <w:pPr>
        <w:ind w:left="426" w:hanging="426"/>
        <w:rPr>
          <w:rFonts w:cs="Arial"/>
          <w:sz w:val="22"/>
          <w:szCs w:val="22"/>
        </w:rPr>
      </w:pPr>
      <w:r w:rsidRPr="00794FD6">
        <w:rPr>
          <w:rFonts w:cs="Arial"/>
          <w:b/>
          <w:sz w:val="22"/>
          <w:szCs w:val="22"/>
        </w:rPr>
        <w:t>3.1</w:t>
      </w:r>
      <w:r>
        <w:rPr>
          <w:rFonts w:cs="Arial"/>
          <w:b/>
          <w:sz w:val="22"/>
          <w:szCs w:val="22"/>
        </w:rPr>
        <w:t xml:space="preserve"> </w:t>
      </w:r>
      <w:r>
        <w:rPr>
          <w:rFonts w:cs="Arial"/>
          <w:sz w:val="22"/>
          <w:szCs w:val="22"/>
        </w:rPr>
        <w:t xml:space="preserve"> Los ingresos excedentes (</w:t>
      </w:r>
      <w:proofErr w:type="spellStart"/>
      <w:r>
        <w:rPr>
          <w:rFonts w:cs="Arial"/>
          <w:sz w:val="22"/>
          <w:szCs w:val="22"/>
        </w:rPr>
        <w:t>IE</w:t>
      </w:r>
      <w:proofErr w:type="spellEnd"/>
      <w:r>
        <w:rPr>
          <w:rFonts w:cs="Arial"/>
          <w:sz w:val="22"/>
          <w:szCs w:val="22"/>
        </w:rPr>
        <w:t>), deberán enterarse a la Tesorería de la Federación de conformidad a los lineamientos emitidos por la Secretaría de Hacienda y Crédito Público (SHCP), los cuales son difundidos por la Dirección General de Programación Organización y Presupuesto (</w:t>
      </w:r>
      <w:proofErr w:type="spellStart"/>
      <w:r>
        <w:rPr>
          <w:rFonts w:cs="Arial"/>
          <w:sz w:val="22"/>
          <w:szCs w:val="22"/>
        </w:rPr>
        <w:t>DGPOP</w:t>
      </w:r>
      <w:proofErr w:type="spellEnd"/>
      <w:r>
        <w:rPr>
          <w:rFonts w:cs="Arial"/>
          <w:sz w:val="22"/>
          <w:szCs w:val="22"/>
        </w:rPr>
        <w:t>) a las unidades centrales y órganos desconcentrados (O.D.).</w:t>
      </w:r>
    </w:p>
    <w:p w:rsidR="002C7A89" w:rsidRDefault="002C7A89" w:rsidP="002C7A89">
      <w:pPr>
        <w:ind w:left="426" w:hanging="426"/>
        <w:rPr>
          <w:rFonts w:cs="Arial"/>
          <w:sz w:val="22"/>
          <w:szCs w:val="22"/>
        </w:rPr>
      </w:pPr>
    </w:p>
    <w:p w:rsidR="002C7A89" w:rsidRDefault="002C7A89" w:rsidP="002C7A89">
      <w:pPr>
        <w:numPr>
          <w:ilvl w:val="1"/>
          <w:numId w:val="6"/>
        </w:numPr>
        <w:ind w:left="426" w:hanging="426"/>
        <w:rPr>
          <w:rFonts w:cs="Arial"/>
          <w:sz w:val="22"/>
          <w:szCs w:val="22"/>
        </w:rPr>
      </w:pPr>
      <w:r>
        <w:rPr>
          <w:rFonts w:cs="Arial"/>
          <w:sz w:val="22"/>
          <w:szCs w:val="22"/>
        </w:rPr>
        <w:t>La Dirección General de Programación, Organización y Presupuesto (</w:t>
      </w:r>
      <w:proofErr w:type="spellStart"/>
      <w:r>
        <w:rPr>
          <w:rFonts w:cs="Arial"/>
          <w:sz w:val="22"/>
          <w:szCs w:val="22"/>
        </w:rPr>
        <w:t>DGPOP</w:t>
      </w:r>
      <w:proofErr w:type="spellEnd"/>
      <w:r>
        <w:rPr>
          <w:rFonts w:cs="Arial"/>
          <w:sz w:val="22"/>
          <w:szCs w:val="22"/>
        </w:rPr>
        <w:t>) a través de la Dirección General Adjunta de Programación y Presupuesto (</w:t>
      </w:r>
      <w:proofErr w:type="spellStart"/>
      <w:r>
        <w:rPr>
          <w:rFonts w:cs="Arial"/>
          <w:sz w:val="22"/>
          <w:szCs w:val="22"/>
        </w:rPr>
        <w:t>DGAPP</w:t>
      </w:r>
      <w:proofErr w:type="spellEnd"/>
      <w:r>
        <w:rPr>
          <w:rFonts w:cs="Arial"/>
          <w:sz w:val="22"/>
          <w:szCs w:val="22"/>
        </w:rPr>
        <w:t xml:space="preserve">), es la ventanilla única para gestionar todo trámite de </w:t>
      </w:r>
      <w:proofErr w:type="spellStart"/>
      <w:r>
        <w:rPr>
          <w:rFonts w:cs="Arial"/>
          <w:sz w:val="22"/>
          <w:szCs w:val="22"/>
        </w:rPr>
        <w:t>IE</w:t>
      </w:r>
      <w:proofErr w:type="spellEnd"/>
      <w:r>
        <w:rPr>
          <w:rFonts w:cs="Arial"/>
          <w:sz w:val="22"/>
          <w:szCs w:val="22"/>
        </w:rPr>
        <w:t xml:space="preserve"> ante la SHCP.</w:t>
      </w:r>
    </w:p>
    <w:p w:rsidR="002C7A89" w:rsidRDefault="002C7A89" w:rsidP="002C7A89">
      <w:pPr>
        <w:ind w:left="708"/>
        <w:rPr>
          <w:rFonts w:cs="Arial"/>
          <w:sz w:val="22"/>
          <w:szCs w:val="22"/>
        </w:rPr>
      </w:pPr>
    </w:p>
    <w:p w:rsidR="002C7A89" w:rsidRDefault="002C7A89" w:rsidP="002C7A89">
      <w:pPr>
        <w:ind w:left="708"/>
        <w:rPr>
          <w:rFonts w:cs="Arial"/>
          <w:sz w:val="22"/>
          <w:szCs w:val="22"/>
        </w:rPr>
      </w:pPr>
    </w:p>
    <w:p w:rsidR="002C7A89" w:rsidRDefault="002C7A89" w:rsidP="002C7A89">
      <w:pPr>
        <w:numPr>
          <w:ilvl w:val="1"/>
          <w:numId w:val="6"/>
        </w:numPr>
        <w:tabs>
          <w:tab w:val="clear" w:pos="1068"/>
          <w:tab w:val="num" w:pos="567"/>
        </w:tabs>
        <w:ind w:left="567" w:hanging="567"/>
        <w:rPr>
          <w:rFonts w:cs="Arial"/>
          <w:sz w:val="22"/>
          <w:szCs w:val="22"/>
        </w:rPr>
      </w:pPr>
      <w:r>
        <w:rPr>
          <w:rFonts w:cs="Arial"/>
          <w:sz w:val="22"/>
          <w:szCs w:val="22"/>
        </w:rPr>
        <w:lastRenderedPageBreak/>
        <w:t xml:space="preserve">Para efectuar el trámite de </w:t>
      </w:r>
      <w:proofErr w:type="spellStart"/>
      <w:r>
        <w:rPr>
          <w:rFonts w:cs="Arial"/>
          <w:sz w:val="22"/>
          <w:szCs w:val="22"/>
        </w:rPr>
        <w:t>IE</w:t>
      </w:r>
      <w:proofErr w:type="spellEnd"/>
      <w:r>
        <w:rPr>
          <w:rFonts w:cs="Arial"/>
          <w:sz w:val="22"/>
          <w:szCs w:val="22"/>
        </w:rPr>
        <w:t xml:space="preserve"> ante </w:t>
      </w:r>
      <w:smartTag w:uri="urn:schemas-microsoft-com:office:smarttags" w:element="PersonName">
        <w:smartTagPr>
          <w:attr w:name="ProductID" w:val="la SHCP"/>
        </w:smartTagPr>
        <w:r>
          <w:rPr>
            <w:rFonts w:cs="Arial"/>
            <w:sz w:val="22"/>
            <w:szCs w:val="22"/>
          </w:rPr>
          <w:t>la SHCP</w:t>
        </w:r>
      </w:smartTag>
      <w:r>
        <w:rPr>
          <w:rFonts w:cs="Arial"/>
          <w:sz w:val="22"/>
          <w:szCs w:val="22"/>
        </w:rPr>
        <w:t xml:space="preserve"> es necesario que el O.D., entregue la documentación completa durante los primeros 6 días hábiles del mes siguiente al que corresponda el entero; el retraso en el envío detiene la gestión en su conjunto, pues el procedimiento se realiza para todas las unidades de la secretaría y no por cada una.</w:t>
      </w:r>
    </w:p>
    <w:p w:rsidR="002C7A89" w:rsidRDefault="002C7A89" w:rsidP="002C7A89">
      <w:pPr>
        <w:tabs>
          <w:tab w:val="num" w:pos="567"/>
        </w:tabs>
        <w:ind w:left="567" w:hanging="567"/>
        <w:rPr>
          <w:rFonts w:cs="Arial"/>
          <w:sz w:val="22"/>
          <w:szCs w:val="22"/>
        </w:rPr>
      </w:pPr>
    </w:p>
    <w:p w:rsidR="002C7A89" w:rsidRDefault="002C7A89" w:rsidP="002C7A89">
      <w:pPr>
        <w:numPr>
          <w:ilvl w:val="1"/>
          <w:numId w:val="6"/>
        </w:numPr>
        <w:tabs>
          <w:tab w:val="clear" w:pos="1068"/>
          <w:tab w:val="num" w:pos="567"/>
        </w:tabs>
        <w:ind w:left="567" w:hanging="567"/>
        <w:rPr>
          <w:rFonts w:cs="Arial"/>
          <w:sz w:val="22"/>
          <w:szCs w:val="22"/>
        </w:rPr>
      </w:pPr>
      <w:r>
        <w:rPr>
          <w:rFonts w:cs="Arial"/>
          <w:sz w:val="22"/>
          <w:szCs w:val="22"/>
        </w:rPr>
        <w:t>La Subsecretaría de Administración y Finanzas certifica la documentación para someter a dictamen de la SHCP.</w:t>
      </w:r>
    </w:p>
    <w:p w:rsidR="002C7A89" w:rsidRDefault="002C7A89" w:rsidP="002C7A89">
      <w:pPr>
        <w:tabs>
          <w:tab w:val="num" w:pos="567"/>
        </w:tabs>
        <w:ind w:left="567" w:hanging="567"/>
        <w:rPr>
          <w:rFonts w:cs="Arial"/>
          <w:sz w:val="22"/>
          <w:szCs w:val="22"/>
        </w:rPr>
      </w:pPr>
    </w:p>
    <w:p w:rsidR="002C7A89" w:rsidRDefault="002C7A89" w:rsidP="002C7A89">
      <w:pPr>
        <w:numPr>
          <w:ilvl w:val="1"/>
          <w:numId w:val="6"/>
        </w:numPr>
        <w:tabs>
          <w:tab w:val="clear" w:pos="1068"/>
          <w:tab w:val="num" w:pos="567"/>
        </w:tabs>
        <w:ind w:left="567" w:hanging="567"/>
        <w:rPr>
          <w:rFonts w:cs="Arial"/>
          <w:sz w:val="22"/>
          <w:szCs w:val="22"/>
        </w:rPr>
      </w:pPr>
      <w:smartTag w:uri="urn:schemas-microsoft-com:office:smarttags" w:element="PersonName">
        <w:smartTagPr>
          <w:attr w:name="ProductID" w:val="la DGPOP"/>
        </w:smartTagPr>
        <w:r>
          <w:rPr>
            <w:rFonts w:cs="Arial"/>
            <w:sz w:val="22"/>
            <w:szCs w:val="22"/>
          </w:rPr>
          <w:t xml:space="preserve">La </w:t>
        </w:r>
        <w:proofErr w:type="spellStart"/>
        <w:r>
          <w:rPr>
            <w:rFonts w:cs="Arial"/>
            <w:sz w:val="22"/>
            <w:szCs w:val="22"/>
          </w:rPr>
          <w:t>DGPOP</w:t>
        </w:r>
      </w:smartTag>
      <w:proofErr w:type="spellEnd"/>
      <w:r>
        <w:rPr>
          <w:rFonts w:cs="Arial"/>
          <w:sz w:val="22"/>
          <w:szCs w:val="22"/>
        </w:rPr>
        <w:t xml:space="preserve"> envía el dictamen y las ampliaciones presupuestales. Las políticas de operación de las ampliaciones son las mismas para adecuaciones presupuestarias.</w:t>
      </w:r>
    </w:p>
    <w:p w:rsidR="002C7A89" w:rsidRDefault="002C7A89" w:rsidP="002C7A89">
      <w:pPr>
        <w:tabs>
          <w:tab w:val="num" w:pos="567"/>
        </w:tabs>
        <w:ind w:left="567" w:hanging="567"/>
        <w:rPr>
          <w:rFonts w:cs="Arial"/>
          <w:sz w:val="22"/>
          <w:szCs w:val="22"/>
        </w:rPr>
      </w:pPr>
    </w:p>
    <w:p w:rsidR="002C7A89" w:rsidRDefault="002C7A89" w:rsidP="002C7A89">
      <w:pPr>
        <w:numPr>
          <w:ilvl w:val="1"/>
          <w:numId w:val="6"/>
        </w:numPr>
        <w:tabs>
          <w:tab w:val="clear" w:pos="1068"/>
          <w:tab w:val="num" w:pos="567"/>
        </w:tabs>
        <w:ind w:left="567" w:hanging="567"/>
        <w:rPr>
          <w:rFonts w:cs="Arial"/>
          <w:sz w:val="22"/>
          <w:szCs w:val="22"/>
        </w:rPr>
      </w:pPr>
      <w:r>
        <w:rPr>
          <w:rFonts w:cs="Arial"/>
          <w:sz w:val="22"/>
          <w:szCs w:val="22"/>
        </w:rPr>
        <w:t>Los Subdirectores Administrativos de los Hospitales Psiquiátricos y encargados de las áreas administrativas de los C</w:t>
      </w:r>
      <w:r w:rsidRPr="00B05217">
        <w:rPr>
          <w:rFonts w:cs="Arial"/>
          <w:sz w:val="22"/>
          <w:szCs w:val="22"/>
        </w:rPr>
        <w:t xml:space="preserve">entros </w:t>
      </w:r>
      <w:r>
        <w:rPr>
          <w:rFonts w:cs="Arial"/>
          <w:sz w:val="22"/>
          <w:szCs w:val="22"/>
        </w:rPr>
        <w:t>C</w:t>
      </w:r>
      <w:r w:rsidRPr="00B05217">
        <w:rPr>
          <w:rFonts w:cs="Arial"/>
          <w:sz w:val="22"/>
          <w:szCs w:val="22"/>
        </w:rPr>
        <w:t xml:space="preserve">omunitarios de </w:t>
      </w:r>
      <w:r>
        <w:rPr>
          <w:rFonts w:cs="Arial"/>
          <w:sz w:val="22"/>
          <w:szCs w:val="22"/>
        </w:rPr>
        <w:t>S</w:t>
      </w:r>
      <w:r w:rsidRPr="00B05217">
        <w:rPr>
          <w:rFonts w:cs="Arial"/>
          <w:sz w:val="22"/>
          <w:szCs w:val="22"/>
        </w:rPr>
        <w:t xml:space="preserve">alud </w:t>
      </w:r>
      <w:r>
        <w:rPr>
          <w:rFonts w:cs="Arial"/>
          <w:sz w:val="22"/>
          <w:szCs w:val="22"/>
        </w:rPr>
        <w:t>M</w:t>
      </w:r>
      <w:r w:rsidRPr="00B05217">
        <w:rPr>
          <w:rFonts w:cs="Arial"/>
          <w:sz w:val="22"/>
          <w:szCs w:val="22"/>
        </w:rPr>
        <w:t>etal</w:t>
      </w:r>
      <w:r>
        <w:rPr>
          <w:rFonts w:cs="Arial"/>
          <w:sz w:val="22"/>
          <w:szCs w:val="22"/>
        </w:rPr>
        <w:t xml:space="preserve"> (</w:t>
      </w:r>
      <w:proofErr w:type="spellStart"/>
      <w:r>
        <w:rPr>
          <w:rFonts w:cs="Arial"/>
          <w:sz w:val="22"/>
          <w:szCs w:val="22"/>
        </w:rPr>
        <w:t>CECOSAM’S</w:t>
      </w:r>
      <w:proofErr w:type="spellEnd"/>
      <w:r>
        <w:rPr>
          <w:rFonts w:cs="Arial"/>
          <w:sz w:val="22"/>
          <w:szCs w:val="22"/>
        </w:rPr>
        <w:t>), depositaran diariamente lo captado de las cuotas de recuperación en su cuenta, al finalizar el mes traspasaran lo captado a la cuenta concentradora del O.D., enviando a la Subdirección de Programación y Presupuesto del O.D. ficha de depósito como evidencia del trámite efectuado.</w:t>
      </w:r>
    </w:p>
    <w:p w:rsidR="002C7A89" w:rsidRDefault="002C7A89" w:rsidP="002C7A89">
      <w:pPr>
        <w:tabs>
          <w:tab w:val="num" w:pos="567"/>
        </w:tabs>
        <w:ind w:left="567" w:hanging="567"/>
        <w:rPr>
          <w:rFonts w:cs="Arial"/>
          <w:sz w:val="22"/>
          <w:szCs w:val="22"/>
        </w:rPr>
      </w:pPr>
    </w:p>
    <w:p w:rsidR="002C7A89" w:rsidRDefault="002C7A89" w:rsidP="002C7A89">
      <w:pPr>
        <w:numPr>
          <w:ilvl w:val="1"/>
          <w:numId w:val="6"/>
        </w:numPr>
        <w:tabs>
          <w:tab w:val="clear" w:pos="1068"/>
          <w:tab w:val="num" w:pos="567"/>
        </w:tabs>
        <w:ind w:left="567" w:hanging="567"/>
        <w:rPr>
          <w:rFonts w:cs="Arial"/>
          <w:sz w:val="22"/>
          <w:szCs w:val="22"/>
        </w:rPr>
      </w:pPr>
      <w:r>
        <w:rPr>
          <w:rFonts w:cs="Arial"/>
          <w:sz w:val="22"/>
          <w:szCs w:val="22"/>
        </w:rPr>
        <w:t xml:space="preserve">La Subdirección de Programación y Presupuesto del O.D., será  responsable de comunicar a la </w:t>
      </w:r>
      <w:proofErr w:type="spellStart"/>
      <w:r>
        <w:rPr>
          <w:rFonts w:cs="Arial"/>
          <w:sz w:val="22"/>
          <w:szCs w:val="22"/>
        </w:rPr>
        <w:t>DGPOP</w:t>
      </w:r>
      <w:proofErr w:type="spellEnd"/>
      <w:r>
        <w:rPr>
          <w:rFonts w:cs="Arial"/>
          <w:sz w:val="22"/>
          <w:szCs w:val="22"/>
        </w:rPr>
        <w:t xml:space="preserve"> del entero a la </w:t>
      </w:r>
      <w:proofErr w:type="spellStart"/>
      <w:r>
        <w:rPr>
          <w:rFonts w:cs="Arial"/>
          <w:sz w:val="22"/>
          <w:szCs w:val="22"/>
        </w:rPr>
        <w:t>TESOFE</w:t>
      </w:r>
      <w:proofErr w:type="spellEnd"/>
      <w:r>
        <w:rPr>
          <w:rFonts w:cs="Arial"/>
          <w:sz w:val="22"/>
          <w:szCs w:val="22"/>
        </w:rPr>
        <w:t xml:space="preserve"> y gestionará la solicitud de trámite de autorización de ampliación presupuestal.</w:t>
      </w:r>
    </w:p>
    <w:p w:rsidR="002C7A89" w:rsidRDefault="002C7A89" w:rsidP="002C7A89">
      <w:pPr>
        <w:tabs>
          <w:tab w:val="num" w:pos="567"/>
        </w:tabs>
        <w:ind w:left="567" w:hanging="567"/>
        <w:rPr>
          <w:rFonts w:cs="Arial"/>
          <w:sz w:val="22"/>
          <w:szCs w:val="22"/>
        </w:rPr>
      </w:pPr>
    </w:p>
    <w:p w:rsidR="002C7A89" w:rsidRDefault="002C7A89" w:rsidP="002C7A89">
      <w:pPr>
        <w:numPr>
          <w:ilvl w:val="1"/>
          <w:numId w:val="6"/>
        </w:numPr>
        <w:tabs>
          <w:tab w:val="clear" w:pos="1068"/>
          <w:tab w:val="num" w:pos="567"/>
        </w:tabs>
        <w:ind w:left="567" w:hanging="567"/>
        <w:rPr>
          <w:rFonts w:cs="Arial"/>
          <w:sz w:val="22"/>
          <w:szCs w:val="22"/>
        </w:rPr>
      </w:pPr>
      <w:r>
        <w:rPr>
          <w:rFonts w:cs="Arial"/>
          <w:sz w:val="22"/>
          <w:szCs w:val="22"/>
        </w:rPr>
        <w:t>La solicitud de adecuación presupuestaria presentada a la Dirección General de Programación, Organización y Presupuesto (D.G.P.O.P.), deberá precisar las claves presupuestales conforme a las descritas en el presupuesto autorizado a la Unidad y una justificación detallada de la ampliación y/o reducción de recursos.</w:t>
      </w:r>
    </w:p>
    <w:p w:rsidR="002C7A89" w:rsidRDefault="002C7A89" w:rsidP="002C7A89">
      <w:pPr>
        <w:tabs>
          <w:tab w:val="num" w:pos="567"/>
        </w:tabs>
        <w:ind w:left="567" w:hanging="567"/>
        <w:rPr>
          <w:rFonts w:cs="Arial"/>
          <w:sz w:val="22"/>
          <w:szCs w:val="22"/>
        </w:rPr>
      </w:pPr>
    </w:p>
    <w:p w:rsidR="002C7A89" w:rsidRDefault="002C7A89" w:rsidP="002C7A89">
      <w:pPr>
        <w:numPr>
          <w:ilvl w:val="1"/>
          <w:numId w:val="6"/>
        </w:numPr>
        <w:tabs>
          <w:tab w:val="clear" w:pos="1068"/>
          <w:tab w:val="num" w:pos="567"/>
        </w:tabs>
        <w:ind w:left="567" w:hanging="567"/>
        <w:rPr>
          <w:rFonts w:cs="Arial"/>
          <w:sz w:val="22"/>
          <w:szCs w:val="22"/>
        </w:rPr>
      </w:pPr>
      <w:r>
        <w:rPr>
          <w:rFonts w:cs="Arial"/>
          <w:sz w:val="22"/>
          <w:szCs w:val="22"/>
        </w:rPr>
        <w:t xml:space="preserve">Toda solicitud de adecuación presupuestaria presentada a la D.G.P.O.P. deberá contener las firmas de los funcionarios del </w:t>
      </w:r>
      <w:proofErr w:type="spellStart"/>
      <w:r>
        <w:rPr>
          <w:rFonts w:cs="Arial"/>
          <w:sz w:val="22"/>
          <w:szCs w:val="22"/>
        </w:rPr>
        <w:t>O.D</w:t>
      </w:r>
      <w:proofErr w:type="spellEnd"/>
      <w:r>
        <w:rPr>
          <w:rFonts w:cs="Arial"/>
          <w:sz w:val="22"/>
          <w:szCs w:val="22"/>
        </w:rPr>
        <w:t xml:space="preserve"> requeridos por la </w:t>
      </w:r>
      <w:proofErr w:type="gramStart"/>
      <w:r>
        <w:rPr>
          <w:rFonts w:cs="Arial"/>
          <w:sz w:val="22"/>
          <w:szCs w:val="22"/>
        </w:rPr>
        <w:t>D.G.P.O.P..</w:t>
      </w:r>
      <w:proofErr w:type="gramEnd"/>
    </w:p>
    <w:p w:rsidR="002C7A89" w:rsidRDefault="002C7A89" w:rsidP="002C7A89">
      <w:pPr>
        <w:tabs>
          <w:tab w:val="num" w:pos="567"/>
        </w:tabs>
        <w:ind w:left="567" w:hanging="567"/>
        <w:rPr>
          <w:rFonts w:cs="Arial"/>
          <w:sz w:val="22"/>
          <w:szCs w:val="22"/>
        </w:rPr>
      </w:pPr>
    </w:p>
    <w:p w:rsidR="002C7A89" w:rsidRDefault="002C7A89" w:rsidP="002C7A89">
      <w:pPr>
        <w:numPr>
          <w:ilvl w:val="1"/>
          <w:numId w:val="6"/>
        </w:numPr>
        <w:tabs>
          <w:tab w:val="clear" w:pos="1068"/>
          <w:tab w:val="num" w:pos="567"/>
        </w:tabs>
        <w:ind w:left="567" w:hanging="567"/>
        <w:rPr>
          <w:rFonts w:cs="Arial"/>
          <w:sz w:val="22"/>
          <w:szCs w:val="22"/>
        </w:rPr>
      </w:pPr>
      <w:r>
        <w:rPr>
          <w:rFonts w:cs="Arial"/>
          <w:sz w:val="22"/>
          <w:szCs w:val="22"/>
        </w:rPr>
        <w:t>La Dirección de Administración será la responsable de verificar que las unidades bajo su coordinación  cumplan con las disposiciones para el manejo de las cuotas de recuperación, así como tramitar la recuperación de recursos excedentes.</w:t>
      </w:r>
    </w:p>
    <w:p w:rsidR="002C7A89" w:rsidRDefault="002C7A89" w:rsidP="002C7A89">
      <w:pPr>
        <w:tabs>
          <w:tab w:val="num" w:pos="567"/>
        </w:tabs>
        <w:ind w:left="567" w:hanging="567"/>
        <w:rPr>
          <w:rFonts w:cs="Arial"/>
          <w:sz w:val="22"/>
          <w:szCs w:val="22"/>
        </w:rPr>
      </w:pPr>
    </w:p>
    <w:p w:rsidR="002C7A89" w:rsidRDefault="002C7A89" w:rsidP="002C7A89">
      <w:pPr>
        <w:numPr>
          <w:ilvl w:val="1"/>
          <w:numId w:val="6"/>
        </w:numPr>
        <w:tabs>
          <w:tab w:val="clear" w:pos="1068"/>
          <w:tab w:val="num" w:pos="567"/>
        </w:tabs>
        <w:ind w:left="567" w:hanging="567"/>
        <w:rPr>
          <w:rFonts w:cs="Arial"/>
          <w:sz w:val="22"/>
          <w:szCs w:val="22"/>
        </w:rPr>
      </w:pPr>
      <w:smartTag w:uri="urn:schemas-microsoft-com:office:smarttags" w:element="PersonName">
        <w:smartTagPr>
          <w:attr w:name="ProductID" w:val="la Subdirecci￳n"/>
        </w:smartTagPr>
        <w:r>
          <w:rPr>
            <w:rFonts w:cs="Arial"/>
            <w:sz w:val="22"/>
            <w:szCs w:val="22"/>
          </w:rPr>
          <w:t>La Subdirección</w:t>
        </w:r>
      </w:smartTag>
      <w:r>
        <w:rPr>
          <w:rFonts w:cs="Arial"/>
          <w:sz w:val="22"/>
          <w:szCs w:val="22"/>
        </w:rPr>
        <w:t xml:space="preserve"> de Programación y Presupuesto del O.D., será el responsable de comunicar a los Hospitales Psiquiátricos y </w:t>
      </w:r>
      <w:proofErr w:type="spellStart"/>
      <w:r>
        <w:rPr>
          <w:rFonts w:cs="Arial"/>
          <w:sz w:val="22"/>
          <w:szCs w:val="22"/>
        </w:rPr>
        <w:t>CECOSAM’S</w:t>
      </w:r>
      <w:proofErr w:type="spellEnd"/>
      <w:r>
        <w:rPr>
          <w:rFonts w:cs="Arial"/>
          <w:sz w:val="22"/>
          <w:szCs w:val="22"/>
        </w:rPr>
        <w:t xml:space="preserve"> tanto la autorización como el depósito de los recursos generados de los </w:t>
      </w:r>
      <w:proofErr w:type="spellStart"/>
      <w:r>
        <w:rPr>
          <w:rFonts w:cs="Arial"/>
          <w:sz w:val="22"/>
          <w:szCs w:val="22"/>
        </w:rPr>
        <w:t>IE</w:t>
      </w:r>
      <w:proofErr w:type="spellEnd"/>
      <w:r>
        <w:rPr>
          <w:rFonts w:cs="Arial"/>
          <w:sz w:val="22"/>
          <w:szCs w:val="22"/>
        </w:rPr>
        <w:t>.</w:t>
      </w:r>
    </w:p>
    <w:p w:rsidR="002C7A89" w:rsidRDefault="002C7A89" w:rsidP="002C7A89">
      <w:pPr>
        <w:tabs>
          <w:tab w:val="num" w:pos="567"/>
        </w:tabs>
        <w:ind w:left="567" w:hanging="567"/>
        <w:rPr>
          <w:rFonts w:cs="Arial"/>
          <w:sz w:val="22"/>
          <w:szCs w:val="22"/>
        </w:rPr>
      </w:pPr>
    </w:p>
    <w:p w:rsidR="002C7A89" w:rsidRDefault="002C7A89" w:rsidP="002C7A89">
      <w:pPr>
        <w:numPr>
          <w:ilvl w:val="1"/>
          <w:numId w:val="6"/>
        </w:numPr>
        <w:tabs>
          <w:tab w:val="clear" w:pos="1068"/>
          <w:tab w:val="num" w:pos="567"/>
        </w:tabs>
        <w:ind w:left="567" w:hanging="567"/>
        <w:rPr>
          <w:rFonts w:cs="Arial"/>
          <w:sz w:val="22"/>
          <w:szCs w:val="22"/>
        </w:rPr>
      </w:pPr>
      <w:r>
        <w:rPr>
          <w:rFonts w:cs="Arial"/>
          <w:sz w:val="22"/>
          <w:szCs w:val="22"/>
        </w:rPr>
        <w:t>Todo incumplimiento será sancionado conforme a la Ley Federal de Responsabilidades Administrativas de los Servidores Públicos.</w:t>
      </w:r>
    </w:p>
    <w:p w:rsidR="002C7A89" w:rsidRDefault="002C7A89" w:rsidP="002C7A89">
      <w:pPr>
        <w:rPr>
          <w:rFonts w:cs="Arial"/>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r w:rsidRPr="00C75E11">
        <w:rPr>
          <w:rFonts w:cs="Arial"/>
          <w:b/>
          <w:sz w:val="22"/>
          <w:szCs w:val="22"/>
        </w:rPr>
        <w:lastRenderedPageBreak/>
        <w:t>4.0. Descripción del procedimiento</w:t>
      </w:r>
    </w:p>
    <w:p w:rsidR="002C7A89" w:rsidRDefault="002C7A89" w:rsidP="002C7A89">
      <w:pPr>
        <w:rPr>
          <w:rFonts w:cs="Arial"/>
          <w:b/>
          <w:sz w:val="22"/>
          <w:szCs w:val="22"/>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85"/>
        <w:gridCol w:w="5670"/>
        <w:gridCol w:w="2551"/>
      </w:tblGrid>
      <w:tr w:rsidR="002C7A89" w:rsidRPr="00866D40" w:rsidTr="003D19AB">
        <w:tc>
          <w:tcPr>
            <w:tcW w:w="1985" w:type="dxa"/>
            <w:shd w:val="clear" w:color="auto" w:fill="C0C0C0"/>
            <w:vAlign w:val="center"/>
          </w:tcPr>
          <w:p w:rsidR="002C7A89" w:rsidRPr="00866D40" w:rsidRDefault="002C7A89" w:rsidP="003D19AB">
            <w:pPr>
              <w:pStyle w:val="Sangradetextonormal"/>
              <w:ind w:left="0" w:firstLine="0"/>
              <w:jc w:val="center"/>
              <w:rPr>
                <w:rFonts w:cs="Arial"/>
                <w:b/>
                <w:szCs w:val="22"/>
              </w:rPr>
            </w:pPr>
            <w:r>
              <w:rPr>
                <w:rFonts w:cs="Arial"/>
                <w:b/>
                <w:szCs w:val="22"/>
              </w:rPr>
              <w:t>SECUENCIA DE ETAPAS</w:t>
            </w:r>
          </w:p>
        </w:tc>
        <w:tc>
          <w:tcPr>
            <w:tcW w:w="5670" w:type="dxa"/>
            <w:shd w:val="clear" w:color="auto" w:fill="C0C0C0"/>
            <w:vAlign w:val="center"/>
          </w:tcPr>
          <w:p w:rsidR="002C7A89" w:rsidRPr="00866D40" w:rsidRDefault="002C7A89" w:rsidP="003D19AB">
            <w:pPr>
              <w:pStyle w:val="Sangradetextonormal"/>
              <w:ind w:left="0" w:firstLine="0"/>
              <w:jc w:val="center"/>
              <w:rPr>
                <w:rFonts w:cs="Arial"/>
                <w:b/>
                <w:szCs w:val="22"/>
              </w:rPr>
            </w:pPr>
            <w:r>
              <w:rPr>
                <w:rFonts w:cs="Arial"/>
                <w:b/>
                <w:szCs w:val="22"/>
              </w:rPr>
              <w:t>ACTIVIDAD</w:t>
            </w:r>
          </w:p>
        </w:tc>
        <w:tc>
          <w:tcPr>
            <w:tcW w:w="2551" w:type="dxa"/>
            <w:shd w:val="clear" w:color="auto" w:fill="C0C0C0"/>
            <w:vAlign w:val="center"/>
          </w:tcPr>
          <w:p w:rsidR="002C7A89" w:rsidRPr="00866D40" w:rsidRDefault="002C7A89" w:rsidP="003D19AB">
            <w:pPr>
              <w:pStyle w:val="Sangradetextonormal"/>
              <w:ind w:left="0" w:firstLine="0"/>
              <w:jc w:val="center"/>
              <w:rPr>
                <w:rFonts w:cs="Arial"/>
                <w:b/>
                <w:szCs w:val="22"/>
              </w:rPr>
            </w:pPr>
            <w:r>
              <w:rPr>
                <w:rFonts w:cs="Arial"/>
                <w:b/>
                <w:szCs w:val="22"/>
              </w:rPr>
              <w:t>RESPONSABLE</w:t>
            </w:r>
          </w:p>
        </w:tc>
      </w:tr>
      <w:tr w:rsidR="002C7A89" w:rsidRPr="00416D16" w:rsidTr="003D19AB">
        <w:trPr>
          <w:trHeight w:val="780"/>
        </w:trPr>
        <w:tc>
          <w:tcPr>
            <w:tcW w:w="1985" w:type="dxa"/>
          </w:tcPr>
          <w:p w:rsidR="002C7A89" w:rsidRDefault="002C7A89" w:rsidP="003D19AB">
            <w:pPr>
              <w:jc w:val="center"/>
              <w:rPr>
                <w:rFonts w:cs="Arial"/>
                <w:sz w:val="22"/>
                <w:szCs w:val="22"/>
              </w:rPr>
            </w:pPr>
          </w:p>
          <w:p w:rsidR="002C7A89" w:rsidRPr="00866D40" w:rsidRDefault="002C7A89" w:rsidP="003D19AB">
            <w:pPr>
              <w:jc w:val="center"/>
              <w:rPr>
                <w:rFonts w:cs="Arial"/>
                <w:sz w:val="22"/>
                <w:szCs w:val="22"/>
              </w:rPr>
            </w:pPr>
            <w:r w:rsidRPr="00866D40">
              <w:rPr>
                <w:rFonts w:cs="Arial"/>
                <w:sz w:val="22"/>
                <w:szCs w:val="22"/>
              </w:rPr>
              <w:t>1</w:t>
            </w:r>
            <w:r>
              <w:rPr>
                <w:rFonts w:cs="Arial"/>
                <w:sz w:val="22"/>
                <w:szCs w:val="22"/>
              </w:rPr>
              <w:t xml:space="preserve">.0 Cobro </w:t>
            </w:r>
          </w:p>
        </w:tc>
        <w:tc>
          <w:tcPr>
            <w:tcW w:w="5670" w:type="dxa"/>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 xml:space="preserve">1.1 Realiza cobro a usuarios que asisten a </w:t>
            </w:r>
            <w:smartTag w:uri="urn:schemas-microsoft-com:office:smarttags" w:element="PersonName">
              <w:smartTagPr>
                <w:attr w:name="ProductID" w:val="la Unidad"/>
              </w:smartTagPr>
              <w:r>
                <w:rPr>
                  <w:rFonts w:cs="Arial"/>
                  <w:sz w:val="22"/>
                  <w:szCs w:val="22"/>
                </w:rPr>
                <w:t>la Unidad</w:t>
              </w:r>
            </w:smartTag>
            <w:r>
              <w:rPr>
                <w:rFonts w:cs="Arial"/>
                <w:sz w:val="22"/>
                <w:szCs w:val="22"/>
              </w:rPr>
              <w:t xml:space="preserve"> para el otorgamiento del servicio médico psiquiátrico:</w:t>
            </w:r>
          </w:p>
          <w:p w:rsidR="002C7A89" w:rsidRDefault="002C7A89" w:rsidP="003D19AB">
            <w:pPr>
              <w:ind w:left="170" w:right="170"/>
              <w:rPr>
                <w:rFonts w:cs="Arial"/>
                <w:sz w:val="22"/>
                <w:szCs w:val="22"/>
              </w:rPr>
            </w:pPr>
          </w:p>
          <w:p w:rsidR="002C7A89" w:rsidRDefault="002C7A89" w:rsidP="003D19AB">
            <w:pPr>
              <w:ind w:left="170" w:right="170"/>
              <w:rPr>
                <w:rFonts w:cs="Arial"/>
                <w:b/>
                <w:sz w:val="22"/>
                <w:szCs w:val="22"/>
              </w:rPr>
            </w:pPr>
            <w:r w:rsidRPr="005D4261">
              <w:rPr>
                <w:rFonts w:cs="Arial"/>
                <w:b/>
                <w:sz w:val="22"/>
                <w:szCs w:val="22"/>
              </w:rPr>
              <w:t>PROCEDE:</w:t>
            </w:r>
          </w:p>
          <w:p w:rsidR="002C7A89" w:rsidRDefault="002C7A89" w:rsidP="003D19AB">
            <w:pPr>
              <w:ind w:left="170" w:right="170"/>
              <w:rPr>
                <w:rFonts w:cs="Arial"/>
                <w:b/>
                <w:sz w:val="22"/>
                <w:szCs w:val="22"/>
              </w:rPr>
            </w:pPr>
          </w:p>
          <w:p w:rsidR="002C7A89" w:rsidRDefault="002C7A89" w:rsidP="003D19AB">
            <w:pPr>
              <w:ind w:left="170" w:right="170"/>
              <w:rPr>
                <w:rFonts w:cs="Arial"/>
                <w:sz w:val="22"/>
                <w:szCs w:val="22"/>
              </w:rPr>
            </w:pPr>
            <w:r>
              <w:rPr>
                <w:rFonts w:cs="Arial"/>
                <w:b/>
                <w:sz w:val="22"/>
                <w:szCs w:val="22"/>
              </w:rPr>
              <w:t xml:space="preserve">NO: </w:t>
            </w:r>
            <w:r>
              <w:rPr>
                <w:rFonts w:cs="Arial"/>
                <w:sz w:val="22"/>
                <w:szCs w:val="22"/>
              </w:rPr>
              <w:t>pasa a la secuencia No. 2</w:t>
            </w:r>
          </w:p>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sidRPr="005D4261">
              <w:rPr>
                <w:rFonts w:cs="Arial"/>
                <w:b/>
                <w:sz w:val="22"/>
                <w:szCs w:val="22"/>
              </w:rPr>
              <w:t xml:space="preserve"> SI:</w:t>
            </w:r>
            <w:r>
              <w:rPr>
                <w:rFonts w:cs="Arial"/>
                <w:sz w:val="22"/>
                <w:szCs w:val="22"/>
              </w:rPr>
              <w:t xml:space="preserve">  pasa a la secuencia No. 5</w:t>
            </w:r>
          </w:p>
          <w:p w:rsidR="002C7A89" w:rsidRPr="00866D40" w:rsidRDefault="002C7A89" w:rsidP="003D19AB">
            <w:pPr>
              <w:ind w:left="530" w:right="170"/>
              <w:rPr>
                <w:rFonts w:cs="Arial"/>
                <w:sz w:val="22"/>
                <w:szCs w:val="22"/>
              </w:rPr>
            </w:pPr>
          </w:p>
        </w:tc>
        <w:tc>
          <w:tcPr>
            <w:tcW w:w="2551" w:type="dxa"/>
            <w:vAlign w:val="center"/>
          </w:tcPr>
          <w:p w:rsidR="002C7A89" w:rsidRDefault="002C7A89" w:rsidP="003D19AB">
            <w:pPr>
              <w:pStyle w:val="Sangradetextonormal"/>
              <w:ind w:left="0" w:firstLine="0"/>
              <w:jc w:val="center"/>
              <w:rPr>
                <w:rFonts w:cs="Arial"/>
                <w:szCs w:val="22"/>
                <w:lang w:val="pt-BR"/>
              </w:rPr>
            </w:pPr>
          </w:p>
          <w:p w:rsidR="002C7A89" w:rsidRPr="00416D16" w:rsidRDefault="002C7A89" w:rsidP="003D19AB">
            <w:pPr>
              <w:pStyle w:val="Sangradetextonormal"/>
              <w:ind w:left="0" w:firstLine="0"/>
              <w:jc w:val="center"/>
              <w:rPr>
                <w:rFonts w:cs="Arial"/>
                <w:szCs w:val="22"/>
                <w:lang w:val="pt-BR"/>
              </w:rPr>
            </w:pPr>
            <w:proofErr w:type="gramStart"/>
            <w:r>
              <w:rPr>
                <w:rFonts w:cs="Arial"/>
                <w:szCs w:val="22"/>
                <w:lang w:val="pt-BR"/>
              </w:rPr>
              <w:t>Hospitales</w:t>
            </w:r>
            <w:proofErr w:type="gramEnd"/>
            <w:r>
              <w:rPr>
                <w:rFonts w:cs="Arial"/>
                <w:szCs w:val="22"/>
                <w:lang w:val="pt-BR"/>
              </w:rPr>
              <w:t xml:space="preserve"> Psiquiátricos y Centros </w:t>
            </w:r>
            <w:proofErr w:type="spellStart"/>
            <w:r>
              <w:rPr>
                <w:rFonts w:cs="Arial"/>
                <w:szCs w:val="22"/>
                <w:lang w:val="pt-BR"/>
              </w:rPr>
              <w:t>Comunitarios</w:t>
            </w:r>
            <w:proofErr w:type="spellEnd"/>
            <w:r>
              <w:rPr>
                <w:rFonts w:cs="Arial"/>
                <w:szCs w:val="22"/>
                <w:lang w:val="pt-BR"/>
              </w:rPr>
              <w:t xml:space="preserve"> de </w:t>
            </w:r>
            <w:proofErr w:type="spellStart"/>
            <w:r>
              <w:rPr>
                <w:rFonts w:cs="Arial"/>
                <w:szCs w:val="22"/>
                <w:lang w:val="pt-BR"/>
              </w:rPr>
              <w:t>Salud</w:t>
            </w:r>
            <w:proofErr w:type="spellEnd"/>
            <w:r>
              <w:rPr>
                <w:rFonts w:cs="Arial"/>
                <w:szCs w:val="22"/>
                <w:lang w:val="pt-BR"/>
              </w:rPr>
              <w:t xml:space="preserve"> Mental (</w:t>
            </w:r>
            <w:proofErr w:type="spellStart"/>
            <w:r>
              <w:rPr>
                <w:rFonts w:cs="Arial"/>
                <w:szCs w:val="22"/>
                <w:lang w:val="pt-BR"/>
              </w:rPr>
              <w:t>C</w:t>
            </w:r>
            <w:r w:rsidRPr="00416D16">
              <w:rPr>
                <w:rFonts w:cs="Arial"/>
                <w:szCs w:val="22"/>
                <w:lang w:val="pt-BR"/>
              </w:rPr>
              <w:t>ECOS</w:t>
            </w:r>
            <w:r>
              <w:rPr>
                <w:rFonts w:cs="Arial"/>
                <w:szCs w:val="22"/>
                <w:lang w:val="pt-BR"/>
              </w:rPr>
              <w:t>A</w:t>
            </w:r>
            <w:r w:rsidRPr="00416D16">
              <w:rPr>
                <w:rFonts w:cs="Arial"/>
                <w:szCs w:val="22"/>
                <w:lang w:val="pt-BR"/>
              </w:rPr>
              <w:t>M</w:t>
            </w:r>
            <w:r>
              <w:rPr>
                <w:rFonts w:cs="Arial"/>
                <w:szCs w:val="22"/>
                <w:lang w:val="pt-BR"/>
              </w:rPr>
              <w:t>’S</w:t>
            </w:r>
            <w:proofErr w:type="spellEnd"/>
            <w:r>
              <w:rPr>
                <w:rFonts w:cs="Arial"/>
                <w:szCs w:val="22"/>
                <w:lang w:val="pt-BR"/>
              </w:rPr>
              <w:t>)</w:t>
            </w:r>
          </w:p>
        </w:tc>
      </w:tr>
      <w:tr w:rsidR="002C7A89" w:rsidRPr="00416D16" w:rsidTr="003D19AB">
        <w:trPr>
          <w:trHeight w:val="780"/>
        </w:trPr>
        <w:tc>
          <w:tcPr>
            <w:tcW w:w="1985" w:type="dxa"/>
          </w:tcPr>
          <w:p w:rsidR="002C7A89" w:rsidRDefault="002C7A89" w:rsidP="003D19AB">
            <w:pPr>
              <w:jc w:val="center"/>
              <w:rPr>
                <w:rFonts w:cs="Arial"/>
                <w:sz w:val="22"/>
                <w:szCs w:val="22"/>
              </w:rPr>
            </w:pPr>
          </w:p>
          <w:p w:rsidR="002C7A89" w:rsidRDefault="002C7A89" w:rsidP="003D19AB">
            <w:pPr>
              <w:jc w:val="center"/>
              <w:rPr>
                <w:rFonts w:cs="Arial"/>
                <w:sz w:val="22"/>
                <w:szCs w:val="22"/>
              </w:rPr>
            </w:pPr>
            <w:r>
              <w:rPr>
                <w:rFonts w:cs="Arial"/>
                <w:sz w:val="22"/>
                <w:szCs w:val="22"/>
              </w:rPr>
              <w:t>2.0 Envío</w:t>
            </w:r>
          </w:p>
        </w:tc>
        <w:tc>
          <w:tcPr>
            <w:tcW w:w="5670" w:type="dxa"/>
          </w:tcPr>
          <w:p w:rsidR="002C7A89" w:rsidRDefault="002C7A89" w:rsidP="003D19AB">
            <w:pPr>
              <w:ind w:left="170" w:right="170"/>
              <w:rPr>
                <w:rFonts w:cs="Arial"/>
                <w:sz w:val="22"/>
                <w:szCs w:val="22"/>
              </w:rPr>
            </w:pPr>
          </w:p>
          <w:p w:rsidR="002C7A89" w:rsidRDefault="002C7A89" w:rsidP="003D19AB">
            <w:pPr>
              <w:ind w:right="170"/>
              <w:rPr>
                <w:rFonts w:cs="Arial"/>
                <w:sz w:val="22"/>
                <w:szCs w:val="22"/>
              </w:rPr>
            </w:pPr>
            <w:r>
              <w:rPr>
                <w:rFonts w:cs="Arial"/>
                <w:sz w:val="22"/>
                <w:szCs w:val="22"/>
              </w:rPr>
              <w:t>2.1 De conformidad al convenio para la subrogación de los servicios de atención médica a los Hospitales Sur y Norte pertenecientes a Petróleos Mexicanos (PEMEX) y Hospitales del Instituto de Seguridad y Servicios Sociales de los Trabajadores del Estado (</w:t>
            </w:r>
            <w:proofErr w:type="spellStart"/>
            <w:r>
              <w:rPr>
                <w:rFonts w:cs="Arial"/>
                <w:sz w:val="22"/>
                <w:szCs w:val="22"/>
              </w:rPr>
              <w:t>ISSSTE</w:t>
            </w:r>
            <w:proofErr w:type="spellEnd"/>
            <w:r>
              <w:rPr>
                <w:rFonts w:cs="Arial"/>
                <w:sz w:val="22"/>
                <w:szCs w:val="22"/>
              </w:rPr>
              <w:t>), la unidad envía factura al Instituto correspondiente</w:t>
            </w:r>
          </w:p>
          <w:p w:rsidR="002C7A89" w:rsidRDefault="002C7A89" w:rsidP="003D19AB">
            <w:pPr>
              <w:ind w:left="708" w:right="170"/>
              <w:rPr>
                <w:rFonts w:cs="Arial"/>
                <w:sz w:val="22"/>
                <w:szCs w:val="22"/>
              </w:rPr>
            </w:pPr>
          </w:p>
        </w:tc>
        <w:tc>
          <w:tcPr>
            <w:tcW w:w="2551" w:type="dxa"/>
            <w:vAlign w:val="center"/>
          </w:tcPr>
          <w:p w:rsidR="002C7A89" w:rsidRDefault="002C7A89" w:rsidP="003D19AB">
            <w:pPr>
              <w:pStyle w:val="Sangradetextonormal"/>
              <w:ind w:left="0" w:firstLine="0"/>
              <w:jc w:val="center"/>
              <w:rPr>
                <w:rFonts w:cs="Arial"/>
                <w:szCs w:val="22"/>
                <w:lang w:val="pt-BR"/>
              </w:rPr>
            </w:pPr>
          </w:p>
          <w:p w:rsidR="002C7A89" w:rsidRPr="00300B29" w:rsidRDefault="002C7A89" w:rsidP="003D19AB">
            <w:pPr>
              <w:pStyle w:val="Sangradetextonormal"/>
              <w:ind w:left="0" w:firstLine="0"/>
              <w:jc w:val="center"/>
              <w:rPr>
                <w:rFonts w:cs="Arial"/>
                <w:szCs w:val="22"/>
                <w:lang w:val="pt-BR"/>
              </w:rPr>
            </w:pPr>
            <w:proofErr w:type="gramStart"/>
            <w:r>
              <w:rPr>
                <w:rFonts w:cs="Arial"/>
                <w:szCs w:val="22"/>
                <w:lang w:val="pt-BR"/>
              </w:rPr>
              <w:t>Hospitales</w:t>
            </w:r>
            <w:proofErr w:type="gramEnd"/>
            <w:r>
              <w:rPr>
                <w:rFonts w:cs="Arial"/>
                <w:szCs w:val="22"/>
                <w:lang w:val="pt-BR"/>
              </w:rPr>
              <w:t xml:space="preserve"> Psiquiátricos y Centros </w:t>
            </w:r>
            <w:proofErr w:type="spellStart"/>
            <w:r>
              <w:rPr>
                <w:rFonts w:cs="Arial"/>
                <w:szCs w:val="22"/>
                <w:lang w:val="pt-BR"/>
              </w:rPr>
              <w:t>Comunitarios</w:t>
            </w:r>
            <w:proofErr w:type="spellEnd"/>
            <w:r>
              <w:rPr>
                <w:rFonts w:cs="Arial"/>
                <w:szCs w:val="22"/>
                <w:lang w:val="pt-BR"/>
              </w:rPr>
              <w:t xml:space="preserve"> de </w:t>
            </w:r>
            <w:proofErr w:type="spellStart"/>
            <w:r>
              <w:rPr>
                <w:rFonts w:cs="Arial"/>
                <w:szCs w:val="22"/>
                <w:lang w:val="pt-BR"/>
              </w:rPr>
              <w:t>Salud</w:t>
            </w:r>
            <w:proofErr w:type="spellEnd"/>
            <w:r>
              <w:rPr>
                <w:rFonts w:cs="Arial"/>
                <w:szCs w:val="22"/>
                <w:lang w:val="pt-BR"/>
              </w:rPr>
              <w:t xml:space="preserve"> Mental (</w:t>
            </w:r>
            <w:proofErr w:type="spellStart"/>
            <w:r>
              <w:rPr>
                <w:rFonts w:cs="Arial"/>
                <w:szCs w:val="22"/>
                <w:lang w:val="pt-BR"/>
              </w:rPr>
              <w:t>C</w:t>
            </w:r>
            <w:r w:rsidRPr="00416D16">
              <w:rPr>
                <w:rFonts w:cs="Arial"/>
                <w:szCs w:val="22"/>
                <w:lang w:val="pt-BR"/>
              </w:rPr>
              <w:t>ECOS</w:t>
            </w:r>
            <w:r>
              <w:rPr>
                <w:rFonts w:cs="Arial"/>
                <w:szCs w:val="22"/>
                <w:lang w:val="pt-BR"/>
              </w:rPr>
              <w:t>A</w:t>
            </w:r>
            <w:r w:rsidRPr="00416D16">
              <w:rPr>
                <w:rFonts w:cs="Arial"/>
                <w:szCs w:val="22"/>
                <w:lang w:val="pt-BR"/>
              </w:rPr>
              <w:t>M</w:t>
            </w:r>
            <w:r>
              <w:rPr>
                <w:rFonts w:cs="Arial"/>
                <w:szCs w:val="22"/>
                <w:lang w:val="pt-BR"/>
              </w:rPr>
              <w:t>’S</w:t>
            </w:r>
            <w:proofErr w:type="spellEnd"/>
            <w:r>
              <w:rPr>
                <w:rFonts w:cs="Arial"/>
                <w:szCs w:val="22"/>
                <w:lang w:val="pt-BR"/>
              </w:rPr>
              <w:t>)</w:t>
            </w:r>
          </w:p>
        </w:tc>
      </w:tr>
      <w:tr w:rsidR="002C7A89" w:rsidRPr="00416D16" w:rsidTr="003D19AB">
        <w:trPr>
          <w:trHeight w:val="780"/>
        </w:trPr>
        <w:tc>
          <w:tcPr>
            <w:tcW w:w="1985" w:type="dxa"/>
          </w:tcPr>
          <w:p w:rsidR="002C7A89" w:rsidRDefault="002C7A89" w:rsidP="003D19AB">
            <w:pPr>
              <w:jc w:val="center"/>
              <w:rPr>
                <w:rFonts w:cs="Arial"/>
                <w:sz w:val="22"/>
                <w:szCs w:val="22"/>
              </w:rPr>
            </w:pPr>
          </w:p>
          <w:p w:rsidR="002C7A89" w:rsidRDefault="002C7A89" w:rsidP="003D19AB">
            <w:pPr>
              <w:jc w:val="center"/>
              <w:rPr>
                <w:rFonts w:cs="Arial"/>
                <w:sz w:val="22"/>
                <w:szCs w:val="22"/>
              </w:rPr>
            </w:pPr>
            <w:r>
              <w:rPr>
                <w:rFonts w:cs="Arial"/>
                <w:sz w:val="22"/>
                <w:szCs w:val="22"/>
              </w:rPr>
              <w:t>3.0 Tramitación y turno</w:t>
            </w:r>
          </w:p>
        </w:tc>
        <w:tc>
          <w:tcPr>
            <w:tcW w:w="5670" w:type="dxa"/>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 xml:space="preserve">3.1 El Instituto realiza el trámite de pago a </w:t>
            </w:r>
            <w:smartTag w:uri="urn:schemas-microsoft-com:office:smarttags" w:element="PersonName">
              <w:smartTagPr>
                <w:attr w:name="ProductID" w:val="la TESOFE"/>
              </w:smartTagPr>
              <w:r>
                <w:rPr>
                  <w:rFonts w:cs="Arial"/>
                  <w:sz w:val="22"/>
                  <w:szCs w:val="22"/>
                </w:rPr>
                <w:t xml:space="preserve">la </w:t>
              </w:r>
              <w:proofErr w:type="spellStart"/>
              <w:r>
                <w:rPr>
                  <w:rFonts w:cs="Arial"/>
                  <w:sz w:val="22"/>
                  <w:szCs w:val="22"/>
                </w:rPr>
                <w:t>TESOFE</w:t>
              </w:r>
            </w:smartTag>
            <w:proofErr w:type="spellEnd"/>
            <w:r>
              <w:rPr>
                <w:rFonts w:cs="Arial"/>
                <w:sz w:val="22"/>
                <w:szCs w:val="22"/>
              </w:rPr>
              <w:t xml:space="preserve"> vía Sistema de Compensaciones (</w:t>
            </w:r>
            <w:proofErr w:type="spellStart"/>
            <w:r>
              <w:rPr>
                <w:rFonts w:cs="Arial"/>
                <w:sz w:val="22"/>
                <w:szCs w:val="22"/>
              </w:rPr>
              <w:t>SICOM</w:t>
            </w:r>
            <w:proofErr w:type="spellEnd"/>
            <w:r>
              <w:rPr>
                <w:rFonts w:cs="Arial"/>
                <w:sz w:val="22"/>
                <w:szCs w:val="22"/>
              </w:rPr>
              <w:t xml:space="preserve">), obteniendo el formato </w:t>
            </w:r>
            <w:proofErr w:type="spellStart"/>
            <w:r>
              <w:rPr>
                <w:rFonts w:cs="Arial"/>
                <w:sz w:val="22"/>
                <w:szCs w:val="22"/>
              </w:rPr>
              <w:t>SAT</w:t>
            </w:r>
            <w:proofErr w:type="spellEnd"/>
            <w:r>
              <w:rPr>
                <w:rFonts w:cs="Arial"/>
                <w:sz w:val="22"/>
                <w:szCs w:val="22"/>
              </w:rPr>
              <w:t xml:space="preserve"> 16.</w:t>
            </w:r>
          </w:p>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 xml:space="preserve">3.2 Turna formato </w:t>
            </w:r>
            <w:proofErr w:type="spellStart"/>
            <w:r>
              <w:rPr>
                <w:rFonts w:cs="Arial"/>
                <w:sz w:val="22"/>
                <w:szCs w:val="22"/>
              </w:rPr>
              <w:t>SAT</w:t>
            </w:r>
            <w:proofErr w:type="spellEnd"/>
            <w:r>
              <w:rPr>
                <w:rFonts w:cs="Arial"/>
                <w:sz w:val="22"/>
                <w:szCs w:val="22"/>
              </w:rPr>
              <w:t xml:space="preserve"> </w:t>
            </w:r>
            <w:smartTag w:uri="urn:schemas-microsoft-com:office:smarttags" w:element="metricconverter">
              <w:smartTagPr>
                <w:attr w:name="ProductID" w:val="16 a"/>
              </w:smartTagPr>
              <w:r>
                <w:rPr>
                  <w:rFonts w:cs="Arial"/>
                  <w:sz w:val="22"/>
                  <w:szCs w:val="22"/>
                </w:rPr>
                <w:t>16 a</w:t>
              </w:r>
            </w:smartTag>
            <w:r>
              <w:rPr>
                <w:rFonts w:cs="Arial"/>
                <w:sz w:val="22"/>
                <w:szCs w:val="22"/>
              </w:rPr>
              <w:t xml:space="preserve"> la unidad prestadora del servicio.</w:t>
            </w:r>
          </w:p>
          <w:p w:rsidR="002C7A89" w:rsidRDefault="002C7A89" w:rsidP="003D19AB">
            <w:pPr>
              <w:ind w:left="170" w:right="170"/>
              <w:rPr>
                <w:rFonts w:cs="Arial"/>
                <w:sz w:val="22"/>
                <w:szCs w:val="22"/>
              </w:rPr>
            </w:pPr>
          </w:p>
          <w:p w:rsidR="002C7A89" w:rsidRDefault="002C7A89" w:rsidP="002C7A89">
            <w:pPr>
              <w:numPr>
                <w:ilvl w:val="0"/>
                <w:numId w:val="15"/>
              </w:numPr>
              <w:ind w:right="170"/>
              <w:rPr>
                <w:rFonts w:cs="Arial"/>
                <w:sz w:val="22"/>
                <w:szCs w:val="22"/>
              </w:rPr>
            </w:pPr>
            <w:r>
              <w:rPr>
                <w:rFonts w:cs="Arial"/>
                <w:sz w:val="22"/>
                <w:szCs w:val="22"/>
              </w:rPr>
              <w:t xml:space="preserve">Formato </w:t>
            </w:r>
            <w:proofErr w:type="spellStart"/>
            <w:r>
              <w:rPr>
                <w:rFonts w:cs="Arial"/>
                <w:sz w:val="22"/>
                <w:szCs w:val="22"/>
              </w:rPr>
              <w:t>SAT</w:t>
            </w:r>
            <w:proofErr w:type="spellEnd"/>
            <w:r>
              <w:rPr>
                <w:rFonts w:cs="Arial"/>
                <w:sz w:val="22"/>
                <w:szCs w:val="22"/>
              </w:rPr>
              <w:t xml:space="preserve"> 16</w:t>
            </w:r>
          </w:p>
          <w:p w:rsidR="002C7A89" w:rsidRDefault="002C7A89" w:rsidP="003D19AB">
            <w:pPr>
              <w:ind w:left="530" w:right="170"/>
              <w:rPr>
                <w:rFonts w:cs="Arial"/>
                <w:sz w:val="22"/>
                <w:szCs w:val="22"/>
              </w:rPr>
            </w:pPr>
          </w:p>
        </w:tc>
        <w:tc>
          <w:tcPr>
            <w:tcW w:w="2551" w:type="dxa"/>
            <w:vAlign w:val="center"/>
          </w:tcPr>
          <w:p w:rsidR="002C7A89" w:rsidRDefault="002C7A89" w:rsidP="003D19AB">
            <w:pPr>
              <w:pStyle w:val="Sangradetextonormal"/>
              <w:ind w:left="0" w:firstLine="0"/>
              <w:jc w:val="center"/>
              <w:rPr>
                <w:rFonts w:cs="Arial"/>
                <w:szCs w:val="22"/>
              </w:rPr>
            </w:pPr>
          </w:p>
          <w:p w:rsidR="002C7A89" w:rsidRPr="0092380E" w:rsidRDefault="002C7A89" w:rsidP="003D19AB">
            <w:pPr>
              <w:pStyle w:val="Sangradetextonormal"/>
              <w:ind w:left="0" w:firstLine="0"/>
              <w:jc w:val="center"/>
              <w:rPr>
                <w:rFonts w:cs="Arial"/>
                <w:szCs w:val="22"/>
              </w:rPr>
            </w:pPr>
            <w:r>
              <w:rPr>
                <w:rFonts w:cs="Arial"/>
                <w:szCs w:val="22"/>
              </w:rPr>
              <w:t>Instituto Mexicano del Petróleo (PEMEX) e Instituto de Seguridad y Servicios Sociales de los Trabajadores del Estado (</w:t>
            </w:r>
            <w:proofErr w:type="spellStart"/>
            <w:r>
              <w:rPr>
                <w:rFonts w:cs="Arial"/>
                <w:szCs w:val="22"/>
              </w:rPr>
              <w:t>ISSSTE</w:t>
            </w:r>
            <w:proofErr w:type="spellEnd"/>
            <w:r>
              <w:rPr>
                <w:rFonts w:cs="Arial"/>
                <w:szCs w:val="22"/>
              </w:rPr>
              <w:t>)</w:t>
            </w:r>
          </w:p>
        </w:tc>
      </w:tr>
      <w:tr w:rsidR="002C7A89" w:rsidRPr="00416D16" w:rsidTr="003D19AB">
        <w:trPr>
          <w:trHeight w:val="780"/>
        </w:trPr>
        <w:tc>
          <w:tcPr>
            <w:tcW w:w="1985" w:type="dxa"/>
          </w:tcPr>
          <w:p w:rsidR="002C7A89" w:rsidRDefault="002C7A89" w:rsidP="003D19AB">
            <w:pPr>
              <w:jc w:val="center"/>
              <w:rPr>
                <w:rFonts w:cs="Arial"/>
                <w:sz w:val="22"/>
                <w:szCs w:val="22"/>
              </w:rPr>
            </w:pPr>
          </w:p>
          <w:p w:rsidR="002C7A89" w:rsidRDefault="002C7A89" w:rsidP="003D19AB">
            <w:pPr>
              <w:jc w:val="center"/>
              <w:rPr>
                <w:rFonts w:cs="Arial"/>
                <w:sz w:val="22"/>
                <w:szCs w:val="22"/>
              </w:rPr>
            </w:pPr>
            <w:r>
              <w:rPr>
                <w:rFonts w:cs="Arial"/>
                <w:sz w:val="22"/>
                <w:szCs w:val="22"/>
              </w:rPr>
              <w:t>4.0 Recepción y envío</w:t>
            </w:r>
          </w:p>
        </w:tc>
        <w:tc>
          <w:tcPr>
            <w:tcW w:w="5670" w:type="dxa"/>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 xml:space="preserve">4.1 Recibe formato </w:t>
            </w:r>
            <w:proofErr w:type="spellStart"/>
            <w:r>
              <w:rPr>
                <w:rFonts w:cs="Arial"/>
                <w:sz w:val="22"/>
                <w:szCs w:val="22"/>
              </w:rPr>
              <w:t>SAT</w:t>
            </w:r>
            <w:proofErr w:type="spellEnd"/>
            <w:r>
              <w:rPr>
                <w:rFonts w:cs="Arial"/>
                <w:sz w:val="22"/>
                <w:szCs w:val="22"/>
              </w:rPr>
              <w:t xml:space="preserve"> 16 y pasa a la actividad    No. 8</w:t>
            </w:r>
          </w:p>
          <w:p w:rsidR="002C7A89" w:rsidRDefault="002C7A89" w:rsidP="003D19AB">
            <w:pPr>
              <w:ind w:left="170" w:right="170"/>
              <w:rPr>
                <w:rFonts w:cs="Arial"/>
                <w:sz w:val="22"/>
                <w:szCs w:val="22"/>
              </w:rPr>
            </w:pPr>
          </w:p>
          <w:p w:rsidR="002C7A89" w:rsidRDefault="002C7A89" w:rsidP="002C7A89">
            <w:pPr>
              <w:numPr>
                <w:ilvl w:val="0"/>
                <w:numId w:val="14"/>
              </w:numPr>
              <w:ind w:right="170"/>
              <w:rPr>
                <w:rFonts w:cs="Arial"/>
                <w:sz w:val="22"/>
                <w:szCs w:val="22"/>
              </w:rPr>
            </w:pPr>
            <w:r>
              <w:rPr>
                <w:rFonts w:cs="Arial"/>
                <w:sz w:val="22"/>
                <w:szCs w:val="22"/>
              </w:rPr>
              <w:t xml:space="preserve">Formato </w:t>
            </w:r>
            <w:proofErr w:type="spellStart"/>
            <w:r>
              <w:rPr>
                <w:rFonts w:cs="Arial"/>
                <w:sz w:val="22"/>
                <w:szCs w:val="22"/>
              </w:rPr>
              <w:t>SAT</w:t>
            </w:r>
            <w:proofErr w:type="spellEnd"/>
            <w:r>
              <w:rPr>
                <w:rFonts w:cs="Arial"/>
                <w:sz w:val="22"/>
                <w:szCs w:val="22"/>
              </w:rPr>
              <w:t xml:space="preserve"> 16</w:t>
            </w:r>
          </w:p>
        </w:tc>
        <w:tc>
          <w:tcPr>
            <w:tcW w:w="2551" w:type="dxa"/>
            <w:vAlign w:val="center"/>
          </w:tcPr>
          <w:p w:rsidR="002C7A89" w:rsidRDefault="002C7A89" w:rsidP="003D19AB">
            <w:pPr>
              <w:pStyle w:val="Sangradetextonormal"/>
              <w:ind w:left="0" w:firstLine="0"/>
              <w:jc w:val="center"/>
              <w:rPr>
                <w:rFonts w:cs="Arial"/>
                <w:szCs w:val="22"/>
                <w:lang w:val="pt-BR"/>
              </w:rPr>
            </w:pPr>
          </w:p>
          <w:p w:rsidR="002C7A89" w:rsidRDefault="002C7A89" w:rsidP="003D19AB">
            <w:pPr>
              <w:pStyle w:val="Sangradetextonormal"/>
              <w:ind w:left="0" w:firstLine="0"/>
              <w:jc w:val="center"/>
              <w:rPr>
                <w:rFonts w:cs="Arial"/>
                <w:szCs w:val="22"/>
                <w:lang w:val="pt-BR"/>
              </w:rPr>
            </w:pPr>
            <w:proofErr w:type="gramStart"/>
            <w:r>
              <w:rPr>
                <w:rFonts w:cs="Arial"/>
                <w:szCs w:val="22"/>
                <w:lang w:val="pt-BR"/>
              </w:rPr>
              <w:t>Hospitales</w:t>
            </w:r>
            <w:proofErr w:type="gramEnd"/>
            <w:r>
              <w:rPr>
                <w:rFonts w:cs="Arial"/>
                <w:szCs w:val="22"/>
                <w:lang w:val="pt-BR"/>
              </w:rPr>
              <w:t xml:space="preserve"> Psiquiátricos y Centros </w:t>
            </w:r>
            <w:proofErr w:type="spellStart"/>
            <w:r>
              <w:rPr>
                <w:rFonts w:cs="Arial"/>
                <w:szCs w:val="22"/>
                <w:lang w:val="pt-BR"/>
              </w:rPr>
              <w:t>Comunitarios</w:t>
            </w:r>
            <w:proofErr w:type="spellEnd"/>
            <w:r>
              <w:rPr>
                <w:rFonts w:cs="Arial"/>
                <w:szCs w:val="22"/>
                <w:lang w:val="pt-BR"/>
              </w:rPr>
              <w:t xml:space="preserve"> de </w:t>
            </w:r>
            <w:proofErr w:type="spellStart"/>
            <w:r>
              <w:rPr>
                <w:rFonts w:cs="Arial"/>
                <w:szCs w:val="22"/>
                <w:lang w:val="pt-BR"/>
              </w:rPr>
              <w:t>Salud</w:t>
            </w:r>
            <w:proofErr w:type="spellEnd"/>
            <w:r>
              <w:rPr>
                <w:rFonts w:cs="Arial"/>
                <w:szCs w:val="22"/>
                <w:lang w:val="pt-BR"/>
              </w:rPr>
              <w:t xml:space="preserve"> Mental (</w:t>
            </w:r>
            <w:proofErr w:type="spellStart"/>
            <w:r>
              <w:rPr>
                <w:rFonts w:cs="Arial"/>
                <w:szCs w:val="22"/>
                <w:lang w:val="pt-BR"/>
              </w:rPr>
              <w:t>C</w:t>
            </w:r>
            <w:r w:rsidRPr="00416D16">
              <w:rPr>
                <w:rFonts w:cs="Arial"/>
                <w:szCs w:val="22"/>
                <w:lang w:val="pt-BR"/>
              </w:rPr>
              <w:t>ECOS</w:t>
            </w:r>
            <w:r>
              <w:rPr>
                <w:rFonts w:cs="Arial"/>
                <w:szCs w:val="22"/>
                <w:lang w:val="pt-BR"/>
              </w:rPr>
              <w:t>A</w:t>
            </w:r>
            <w:r w:rsidRPr="00416D16">
              <w:rPr>
                <w:rFonts w:cs="Arial"/>
                <w:szCs w:val="22"/>
                <w:lang w:val="pt-BR"/>
              </w:rPr>
              <w:t>M</w:t>
            </w:r>
            <w:r>
              <w:rPr>
                <w:rFonts w:cs="Arial"/>
                <w:szCs w:val="22"/>
                <w:lang w:val="pt-BR"/>
              </w:rPr>
              <w:t>’S</w:t>
            </w:r>
            <w:proofErr w:type="spellEnd"/>
            <w:r>
              <w:rPr>
                <w:rFonts w:cs="Arial"/>
                <w:szCs w:val="22"/>
                <w:lang w:val="pt-BR"/>
              </w:rPr>
              <w:t>)</w:t>
            </w:r>
          </w:p>
          <w:p w:rsidR="002C7A89" w:rsidRDefault="002C7A89" w:rsidP="003D19AB">
            <w:pPr>
              <w:pStyle w:val="Sangradetextonormal"/>
              <w:ind w:left="0" w:firstLine="0"/>
              <w:jc w:val="center"/>
              <w:rPr>
                <w:rFonts w:cs="Arial"/>
                <w:szCs w:val="22"/>
              </w:rPr>
            </w:pPr>
          </w:p>
        </w:tc>
      </w:tr>
      <w:tr w:rsidR="002C7A89" w:rsidRPr="00416D16" w:rsidTr="003D19AB">
        <w:trPr>
          <w:trHeight w:val="780"/>
        </w:trPr>
        <w:tc>
          <w:tcPr>
            <w:tcW w:w="1985" w:type="dxa"/>
          </w:tcPr>
          <w:p w:rsidR="002C7A89" w:rsidRDefault="002C7A89" w:rsidP="003D19AB">
            <w:pPr>
              <w:jc w:val="center"/>
              <w:rPr>
                <w:rFonts w:cs="Arial"/>
                <w:sz w:val="22"/>
                <w:szCs w:val="22"/>
              </w:rPr>
            </w:pPr>
          </w:p>
          <w:p w:rsidR="002C7A89" w:rsidRPr="00866D40" w:rsidRDefault="002C7A89" w:rsidP="003D19AB">
            <w:pPr>
              <w:jc w:val="center"/>
              <w:rPr>
                <w:rFonts w:cs="Arial"/>
                <w:sz w:val="22"/>
                <w:szCs w:val="22"/>
              </w:rPr>
            </w:pPr>
            <w:r>
              <w:rPr>
                <w:rFonts w:cs="Arial"/>
                <w:sz w:val="22"/>
                <w:szCs w:val="22"/>
              </w:rPr>
              <w:t>5.0 Emisión, depósito, transferencia y  envío</w:t>
            </w:r>
          </w:p>
        </w:tc>
        <w:tc>
          <w:tcPr>
            <w:tcW w:w="5670" w:type="dxa"/>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5.1 Emite comprobante del servicio al usuario.</w:t>
            </w:r>
          </w:p>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5.2 Al final del día y/o turno realiza corte de caja y elabora Póliza de ingreso a efecto de llevar un control y entrega informe para el depósito correspondiente.</w:t>
            </w:r>
          </w:p>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lastRenderedPageBreak/>
              <w:t xml:space="preserve">5.3 Deposita importe recabado el día anterior en la cuenta de </w:t>
            </w:r>
            <w:smartTag w:uri="urn:schemas-microsoft-com:office:smarttags" w:element="PersonName">
              <w:smartTagPr>
                <w:attr w:name="ProductID" w:val="la Unidad."/>
              </w:smartTagPr>
              <w:r>
                <w:rPr>
                  <w:rFonts w:cs="Arial"/>
                  <w:sz w:val="22"/>
                  <w:szCs w:val="22"/>
                </w:rPr>
                <w:t>la Unidad.</w:t>
              </w:r>
            </w:smartTag>
          </w:p>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5.4 Al final del mes efectúa transferencia a la cuenta concentradora de los Servicios de Atención Psiquiátrica de lo captado.</w:t>
            </w:r>
          </w:p>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 xml:space="preserve">5.5 Envía ficha de depósito a </w:t>
            </w:r>
            <w:smartTag w:uri="urn:schemas-microsoft-com:office:smarttags" w:element="PersonName">
              <w:smartTagPr>
                <w:attr w:name="ProductID" w:val="la Subdirecci￳n"/>
              </w:smartTagPr>
              <w:r>
                <w:rPr>
                  <w:rFonts w:cs="Arial"/>
                  <w:sz w:val="22"/>
                  <w:szCs w:val="22"/>
                </w:rPr>
                <w:t>la Subdirección</w:t>
              </w:r>
            </w:smartTag>
            <w:r>
              <w:rPr>
                <w:rFonts w:cs="Arial"/>
                <w:sz w:val="22"/>
                <w:szCs w:val="22"/>
              </w:rPr>
              <w:t xml:space="preserve"> de Programación y Presupuesto de los Servicios de Atención Psiquiátrica vía fax. </w:t>
            </w:r>
          </w:p>
          <w:p w:rsidR="002C7A89" w:rsidRDefault="002C7A89" w:rsidP="003D19AB">
            <w:pPr>
              <w:ind w:left="170" w:right="170"/>
              <w:rPr>
                <w:rFonts w:cs="Arial"/>
                <w:sz w:val="22"/>
                <w:szCs w:val="22"/>
              </w:rPr>
            </w:pPr>
          </w:p>
          <w:p w:rsidR="002C7A89" w:rsidRDefault="002C7A89" w:rsidP="002C7A89">
            <w:pPr>
              <w:numPr>
                <w:ilvl w:val="0"/>
                <w:numId w:val="8"/>
              </w:numPr>
              <w:ind w:right="170"/>
              <w:rPr>
                <w:rFonts w:cs="Arial"/>
                <w:sz w:val="22"/>
                <w:szCs w:val="22"/>
              </w:rPr>
            </w:pPr>
            <w:r>
              <w:rPr>
                <w:rFonts w:cs="Arial"/>
                <w:sz w:val="22"/>
                <w:szCs w:val="22"/>
              </w:rPr>
              <w:t>Ficha de depósito.</w:t>
            </w:r>
          </w:p>
          <w:p w:rsidR="002C7A89" w:rsidRPr="00866D40" w:rsidRDefault="002C7A89" w:rsidP="003D19AB">
            <w:pPr>
              <w:ind w:left="530" w:right="170"/>
              <w:rPr>
                <w:rFonts w:cs="Arial"/>
                <w:sz w:val="22"/>
                <w:szCs w:val="22"/>
              </w:rPr>
            </w:pPr>
          </w:p>
        </w:tc>
        <w:tc>
          <w:tcPr>
            <w:tcW w:w="2551" w:type="dxa"/>
            <w:vAlign w:val="center"/>
          </w:tcPr>
          <w:p w:rsidR="002C7A89" w:rsidRDefault="002C7A89" w:rsidP="003D19AB">
            <w:pPr>
              <w:pStyle w:val="Sangradetextonormal"/>
              <w:ind w:left="0" w:firstLine="0"/>
              <w:jc w:val="center"/>
              <w:rPr>
                <w:rFonts w:cs="Arial"/>
                <w:szCs w:val="22"/>
                <w:lang w:val="pt-BR"/>
              </w:rPr>
            </w:pPr>
          </w:p>
          <w:p w:rsidR="002C7A89" w:rsidRPr="00416D16" w:rsidRDefault="002C7A89" w:rsidP="003D19AB">
            <w:pPr>
              <w:pStyle w:val="Sangradetextonormal"/>
              <w:ind w:left="0" w:firstLine="0"/>
              <w:jc w:val="center"/>
              <w:rPr>
                <w:rFonts w:cs="Arial"/>
                <w:szCs w:val="22"/>
                <w:lang w:val="pt-BR"/>
              </w:rPr>
            </w:pPr>
            <w:proofErr w:type="gramStart"/>
            <w:r>
              <w:rPr>
                <w:rFonts w:cs="Arial"/>
                <w:szCs w:val="22"/>
                <w:lang w:val="pt-BR"/>
              </w:rPr>
              <w:t>Hospitales</w:t>
            </w:r>
            <w:proofErr w:type="gramEnd"/>
            <w:r>
              <w:rPr>
                <w:rFonts w:cs="Arial"/>
                <w:szCs w:val="22"/>
                <w:lang w:val="pt-BR"/>
              </w:rPr>
              <w:t xml:space="preserve"> Psiquiátricos y Centros </w:t>
            </w:r>
            <w:proofErr w:type="spellStart"/>
            <w:r>
              <w:rPr>
                <w:rFonts w:cs="Arial"/>
                <w:szCs w:val="22"/>
                <w:lang w:val="pt-BR"/>
              </w:rPr>
              <w:t>Comunitarios</w:t>
            </w:r>
            <w:proofErr w:type="spellEnd"/>
            <w:r>
              <w:rPr>
                <w:rFonts w:cs="Arial"/>
                <w:szCs w:val="22"/>
                <w:lang w:val="pt-BR"/>
              </w:rPr>
              <w:t xml:space="preserve"> de </w:t>
            </w:r>
            <w:proofErr w:type="spellStart"/>
            <w:r>
              <w:rPr>
                <w:rFonts w:cs="Arial"/>
                <w:szCs w:val="22"/>
                <w:lang w:val="pt-BR"/>
              </w:rPr>
              <w:t>Salud</w:t>
            </w:r>
            <w:proofErr w:type="spellEnd"/>
            <w:r>
              <w:rPr>
                <w:rFonts w:cs="Arial"/>
                <w:szCs w:val="22"/>
                <w:lang w:val="pt-BR"/>
              </w:rPr>
              <w:t xml:space="preserve"> Mental (</w:t>
            </w:r>
            <w:proofErr w:type="spellStart"/>
            <w:r>
              <w:rPr>
                <w:rFonts w:cs="Arial"/>
                <w:szCs w:val="22"/>
                <w:lang w:val="pt-BR"/>
              </w:rPr>
              <w:t>C</w:t>
            </w:r>
            <w:r w:rsidRPr="00416D16">
              <w:rPr>
                <w:rFonts w:cs="Arial"/>
                <w:szCs w:val="22"/>
                <w:lang w:val="pt-BR"/>
              </w:rPr>
              <w:t>ECOS</w:t>
            </w:r>
            <w:r>
              <w:rPr>
                <w:rFonts w:cs="Arial"/>
                <w:szCs w:val="22"/>
                <w:lang w:val="pt-BR"/>
              </w:rPr>
              <w:t>A</w:t>
            </w:r>
            <w:r w:rsidRPr="00416D16">
              <w:rPr>
                <w:rFonts w:cs="Arial"/>
                <w:szCs w:val="22"/>
                <w:lang w:val="pt-BR"/>
              </w:rPr>
              <w:t>M</w:t>
            </w:r>
            <w:r>
              <w:rPr>
                <w:rFonts w:cs="Arial"/>
                <w:szCs w:val="22"/>
                <w:lang w:val="pt-BR"/>
              </w:rPr>
              <w:t>’S</w:t>
            </w:r>
            <w:proofErr w:type="spellEnd"/>
            <w:r>
              <w:rPr>
                <w:rFonts w:cs="Arial"/>
                <w:szCs w:val="22"/>
                <w:lang w:val="pt-BR"/>
              </w:rPr>
              <w:t>)</w:t>
            </w:r>
          </w:p>
        </w:tc>
      </w:tr>
      <w:tr w:rsidR="002C7A89" w:rsidRPr="00416D16" w:rsidTr="003D19AB">
        <w:trPr>
          <w:trHeight w:val="780"/>
        </w:trPr>
        <w:tc>
          <w:tcPr>
            <w:tcW w:w="1985" w:type="dxa"/>
          </w:tcPr>
          <w:p w:rsidR="002C7A89" w:rsidRDefault="002C7A89" w:rsidP="003D19AB">
            <w:pPr>
              <w:jc w:val="center"/>
              <w:rPr>
                <w:rFonts w:cs="Arial"/>
                <w:sz w:val="22"/>
                <w:szCs w:val="22"/>
                <w:lang w:val="pt-BR"/>
              </w:rPr>
            </w:pPr>
          </w:p>
          <w:p w:rsidR="002C7A89" w:rsidRDefault="002C7A89" w:rsidP="003D19AB">
            <w:pPr>
              <w:jc w:val="center"/>
              <w:rPr>
                <w:rFonts w:cs="Arial"/>
                <w:sz w:val="22"/>
                <w:szCs w:val="22"/>
              </w:rPr>
            </w:pPr>
            <w:r>
              <w:rPr>
                <w:rFonts w:cs="Arial"/>
                <w:sz w:val="22"/>
                <w:szCs w:val="22"/>
              </w:rPr>
              <w:t>6.0 Recepción, confirmación y solicitud</w:t>
            </w:r>
          </w:p>
        </w:tc>
        <w:tc>
          <w:tcPr>
            <w:tcW w:w="5670" w:type="dxa"/>
          </w:tcPr>
          <w:p w:rsidR="002C7A89" w:rsidRDefault="002C7A89" w:rsidP="003D19AB">
            <w:pPr>
              <w:ind w:left="213" w:right="170"/>
              <w:rPr>
                <w:rFonts w:cs="Arial"/>
                <w:sz w:val="22"/>
                <w:szCs w:val="22"/>
              </w:rPr>
            </w:pPr>
          </w:p>
          <w:p w:rsidR="002C7A89" w:rsidRDefault="002C7A89" w:rsidP="003D19AB">
            <w:pPr>
              <w:ind w:left="213" w:right="170"/>
              <w:rPr>
                <w:rFonts w:cs="Arial"/>
                <w:sz w:val="22"/>
                <w:szCs w:val="22"/>
              </w:rPr>
            </w:pPr>
            <w:r>
              <w:rPr>
                <w:rFonts w:cs="Arial"/>
                <w:sz w:val="22"/>
                <w:szCs w:val="22"/>
              </w:rPr>
              <w:t xml:space="preserve">6.1 Recibe ficha de depósito vía fax por parte de </w:t>
            </w:r>
            <w:smartTag w:uri="urn:schemas-microsoft-com:office:smarttags" w:element="PersonName">
              <w:smartTagPr>
                <w:attr w:name="ProductID" w:val="la Unidad"/>
              </w:smartTagPr>
              <w:r>
                <w:rPr>
                  <w:rFonts w:cs="Arial"/>
                  <w:sz w:val="22"/>
                  <w:szCs w:val="22"/>
                </w:rPr>
                <w:t>la Unidad</w:t>
              </w:r>
            </w:smartTag>
            <w:r>
              <w:rPr>
                <w:rFonts w:cs="Arial"/>
                <w:sz w:val="22"/>
                <w:szCs w:val="22"/>
              </w:rPr>
              <w:t xml:space="preserve"> emisora.</w:t>
            </w:r>
          </w:p>
          <w:p w:rsidR="002C7A89" w:rsidRDefault="002C7A89" w:rsidP="003D19AB">
            <w:pPr>
              <w:ind w:left="213" w:right="170"/>
              <w:rPr>
                <w:rFonts w:cs="Arial"/>
                <w:sz w:val="22"/>
                <w:szCs w:val="22"/>
              </w:rPr>
            </w:pPr>
          </w:p>
          <w:p w:rsidR="002C7A89" w:rsidRDefault="002C7A89" w:rsidP="003D19AB">
            <w:pPr>
              <w:ind w:left="213" w:right="170"/>
              <w:rPr>
                <w:rFonts w:cs="Arial"/>
                <w:sz w:val="22"/>
                <w:szCs w:val="22"/>
              </w:rPr>
            </w:pPr>
            <w:r>
              <w:rPr>
                <w:rFonts w:cs="Arial"/>
                <w:sz w:val="22"/>
                <w:szCs w:val="22"/>
              </w:rPr>
              <w:t>6.2 Confirma depósitos de las 6 Unidades dependientes del Órgano Desconcentrado.</w:t>
            </w:r>
          </w:p>
          <w:p w:rsidR="002C7A89" w:rsidRDefault="002C7A89" w:rsidP="003D19AB">
            <w:pPr>
              <w:ind w:left="213" w:right="170"/>
              <w:rPr>
                <w:rFonts w:cs="Arial"/>
                <w:sz w:val="22"/>
                <w:szCs w:val="22"/>
              </w:rPr>
            </w:pPr>
          </w:p>
          <w:p w:rsidR="002C7A89" w:rsidRDefault="002C7A89" w:rsidP="003D19AB">
            <w:pPr>
              <w:ind w:left="213" w:right="170"/>
              <w:rPr>
                <w:rFonts w:cs="Arial"/>
                <w:sz w:val="22"/>
                <w:szCs w:val="22"/>
              </w:rPr>
            </w:pPr>
            <w:r>
              <w:rPr>
                <w:rFonts w:cs="Arial"/>
                <w:sz w:val="22"/>
                <w:szCs w:val="22"/>
              </w:rPr>
              <w:t xml:space="preserve">6.3 Solicita a </w:t>
            </w:r>
            <w:smartTag w:uri="urn:schemas-microsoft-com:office:smarttags" w:element="PersonName">
              <w:smartTagPr>
                <w:attr w:name="ProductID" w:val="la Subdirecci￳n"/>
              </w:smartTagPr>
              <w:r>
                <w:rPr>
                  <w:rFonts w:cs="Arial"/>
                  <w:sz w:val="22"/>
                  <w:szCs w:val="22"/>
                </w:rPr>
                <w:t>la Subdirección</w:t>
              </w:r>
            </w:smartTag>
            <w:r>
              <w:rPr>
                <w:rFonts w:cs="Arial"/>
                <w:sz w:val="22"/>
                <w:szCs w:val="22"/>
              </w:rPr>
              <w:t xml:space="preserve"> de Contabilidad de los Servicios de Atención Psiquiátrica el trámite de entero a </w:t>
            </w:r>
            <w:smartTag w:uri="urn:schemas-microsoft-com:office:smarttags" w:element="PersonName">
              <w:smartTagPr>
                <w:attr w:name="ProductID" w:val="la TESOFE."/>
              </w:smartTagPr>
              <w:r>
                <w:rPr>
                  <w:rFonts w:cs="Arial"/>
                  <w:sz w:val="22"/>
                  <w:szCs w:val="22"/>
                </w:rPr>
                <w:t xml:space="preserve">la </w:t>
              </w:r>
              <w:proofErr w:type="spellStart"/>
              <w:r>
                <w:rPr>
                  <w:rFonts w:cs="Arial"/>
                  <w:sz w:val="22"/>
                  <w:szCs w:val="22"/>
                </w:rPr>
                <w:t>TESOFE</w:t>
              </w:r>
              <w:proofErr w:type="spellEnd"/>
              <w:r>
                <w:rPr>
                  <w:rFonts w:cs="Arial"/>
                  <w:sz w:val="22"/>
                  <w:szCs w:val="22"/>
                </w:rPr>
                <w:t>.</w:t>
              </w:r>
            </w:smartTag>
          </w:p>
          <w:p w:rsidR="002C7A89" w:rsidRDefault="002C7A89" w:rsidP="003D19AB">
            <w:pPr>
              <w:ind w:left="213" w:right="170"/>
              <w:rPr>
                <w:rFonts w:cs="Arial"/>
                <w:sz w:val="22"/>
                <w:szCs w:val="22"/>
              </w:rPr>
            </w:pPr>
          </w:p>
          <w:p w:rsidR="002C7A89" w:rsidRDefault="002C7A89" w:rsidP="002C7A89">
            <w:pPr>
              <w:numPr>
                <w:ilvl w:val="0"/>
                <w:numId w:val="8"/>
              </w:numPr>
              <w:ind w:right="170"/>
              <w:rPr>
                <w:rFonts w:cs="Arial"/>
                <w:sz w:val="22"/>
                <w:szCs w:val="22"/>
              </w:rPr>
            </w:pPr>
            <w:r>
              <w:rPr>
                <w:rFonts w:cs="Arial"/>
                <w:sz w:val="22"/>
                <w:szCs w:val="22"/>
              </w:rPr>
              <w:t xml:space="preserve">Formato </w:t>
            </w:r>
            <w:proofErr w:type="spellStart"/>
            <w:r>
              <w:rPr>
                <w:rFonts w:cs="Arial"/>
                <w:sz w:val="22"/>
                <w:szCs w:val="22"/>
              </w:rPr>
              <w:t>SAT</w:t>
            </w:r>
            <w:proofErr w:type="spellEnd"/>
            <w:r>
              <w:rPr>
                <w:rFonts w:cs="Arial"/>
                <w:sz w:val="22"/>
                <w:szCs w:val="22"/>
              </w:rPr>
              <w:t xml:space="preserve"> 16</w:t>
            </w:r>
          </w:p>
          <w:p w:rsidR="002C7A89" w:rsidRDefault="002C7A89" w:rsidP="003D19AB">
            <w:pPr>
              <w:ind w:left="213" w:right="170"/>
              <w:rPr>
                <w:rFonts w:cs="Arial"/>
                <w:sz w:val="22"/>
                <w:szCs w:val="22"/>
              </w:rPr>
            </w:pPr>
          </w:p>
        </w:tc>
        <w:tc>
          <w:tcPr>
            <w:tcW w:w="2551" w:type="dxa"/>
            <w:vAlign w:val="center"/>
          </w:tcPr>
          <w:p w:rsidR="002C7A89" w:rsidRDefault="002C7A89" w:rsidP="003D19AB">
            <w:pPr>
              <w:pStyle w:val="Sangradetextonormal"/>
              <w:ind w:left="0" w:firstLine="0"/>
              <w:jc w:val="center"/>
              <w:rPr>
                <w:rFonts w:cs="Arial"/>
                <w:szCs w:val="22"/>
                <w:lang w:val="pt-BR"/>
              </w:rPr>
            </w:pPr>
          </w:p>
          <w:p w:rsidR="002C7A89" w:rsidRPr="00416D16" w:rsidRDefault="002C7A89" w:rsidP="003D19AB">
            <w:pPr>
              <w:pStyle w:val="Sangradetextonormal"/>
              <w:ind w:left="0" w:firstLine="0"/>
              <w:jc w:val="center"/>
              <w:rPr>
                <w:rFonts w:cs="Arial"/>
                <w:szCs w:val="22"/>
                <w:lang w:val="pt-BR"/>
              </w:rPr>
            </w:pPr>
            <w:proofErr w:type="spellStart"/>
            <w:r>
              <w:rPr>
                <w:rFonts w:cs="Arial"/>
                <w:szCs w:val="22"/>
                <w:lang w:val="pt-BR"/>
              </w:rPr>
              <w:t>Subdirección</w:t>
            </w:r>
            <w:proofErr w:type="spellEnd"/>
            <w:r>
              <w:rPr>
                <w:rFonts w:cs="Arial"/>
                <w:szCs w:val="22"/>
                <w:lang w:val="pt-BR"/>
              </w:rPr>
              <w:t xml:space="preserve"> de </w:t>
            </w:r>
            <w:proofErr w:type="spellStart"/>
            <w:r>
              <w:rPr>
                <w:rFonts w:cs="Arial"/>
                <w:szCs w:val="22"/>
                <w:lang w:val="pt-BR"/>
              </w:rPr>
              <w:t>Programación</w:t>
            </w:r>
            <w:proofErr w:type="spellEnd"/>
            <w:r>
              <w:rPr>
                <w:rFonts w:cs="Arial"/>
                <w:szCs w:val="22"/>
                <w:lang w:val="pt-BR"/>
              </w:rPr>
              <w:t xml:space="preserve"> y </w:t>
            </w:r>
            <w:proofErr w:type="spellStart"/>
            <w:r>
              <w:rPr>
                <w:rFonts w:cs="Arial"/>
                <w:szCs w:val="22"/>
                <w:lang w:val="pt-BR"/>
              </w:rPr>
              <w:t>Presupuesto</w:t>
            </w:r>
            <w:proofErr w:type="spellEnd"/>
            <w:r>
              <w:rPr>
                <w:rFonts w:cs="Arial"/>
                <w:szCs w:val="22"/>
                <w:lang w:val="pt-BR"/>
              </w:rPr>
              <w:t xml:space="preserve"> de </w:t>
            </w:r>
            <w:proofErr w:type="spellStart"/>
            <w:r>
              <w:rPr>
                <w:rFonts w:cs="Arial"/>
                <w:szCs w:val="22"/>
                <w:lang w:val="pt-BR"/>
              </w:rPr>
              <w:t>los</w:t>
            </w:r>
            <w:proofErr w:type="spellEnd"/>
            <w:r>
              <w:rPr>
                <w:rFonts w:cs="Arial"/>
                <w:szCs w:val="22"/>
                <w:lang w:val="pt-BR"/>
              </w:rPr>
              <w:t xml:space="preserve"> Servicios de Atención Psiquiátrica (SAP)</w:t>
            </w:r>
          </w:p>
        </w:tc>
      </w:tr>
      <w:tr w:rsidR="002C7A89" w:rsidRPr="00416D16" w:rsidTr="003D19AB">
        <w:trPr>
          <w:trHeight w:val="780"/>
        </w:trPr>
        <w:tc>
          <w:tcPr>
            <w:tcW w:w="1985" w:type="dxa"/>
          </w:tcPr>
          <w:p w:rsidR="002C7A89" w:rsidRDefault="002C7A89" w:rsidP="003D19AB">
            <w:pPr>
              <w:jc w:val="center"/>
              <w:rPr>
                <w:rFonts w:cs="Arial"/>
                <w:sz w:val="22"/>
                <w:szCs w:val="22"/>
              </w:rPr>
            </w:pPr>
          </w:p>
          <w:p w:rsidR="002C7A89" w:rsidRDefault="002C7A89" w:rsidP="003D19AB">
            <w:pPr>
              <w:jc w:val="center"/>
              <w:rPr>
                <w:rFonts w:cs="Arial"/>
                <w:sz w:val="22"/>
                <w:szCs w:val="22"/>
              </w:rPr>
            </w:pPr>
            <w:r>
              <w:rPr>
                <w:rFonts w:cs="Arial"/>
                <w:sz w:val="22"/>
                <w:szCs w:val="22"/>
              </w:rPr>
              <w:t>7.0 Recepción</w:t>
            </w:r>
          </w:p>
        </w:tc>
        <w:tc>
          <w:tcPr>
            <w:tcW w:w="5670" w:type="dxa"/>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 xml:space="preserve">7.1 Recibe solicitud de trámite de entero a </w:t>
            </w:r>
            <w:smartTag w:uri="urn:schemas-microsoft-com:office:smarttags" w:element="PersonName">
              <w:smartTagPr>
                <w:attr w:name="ProductID" w:val="la TESOFE."/>
              </w:smartTagPr>
              <w:r>
                <w:rPr>
                  <w:rFonts w:cs="Arial"/>
                  <w:sz w:val="22"/>
                  <w:szCs w:val="22"/>
                </w:rPr>
                <w:t xml:space="preserve">la </w:t>
              </w:r>
              <w:proofErr w:type="spellStart"/>
              <w:r>
                <w:rPr>
                  <w:rFonts w:cs="Arial"/>
                  <w:sz w:val="22"/>
                  <w:szCs w:val="22"/>
                </w:rPr>
                <w:t>TESOFE</w:t>
              </w:r>
              <w:proofErr w:type="spellEnd"/>
              <w:r>
                <w:rPr>
                  <w:rFonts w:cs="Arial"/>
                  <w:sz w:val="22"/>
                  <w:szCs w:val="22"/>
                </w:rPr>
                <w:t>.</w:t>
              </w:r>
            </w:smartTag>
            <w:r>
              <w:rPr>
                <w:rFonts w:cs="Arial"/>
                <w:sz w:val="22"/>
                <w:szCs w:val="22"/>
              </w:rPr>
              <w:t xml:space="preserve"> </w:t>
            </w:r>
          </w:p>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 xml:space="preserve">7.2 Recibe fichas de depósito de las 6 unidades y consolida ingresos para realizar un solo entero a </w:t>
            </w:r>
            <w:smartTag w:uri="urn:schemas-microsoft-com:office:smarttags" w:element="PersonName">
              <w:smartTagPr>
                <w:attr w:name="ProductID" w:val="la TESOFE"/>
              </w:smartTagPr>
              <w:r>
                <w:rPr>
                  <w:rFonts w:cs="Arial"/>
                  <w:sz w:val="22"/>
                  <w:szCs w:val="22"/>
                </w:rPr>
                <w:t xml:space="preserve">la </w:t>
              </w:r>
              <w:proofErr w:type="spellStart"/>
              <w:r>
                <w:rPr>
                  <w:rFonts w:cs="Arial"/>
                  <w:sz w:val="22"/>
                  <w:szCs w:val="22"/>
                </w:rPr>
                <w:t>TESOFE</w:t>
              </w:r>
            </w:smartTag>
            <w:proofErr w:type="spellEnd"/>
          </w:p>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 xml:space="preserve">7.3 Realiza trámite recabando sello de </w:t>
            </w:r>
            <w:smartTag w:uri="urn:schemas-microsoft-com:office:smarttags" w:element="PersonName">
              <w:smartTagPr>
                <w:attr w:name="ProductID" w:val="la TESOFE"/>
              </w:smartTagPr>
              <w:r>
                <w:rPr>
                  <w:rFonts w:cs="Arial"/>
                  <w:sz w:val="22"/>
                  <w:szCs w:val="22"/>
                </w:rPr>
                <w:t xml:space="preserve">la </w:t>
              </w:r>
              <w:proofErr w:type="spellStart"/>
              <w:r>
                <w:rPr>
                  <w:rFonts w:cs="Arial"/>
                  <w:sz w:val="22"/>
                  <w:szCs w:val="22"/>
                </w:rPr>
                <w:t>TESOFE</w:t>
              </w:r>
            </w:smartTag>
            <w:proofErr w:type="spellEnd"/>
            <w:r>
              <w:rPr>
                <w:rFonts w:cs="Arial"/>
                <w:sz w:val="22"/>
                <w:szCs w:val="22"/>
              </w:rPr>
              <w:t xml:space="preserve"> en formato </w:t>
            </w:r>
            <w:proofErr w:type="spellStart"/>
            <w:r>
              <w:rPr>
                <w:rFonts w:cs="Arial"/>
                <w:sz w:val="22"/>
                <w:szCs w:val="22"/>
              </w:rPr>
              <w:t>SAT</w:t>
            </w:r>
            <w:proofErr w:type="spellEnd"/>
            <w:r>
              <w:rPr>
                <w:rFonts w:cs="Arial"/>
                <w:sz w:val="22"/>
                <w:szCs w:val="22"/>
              </w:rPr>
              <w:t xml:space="preserve"> 16.</w:t>
            </w:r>
          </w:p>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 xml:space="preserve">7.4 Turna copia del entero a </w:t>
            </w:r>
            <w:smartTag w:uri="urn:schemas-microsoft-com:office:smarttags" w:element="PersonName">
              <w:smartTagPr>
                <w:attr w:name="ProductID" w:val="la Subdirecci￳n"/>
              </w:smartTagPr>
              <w:r>
                <w:rPr>
                  <w:rFonts w:cs="Arial"/>
                  <w:sz w:val="22"/>
                  <w:szCs w:val="22"/>
                </w:rPr>
                <w:t>la Subdirección</w:t>
              </w:r>
            </w:smartTag>
            <w:r>
              <w:rPr>
                <w:rFonts w:cs="Arial"/>
                <w:sz w:val="22"/>
                <w:szCs w:val="22"/>
              </w:rPr>
              <w:t xml:space="preserve"> de Programación y Presupuesto.</w:t>
            </w:r>
          </w:p>
          <w:p w:rsidR="002C7A89" w:rsidRDefault="002C7A89" w:rsidP="003D19AB">
            <w:pPr>
              <w:ind w:right="170"/>
              <w:rPr>
                <w:rFonts w:cs="Arial"/>
                <w:sz w:val="22"/>
                <w:szCs w:val="22"/>
              </w:rPr>
            </w:pPr>
          </w:p>
          <w:p w:rsidR="002C7A89" w:rsidRDefault="002C7A89" w:rsidP="002C7A89">
            <w:pPr>
              <w:numPr>
                <w:ilvl w:val="0"/>
                <w:numId w:val="2"/>
              </w:numPr>
              <w:ind w:right="170"/>
              <w:rPr>
                <w:rFonts w:cs="Arial"/>
                <w:sz w:val="22"/>
                <w:szCs w:val="22"/>
              </w:rPr>
            </w:pPr>
            <w:r>
              <w:rPr>
                <w:rFonts w:cs="Arial"/>
                <w:sz w:val="22"/>
                <w:szCs w:val="22"/>
              </w:rPr>
              <w:t xml:space="preserve">Formato </w:t>
            </w:r>
            <w:proofErr w:type="spellStart"/>
            <w:r>
              <w:rPr>
                <w:rFonts w:cs="Arial"/>
                <w:sz w:val="22"/>
                <w:szCs w:val="22"/>
              </w:rPr>
              <w:t>SAT</w:t>
            </w:r>
            <w:proofErr w:type="spellEnd"/>
            <w:r>
              <w:rPr>
                <w:rFonts w:cs="Arial"/>
                <w:sz w:val="22"/>
                <w:szCs w:val="22"/>
              </w:rPr>
              <w:t xml:space="preserve"> 16</w:t>
            </w:r>
          </w:p>
          <w:p w:rsidR="002C7A89" w:rsidRDefault="002C7A89" w:rsidP="003D19AB">
            <w:pPr>
              <w:ind w:left="530" w:right="170"/>
              <w:rPr>
                <w:rFonts w:cs="Arial"/>
                <w:sz w:val="22"/>
                <w:szCs w:val="22"/>
              </w:rPr>
            </w:pPr>
          </w:p>
          <w:p w:rsidR="002C7A89" w:rsidRDefault="002C7A89" w:rsidP="003D19AB">
            <w:pPr>
              <w:ind w:left="530" w:right="170"/>
              <w:rPr>
                <w:rFonts w:cs="Arial"/>
                <w:sz w:val="22"/>
                <w:szCs w:val="22"/>
              </w:rPr>
            </w:pPr>
          </w:p>
          <w:p w:rsidR="002C7A89" w:rsidRDefault="002C7A89" w:rsidP="003D19AB">
            <w:pPr>
              <w:ind w:left="530" w:right="170"/>
              <w:rPr>
                <w:rFonts w:cs="Arial"/>
                <w:sz w:val="22"/>
                <w:szCs w:val="22"/>
              </w:rPr>
            </w:pPr>
          </w:p>
          <w:p w:rsidR="002C7A89" w:rsidRDefault="002C7A89" w:rsidP="003D19AB">
            <w:pPr>
              <w:ind w:left="530" w:right="170"/>
              <w:rPr>
                <w:rFonts w:cs="Arial"/>
                <w:sz w:val="22"/>
                <w:szCs w:val="22"/>
              </w:rPr>
            </w:pPr>
          </w:p>
        </w:tc>
        <w:tc>
          <w:tcPr>
            <w:tcW w:w="2551" w:type="dxa"/>
            <w:vAlign w:val="center"/>
          </w:tcPr>
          <w:p w:rsidR="002C7A89" w:rsidRDefault="002C7A89" w:rsidP="003D19AB">
            <w:pPr>
              <w:pStyle w:val="Sangradetextonormal"/>
              <w:ind w:left="0" w:firstLine="0"/>
              <w:jc w:val="center"/>
              <w:rPr>
                <w:rFonts w:cs="Arial"/>
                <w:szCs w:val="22"/>
                <w:lang w:val="pt-BR"/>
              </w:rPr>
            </w:pPr>
          </w:p>
          <w:p w:rsidR="002C7A89" w:rsidRDefault="002C7A89" w:rsidP="003D19AB">
            <w:pPr>
              <w:pStyle w:val="Sangradetextonormal"/>
              <w:ind w:left="0" w:firstLine="0"/>
              <w:jc w:val="center"/>
              <w:rPr>
                <w:rFonts w:cs="Arial"/>
                <w:szCs w:val="22"/>
                <w:lang w:val="pt-BR"/>
              </w:rPr>
            </w:pPr>
            <w:proofErr w:type="spellStart"/>
            <w:r>
              <w:rPr>
                <w:rFonts w:cs="Arial"/>
                <w:szCs w:val="22"/>
                <w:lang w:val="pt-BR"/>
              </w:rPr>
              <w:t>Subdirección</w:t>
            </w:r>
            <w:proofErr w:type="spellEnd"/>
            <w:r>
              <w:rPr>
                <w:rFonts w:cs="Arial"/>
                <w:szCs w:val="22"/>
                <w:lang w:val="pt-BR"/>
              </w:rPr>
              <w:t xml:space="preserve"> de </w:t>
            </w:r>
            <w:proofErr w:type="spellStart"/>
            <w:r>
              <w:rPr>
                <w:rFonts w:cs="Arial"/>
                <w:szCs w:val="22"/>
                <w:lang w:val="pt-BR"/>
              </w:rPr>
              <w:t>Contabilidad</w:t>
            </w:r>
            <w:proofErr w:type="spellEnd"/>
            <w:r>
              <w:rPr>
                <w:rFonts w:cs="Arial"/>
                <w:szCs w:val="22"/>
                <w:lang w:val="pt-BR"/>
              </w:rPr>
              <w:t xml:space="preserve"> de </w:t>
            </w:r>
            <w:proofErr w:type="spellStart"/>
            <w:r>
              <w:rPr>
                <w:rFonts w:cs="Arial"/>
                <w:szCs w:val="22"/>
                <w:lang w:val="pt-BR"/>
              </w:rPr>
              <w:t>los</w:t>
            </w:r>
            <w:proofErr w:type="spellEnd"/>
            <w:r>
              <w:rPr>
                <w:rFonts w:cs="Arial"/>
                <w:szCs w:val="22"/>
                <w:lang w:val="pt-BR"/>
              </w:rPr>
              <w:t xml:space="preserve"> Servicios de Atención Psiquiátrica (SAP)</w:t>
            </w:r>
          </w:p>
        </w:tc>
      </w:tr>
      <w:tr w:rsidR="002C7A89" w:rsidRPr="00416D16" w:rsidTr="003D19AB">
        <w:trPr>
          <w:trHeight w:val="780"/>
        </w:trPr>
        <w:tc>
          <w:tcPr>
            <w:tcW w:w="1985" w:type="dxa"/>
          </w:tcPr>
          <w:p w:rsidR="002C7A89" w:rsidRDefault="002C7A89" w:rsidP="003D19AB">
            <w:pPr>
              <w:jc w:val="center"/>
              <w:rPr>
                <w:rFonts w:cs="Arial"/>
                <w:sz w:val="22"/>
                <w:szCs w:val="22"/>
              </w:rPr>
            </w:pPr>
          </w:p>
          <w:p w:rsidR="002C7A89" w:rsidRPr="00866D40" w:rsidRDefault="002C7A89" w:rsidP="003D19AB">
            <w:pPr>
              <w:jc w:val="center"/>
              <w:rPr>
                <w:rFonts w:cs="Arial"/>
                <w:sz w:val="22"/>
                <w:szCs w:val="22"/>
              </w:rPr>
            </w:pPr>
            <w:r>
              <w:rPr>
                <w:rFonts w:cs="Arial"/>
                <w:sz w:val="22"/>
                <w:szCs w:val="22"/>
              </w:rPr>
              <w:t>8.0 Recepción, notificación, solicitud y turno.</w:t>
            </w:r>
          </w:p>
        </w:tc>
        <w:tc>
          <w:tcPr>
            <w:tcW w:w="5670" w:type="dxa"/>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 xml:space="preserve">8.1 Recibe copia del formato </w:t>
            </w:r>
            <w:proofErr w:type="spellStart"/>
            <w:r>
              <w:rPr>
                <w:rFonts w:cs="Arial"/>
                <w:sz w:val="22"/>
                <w:szCs w:val="22"/>
              </w:rPr>
              <w:t>SAT</w:t>
            </w:r>
            <w:proofErr w:type="spellEnd"/>
            <w:r>
              <w:rPr>
                <w:rFonts w:cs="Arial"/>
                <w:sz w:val="22"/>
                <w:szCs w:val="22"/>
              </w:rPr>
              <w:t xml:space="preserve"> 16 de los enteros a </w:t>
            </w:r>
            <w:smartTag w:uri="urn:schemas-microsoft-com:office:smarttags" w:element="PersonName">
              <w:smartTagPr>
                <w:attr w:name="ProductID" w:val="la TESOFE."/>
              </w:smartTagPr>
              <w:r>
                <w:rPr>
                  <w:rFonts w:cs="Arial"/>
                  <w:sz w:val="22"/>
                  <w:szCs w:val="22"/>
                </w:rPr>
                <w:t xml:space="preserve">la </w:t>
              </w:r>
              <w:proofErr w:type="spellStart"/>
              <w:r>
                <w:rPr>
                  <w:rFonts w:cs="Arial"/>
                  <w:sz w:val="22"/>
                  <w:szCs w:val="22"/>
                </w:rPr>
                <w:t>TESOFE</w:t>
              </w:r>
              <w:proofErr w:type="spellEnd"/>
              <w:r>
                <w:rPr>
                  <w:rFonts w:cs="Arial"/>
                  <w:sz w:val="22"/>
                  <w:szCs w:val="22"/>
                </w:rPr>
                <w:t>.</w:t>
              </w:r>
            </w:smartTag>
          </w:p>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 xml:space="preserve">8.2 Elabora oficio de notificación de los enteros a </w:t>
            </w:r>
            <w:proofErr w:type="spellStart"/>
            <w:r>
              <w:rPr>
                <w:rFonts w:cs="Arial"/>
                <w:sz w:val="22"/>
                <w:szCs w:val="22"/>
              </w:rPr>
              <w:t>TESOFE</w:t>
            </w:r>
            <w:proofErr w:type="spellEnd"/>
            <w:r>
              <w:rPr>
                <w:rFonts w:cs="Arial"/>
                <w:sz w:val="22"/>
                <w:szCs w:val="22"/>
              </w:rPr>
              <w:t xml:space="preserve"> solicitando al mismo tiempo se inicie el trámite de ampliación presupuestal dirigida a </w:t>
            </w:r>
            <w:smartTag w:uri="urn:schemas-microsoft-com:office:smarttags" w:element="PersonName">
              <w:smartTagPr>
                <w:attr w:name="ProductID" w:val="la DGPOP"/>
              </w:smartTagPr>
              <w:r>
                <w:rPr>
                  <w:rFonts w:cs="Arial"/>
                  <w:sz w:val="22"/>
                  <w:szCs w:val="22"/>
                </w:rPr>
                <w:t xml:space="preserve">la </w:t>
              </w:r>
              <w:proofErr w:type="spellStart"/>
              <w:r>
                <w:rPr>
                  <w:rFonts w:cs="Arial"/>
                  <w:sz w:val="22"/>
                  <w:szCs w:val="22"/>
                </w:rPr>
                <w:t>DGPOP</w:t>
              </w:r>
            </w:smartTag>
            <w:proofErr w:type="spellEnd"/>
            <w:r>
              <w:rPr>
                <w:rFonts w:cs="Arial"/>
                <w:sz w:val="22"/>
                <w:szCs w:val="22"/>
              </w:rPr>
              <w:t xml:space="preserve"> y rubrica.</w:t>
            </w:r>
          </w:p>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 xml:space="preserve">8.3 Turna a </w:t>
            </w:r>
            <w:smartTag w:uri="urn:schemas-microsoft-com:office:smarttags" w:element="PersonName">
              <w:smartTagPr>
                <w:attr w:name="ProductID" w:val="la Direcci￳n"/>
              </w:smartTagPr>
              <w:r>
                <w:rPr>
                  <w:rFonts w:cs="Arial"/>
                  <w:sz w:val="22"/>
                  <w:szCs w:val="22"/>
                </w:rPr>
                <w:t>la Dirección</w:t>
              </w:r>
            </w:smartTag>
            <w:r>
              <w:rPr>
                <w:rFonts w:cs="Arial"/>
                <w:sz w:val="22"/>
                <w:szCs w:val="22"/>
              </w:rPr>
              <w:t xml:space="preserve"> de Administración de los Servicios de atención psiquiátrica para firma.</w:t>
            </w:r>
          </w:p>
          <w:p w:rsidR="002C7A89" w:rsidRDefault="002C7A89" w:rsidP="003D19AB">
            <w:pPr>
              <w:ind w:left="170" w:right="170"/>
              <w:rPr>
                <w:rFonts w:cs="Arial"/>
                <w:sz w:val="22"/>
                <w:szCs w:val="22"/>
              </w:rPr>
            </w:pPr>
          </w:p>
          <w:p w:rsidR="002C7A89" w:rsidRDefault="002C7A89" w:rsidP="002C7A89">
            <w:pPr>
              <w:numPr>
                <w:ilvl w:val="0"/>
                <w:numId w:val="2"/>
              </w:numPr>
              <w:ind w:right="170"/>
              <w:rPr>
                <w:rFonts w:cs="Arial"/>
                <w:sz w:val="22"/>
                <w:szCs w:val="22"/>
              </w:rPr>
            </w:pPr>
            <w:r>
              <w:rPr>
                <w:rFonts w:cs="Arial"/>
                <w:sz w:val="22"/>
                <w:szCs w:val="22"/>
              </w:rPr>
              <w:t>Oficio</w:t>
            </w:r>
          </w:p>
          <w:p w:rsidR="002C7A89" w:rsidRPr="00866D40" w:rsidRDefault="002C7A89" w:rsidP="003D19AB">
            <w:pPr>
              <w:ind w:left="530" w:right="170"/>
              <w:rPr>
                <w:rFonts w:cs="Arial"/>
                <w:sz w:val="22"/>
                <w:szCs w:val="22"/>
              </w:rPr>
            </w:pPr>
          </w:p>
        </w:tc>
        <w:tc>
          <w:tcPr>
            <w:tcW w:w="2551" w:type="dxa"/>
            <w:vAlign w:val="center"/>
          </w:tcPr>
          <w:p w:rsidR="002C7A89" w:rsidRDefault="002C7A89" w:rsidP="003D19AB">
            <w:pPr>
              <w:pStyle w:val="Sangradetextonormal"/>
              <w:ind w:left="0" w:firstLine="0"/>
              <w:jc w:val="center"/>
              <w:rPr>
                <w:rFonts w:cs="Arial"/>
                <w:szCs w:val="22"/>
                <w:lang w:val="pt-BR"/>
              </w:rPr>
            </w:pPr>
          </w:p>
          <w:p w:rsidR="002C7A89" w:rsidRPr="00416D16" w:rsidRDefault="002C7A89" w:rsidP="003D19AB">
            <w:pPr>
              <w:pStyle w:val="Sangradetextonormal"/>
              <w:ind w:left="0" w:firstLine="0"/>
              <w:jc w:val="center"/>
              <w:rPr>
                <w:rFonts w:cs="Arial"/>
                <w:szCs w:val="22"/>
                <w:lang w:val="pt-BR"/>
              </w:rPr>
            </w:pPr>
            <w:proofErr w:type="spellStart"/>
            <w:r>
              <w:rPr>
                <w:rFonts w:cs="Arial"/>
                <w:szCs w:val="22"/>
                <w:lang w:val="pt-BR"/>
              </w:rPr>
              <w:t>Subdirección</w:t>
            </w:r>
            <w:proofErr w:type="spellEnd"/>
            <w:r>
              <w:rPr>
                <w:rFonts w:cs="Arial"/>
                <w:szCs w:val="22"/>
                <w:lang w:val="pt-BR"/>
              </w:rPr>
              <w:t xml:space="preserve"> de </w:t>
            </w:r>
            <w:proofErr w:type="spellStart"/>
            <w:r>
              <w:rPr>
                <w:rFonts w:cs="Arial"/>
                <w:szCs w:val="22"/>
                <w:lang w:val="pt-BR"/>
              </w:rPr>
              <w:t>Programación</w:t>
            </w:r>
            <w:proofErr w:type="spellEnd"/>
            <w:r>
              <w:rPr>
                <w:rFonts w:cs="Arial"/>
                <w:szCs w:val="22"/>
                <w:lang w:val="pt-BR"/>
              </w:rPr>
              <w:t xml:space="preserve"> y </w:t>
            </w:r>
            <w:proofErr w:type="spellStart"/>
            <w:r>
              <w:rPr>
                <w:rFonts w:cs="Arial"/>
                <w:szCs w:val="22"/>
                <w:lang w:val="pt-BR"/>
              </w:rPr>
              <w:t>Presupuesto</w:t>
            </w:r>
            <w:proofErr w:type="spellEnd"/>
            <w:r>
              <w:rPr>
                <w:rFonts w:cs="Arial"/>
                <w:szCs w:val="22"/>
                <w:lang w:val="pt-BR"/>
              </w:rPr>
              <w:t xml:space="preserve"> de SAP</w:t>
            </w:r>
          </w:p>
        </w:tc>
      </w:tr>
      <w:tr w:rsidR="002C7A89" w:rsidRPr="00416D16" w:rsidTr="003D19AB">
        <w:trPr>
          <w:trHeight w:val="780"/>
        </w:trPr>
        <w:tc>
          <w:tcPr>
            <w:tcW w:w="1985" w:type="dxa"/>
          </w:tcPr>
          <w:p w:rsidR="002C7A89" w:rsidRDefault="002C7A89" w:rsidP="003D19AB">
            <w:pPr>
              <w:jc w:val="center"/>
              <w:rPr>
                <w:rFonts w:cs="Arial"/>
                <w:sz w:val="22"/>
                <w:szCs w:val="22"/>
                <w:lang w:val="pt-BR"/>
              </w:rPr>
            </w:pPr>
          </w:p>
          <w:p w:rsidR="002C7A89" w:rsidRDefault="002C7A89" w:rsidP="003D19AB">
            <w:pPr>
              <w:jc w:val="center"/>
              <w:rPr>
                <w:rFonts w:cs="Arial"/>
                <w:sz w:val="22"/>
                <w:szCs w:val="22"/>
              </w:rPr>
            </w:pPr>
            <w:r>
              <w:rPr>
                <w:rFonts w:cs="Arial"/>
                <w:sz w:val="22"/>
                <w:szCs w:val="22"/>
              </w:rPr>
              <w:t>9.0 Recepción, rubrica y turno</w:t>
            </w:r>
          </w:p>
        </w:tc>
        <w:tc>
          <w:tcPr>
            <w:tcW w:w="5670" w:type="dxa"/>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9.1 Recibe oficio de notificación, revisa, rubrica y turna para envío.</w:t>
            </w:r>
          </w:p>
          <w:p w:rsidR="002C7A89" w:rsidRDefault="002C7A89" w:rsidP="003D19AB">
            <w:pPr>
              <w:ind w:left="170" w:right="170"/>
              <w:rPr>
                <w:rFonts w:cs="Arial"/>
                <w:sz w:val="22"/>
                <w:szCs w:val="22"/>
              </w:rPr>
            </w:pPr>
          </w:p>
          <w:p w:rsidR="002C7A89" w:rsidRDefault="002C7A89" w:rsidP="002C7A89">
            <w:pPr>
              <w:numPr>
                <w:ilvl w:val="0"/>
                <w:numId w:val="2"/>
              </w:numPr>
              <w:ind w:right="170"/>
              <w:rPr>
                <w:rFonts w:cs="Arial"/>
                <w:sz w:val="22"/>
                <w:szCs w:val="22"/>
              </w:rPr>
            </w:pPr>
            <w:r>
              <w:rPr>
                <w:rFonts w:cs="Arial"/>
                <w:sz w:val="22"/>
                <w:szCs w:val="22"/>
              </w:rPr>
              <w:t>Oficio</w:t>
            </w:r>
          </w:p>
          <w:p w:rsidR="002C7A89" w:rsidRDefault="002C7A89" w:rsidP="003D19AB">
            <w:pPr>
              <w:ind w:left="170" w:right="170"/>
              <w:rPr>
                <w:rFonts w:cs="Arial"/>
                <w:sz w:val="22"/>
                <w:szCs w:val="22"/>
              </w:rPr>
            </w:pPr>
          </w:p>
        </w:tc>
        <w:tc>
          <w:tcPr>
            <w:tcW w:w="2551" w:type="dxa"/>
            <w:vAlign w:val="center"/>
          </w:tcPr>
          <w:p w:rsidR="002C7A89" w:rsidRDefault="002C7A89" w:rsidP="003D19AB">
            <w:pPr>
              <w:pStyle w:val="Sangradetextonormal"/>
              <w:ind w:left="0" w:firstLine="0"/>
              <w:jc w:val="center"/>
              <w:rPr>
                <w:rFonts w:cs="Arial"/>
                <w:szCs w:val="22"/>
                <w:lang w:val="pt-BR"/>
              </w:rPr>
            </w:pPr>
          </w:p>
          <w:p w:rsidR="002C7A89" w:rsidRDefault="002C7A89" w:rsidP="003D19AB">
            <w:pPr>
              <w:pStyle w:val="Sangradetextonormal"/>
              <w:ind w:left="0" w:firstLine="0"/>
              <w:jc w:val="center"/>
              <w:rPr>
                <w:rFonts w:cs="Arial"/>
                <w:szCs w:val="22"/>
                <w:lang w:val="pt-BR"/>
              </w:rPr>
            </w:pPr>
            <w:proofErr w:type="spellStart"/>
            <w:r>
              <w:rPr>
                <w:rFonts w:cs="Arial"/>
                <w:szCs w:val="22"/>
                <w:lang w:val="pt-BR"/>
              </w:rPr>
              <w:t>Dirección</w:t>
            </w:r>
            <w:proofErr w:type="spellEnd"/>
            <w:r>
              <w:rPr>
                <w:rFonts w:cs="Arial"/>
                <w:szCs w:val="22"/>
                <w:lang w:val="pt-BR"/>
              </w:rPr>
              <w:t xml:space="preserve"> de Administración de SAP</w:t>
            </w:r>
          </w:p>
        </w:tc>
      </w:tr>
      <w:tr w:rsidR="002C7A89" w:rsidRPr="00416D16" w:rsidTr="003D19AB">
        <w:trPr>
          <w:trHeight w:val="780"/>
        </w:trPr>
        <w:tc>
          <w:tcPr>
            <w:tcW w:w="1985" w:type="dxa"/>
          </w:tcPr>
          <w:p w:rsidR="002C7A89" w:rsidRDefault="002C7A89" w:rsidP="003D19AB">
            <w:pPr>
              <w:jc w:val="center"/>
              <w:rPr>
                <w:rFonts w:cs="Arial"/>
                <w:sz w:val="22"/>
                <w:szCs w:val="22"/>
                <w:lang w:val="pt-BR"/>
              </w:rPr>
            </w:pPr>
          </w:p>
          <w:p w:rsidR="002C7A89" w:rsidRDefault="002C7A89" w:rsidP="003D19AB">
            <w:pPr>
              <w:jc w:val="center"/>
              <w:rPr>
                <w:rFonts w:cs="Arial"/>
                <w:sz w:val="22"/>
                <w:szCs w:val="22"/>
                <w:lang w:val="pt-BR"/>
              </w:rPr>
            </w:pPr>
            <w:r>
              <w:rPr>
                <w:rFonts w:cs="Arial"/>
                <w:sz w:val="22"/>
                <w:szCs w:val="22"/>
                <w:lang w:val="pt-BR"/>
              </w:rPr>
              <w:t xml:space="preserve">10.0 </w:t>
            </w:r>
            <w:proofErr w:type="spellStart"/>
            <w:r>
              <w:rPr>
                <w:rFonts w:cs="Arial"/>
                <w:sz w:val="22"/>
                <w:szCs w:val="22"/>
                <w:lang w:val="pt-BR"/>
              </w:rPr>
              <w:t>Recepción</w:t>
            </w:r>
            <w:proofErr w:type="spellEnd"/>
            <w:r>
              <w:rPr>
                <w:rFonts w:cs="Arial"/>
                <w:sz w:val="22"/>
                <w:szCs w:val="22"/>
                <w:lang w:val="pt-BR"/>
              </w:rPr>
              <w:t xml:space="preserve">, firma y </w:t>
            </w:r>
            <w:proofErr w:type="gramStart"/>
            <w:r>
              <w:rPr>
                <w:rFonts w:cs="Arial"/>
                <w:sz w:val="22"/>
                <w:szCs w:val="22"/>
                <w:lang w:val="pt-BR"/>
              </w:rPr>
              <w:t>turno</w:t>
            </w:r>
            <w:proofErr w:type="gramEnd"/>
          </w:p>
        </w:tc>
        <w:tc>
          <w:tcPr>
            <w:tcW w:w="5670" w:type="dxa"/>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10.1 Recibe oficio de notificación, firma y turna para envío.</w:t>
            </w:r>
          </w:p>
          <w:p w:rsidR="002C7A89" w:rsidRDefault="002C7A89" w:rsidP="003D19AB">
            <w:pPr>
              <w:ind w:left="170" w:right="170"/>
              <w:rPr>
                <w:rFonts w:cs="Arial"/>
                <w:sz w:val="22"/>
                <w:szCs w:val="22"/>
              </w:rPr>
            </w:pPr>
          </w:p>
          <w:p w:rsidR="002C7A89" w:rsidRDefault="002C7A89" w:rsidP="002C7A89">
            <w:pPr>
              <w:numPr>
                <w:ilvl w:val="0"/>
                <w:numId w:val="2"/>
              </w:numPr>
              <w:ind w:right="170"/>
              <w:rPr>
                <w:rFonts w:cs="Arial"/>
                <w:sz w:val="22"/>
                <w:szCs w:val="22"/>
              </w:rPr>
            </w:pPr>
            <w:r>
              <w:rPr>
                <w:rFonts w:cs="Arial"/>
                <w:sz w:val="22"/>
                <w:szCs w:val="22"/>
              </w:rPr>
              <w:t>Oficio</w:t>
            </w:r>
          </w:p>
          <w:p w:rsidR="002C7A89" w:rsidRDefault="002C7A89" w:rsidP="003D19AB">
            <w:pPr>
              <w:ind w:left="530" w:right="170"/>
              <w:rPr>
                <w:rFonts w:cs="Arial"/>
                <w:sz w:val="22"/>
                <w:szCs w:val="22"/>
              </w:rPr>
            </w:pPr>
          </w:p>
        </w:tc>
        <w:tc>
          <w:tcPr>
            <w:tcW w:w="2551" w:type="dxa"/>
            <w:vAlign w:val="center"/>
          </w:tcPr>
          <w:p w:rsidR="002C7A89" w:rsidRDefault="002C7A89" w:rsidP="003D19AB">
            <w:pPr>
              <w:pStyle w:val="Sangradetextonormal"/>
              <w:ind w:left="0" w:firstLine="0"/>
              <w:jc w:val="center"/>
              <w:rPr>
                <w:rFonts w:cs="Arial"/>
                <w:szCs w:val="22"/>
                <w:lang w:val="pt-BR"/>
              </w:rPr>
            </w:pPr>
          </w:p>
          <w:p w:rsidR="002C7A89" w:rsidRDefault="002C7A89" w:rsidP="003D19AB">
            <w:pPr>
              <w:pStyle w:val="Sangradetextonormal"/>
              <w:ind w:left="0" w:firstLine="0"/>
              <w:jc w:val="center"/>
              <w:rPr>
                <w:rFonts w:cs="Arial"/>
                <w:szCs w:val="22"/>
                <w:lang w:val="pt-BR"/>
              </w:rPr>
            </w:pPr>
            <w:proofErr w:type="spellStart"/>
            <w:r>
              <w:rPr>
                <w:rFonts w:cs="Arial"/>
                <w:szCs w:val="22"/>
                <w:lang w:val="pt-BR"/>
              </w:rPr>
              <w:t>Dirección</w:t>
            </w:r>
            <w:proofErr w:type="spellEnd"/>
            <w:r>
              <w:rPr>
                <w:rFonts w:cs="Arial"/>
                <w:szCs w:val="22"/>
                <w:lang w:val="pt-BR"/>
              </w:rPr>
              <w:t xml:space="preserve"> General Adjunta de SAP</w:t>
            </w:r>
          </w:p>
        </w:tc>
      </w:tr>
      <w:tr w:rsidR="002C7A89" w:rsidRPr="00416D16" w:rsidTr="003D19AB">
        <w:trPr>
          <w:trHeight w:val="780"/>
        </w:trPr>
        <w:tc>
          <w:tcPr>
            <w:tcW w:w="1985" w:type="dxa"/>
          </w:tcPr>
          <w:p w:rsidR="002C7A89" w:rsidRDefault="002C7A89" w:rsidP="003D19AB">
            <w:pPr>
              <w:jc w:val="center"/>
              <w:rPr>
                <w:rFonts w:cs="Arial"/>
                <w:sz w:val="22"/>
                <w:szCs w:val="22"/>
                <w:lang w:val="pt-BR"/>
              </w:rPr>
            </w:pPr>
          </w:p>
          <w:p w:rsidR="002C7A89" w:rsidRDefault="002C7A89" w:rsidP="003D19AB">
            <w:pPr>
              <w:jc w:val="center"/>
              <w:rPr>
                <w:rFonts w:cs="Arial"/>
                <w:sz w:val="22"/>
                <w:szCs w:val="22"/>
              </w:rPr>
            </w:pPr>
            <w:r>
              <w:rPr>
                <w:rFonts w:cs="Arial"/>
                <w:sz w:val="22"/>
                <w:szCs w:val="22"/>
              </w:rPr>
              <w:t>11.0 Recepción y turno</w:t>
            </w:r>
          </w:p>
        </w:tc>
        <w:tc>
          <w:tcPr>
            <w:tcW w:w="5670" w:type="dxa"/>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 xml:space="preserve">11.1 Recibe oficio firmado, anexa formato </w:t>
            </w:r>
            <w:proofErr w:type="spellStart"/>
            <w:r>
              <w:rPr>
                <w:rFonts w:cs="Arial"/>
                <w:sz w:val="22"/>
                <w:szCs w:val="22"/>
              </w:rPr>
              <w:t>SAT</w:t>
            </w:r>
            <w:proofErr w:type="spellEnd"/>
            <w:r>
              <w:rPr>
                <w:rFonts w:cs="Arial"/>
                <w:sz w:val="22"/>
                <w:szCs w:val="22"/>
              </w:rPr>
              <w:t xml:space="preserve"> 16 y turna para envío.</w:t>
            </w:r>
          </w:p>
          <w:p w:rsidR="002C7A89" w:rsidRDefault="002C7A89" w:rsidP="003D19AB">
            <w:pPr>
              <w:ind w:left="170" w:right="170"/>
              <w:rPr>
                <w:rFonts w:cs="Arial"/>
                <w:sz w:val="22"/>
                <w:szCs w:val="22"/>
              </w:rPr>
            </w:pPr>
          </w:p>
          <w:p w:rsidR="002C7A89" w:rsidRDefault="002C7A89" w:rsidP="002C7A89">
            <w:pPr>
              <w:numPr>
                <w:ilvl w:val="0"/>
                <w:numId w:val="2"/>
              </w:numPr>
              <w:ind w:right="170"/>
              <w:rPr>
                <w:rFonts w:cs="Arial"/>
                <w:sz w:val="22"/>
                <w:szCs w:val="22"/>
              </w:rPr>
            </w:pPr>
            <w:r>
              <w:rPr>
                <w:rFonts w:cs="Arial"/>
                <w:sz w:val="22"/>
                <w:szCs w:val="22"/>
              </w:rPr>
              <w:t>Oficio</w:t>
            </w:r>
          </w:p>
          <w:p w:rsidR="002C7A89" w:rsidRPr="00660A34" w:rsidRDefault="002C7A89" w:rsidP="002C7A89">
            <w:pPr>
              <w:numPr>
                <w:ilvl w:val="0"/>
                <w:numId w:val="2"/>
              </w:numPr>
              <w:ind w:right="170"/>
              <w:rPr>
                <w:rFonts w:cs="Arial"/>
                <w:sz w:val="22"/>
                <w:szCs w:val="22"/>
              </w:rPr>
            </w:pPr>
            <w:r>
              <w:rPr>
                <w:rFonts w:cs="Arial"/>
                <w:sz w:val="22"/>
                <w:szCs w:val="22"/>
              </w:rPr>
              <w:t xml:space="preserve">Formato </w:t>
            </w:r>
            <w:proofErr w:type="spellStart"/>
            <w:r>
              <w:rPr>
                <w:rFonts w:cs="Arial"/>
                <w:sz w:val="22"/>
                <w:szCs w:val="22"/>
              </w:rPr>
              <w:t>SAT</w:t>
            </w:r>
            <w:proofErr w:type="spellEnd"/>
            <w:r>
              <w:rPr>
                <w:rFonts w:cs="Arial"/>
                <w:sz w:val="22"/>
                <w:szCs w:val="22"/>
              </w:rPr>
              <w:t xml:space="preserve"> 16</w:t>
            </w:r>
          </w:p>
        </w:tc>
        <w:tc>
          <w:tcPr>
            <w:tcW w:w="2551" w:type="dxa"/>
            <w:vAlign w:val="center"/>
          </w:tcPr>
          <w:p w:rsidR="002C7A89" w:rsidRDefault="002C7A89" w:rsidP="003D19AB">
            <w:pPr>
              <w:pStyle w:val="Sangradetextonormal"/>
              <w:ind w:left="0" w:firstLine="0"/>
              <w:jc w:val="center"/>
              <w:rPr>
                <w:rFonts w:cs="Arial"/>
                <w:szCs w:val="22"/>
                <w:lang w:val="pt-BR"/>
              </w:rPr>
            </w:pPr>
          </w:p>
          <w:p w:rsidR="002C7A89" w:rsidRDefault="002C7A89" w:rsidP="003D19AB">
            <w:pPr>
              <w:pStyle w:val="Sangradetextonormal"/>
              <w:ind w:left="0" w:firstLine="0"/>
              <w:jc w:val="center"/>
              <w:rPr>
                <w:rFonts w:cs="Arial"/>
                <w:szCs w:val="22"/>
                <w:lang w:val="pt-BR"/>
              </w:rPr>
            </w:pPr>
            <w:proofErr w:type="spellStart"/>
            <w:r>
              <w:rPr>
                <w:rFonts w:cs="Arial"/>
                <w:szCs w:val="22"/>
                <w:lang w:val="pt-BR"/>
              </w:rPr>
              <w:t>Subdirección</w:t>
            </w:r>
            <w:proofErr w:type="spellEnd"/>
            <w:r>
              <w:rPr>
                <w:rFonts w:cs="Arial"/>
                <w:szCs w:val="22"/>
                <w:lang w:val="pt-BR"/>
              </w:rPr>
              <w:t xml:space="preserve"> de </w:t>
            </w:r>
            <w:proofErr w:type="spellStart"/>
            <w:r>
              <w:rPr>
                <w:rFonts w:cs="Arial"/>
                <w:szCs w:val="22"/>
                <w:lang w:val="pt-BR"/>
              </w:rPr>
              <w:t>Programación</w:t>
            </w:r>
            <w:proofErr w:type="spellEnd"/>
            <w:r>
              <w:rPr>
                <w:rFonts w:cs="Arial"/>
                <w:szCs w:val="22"/>
                <w:lang w:val="pt-BR"/>
              </w:rPr>
              <w:t xml:space="preserve"> y </w:t>
            </w:r>
            <w:proofErr w:type="spellStart"/>
            <w:r>
              <w:rPr>
                <w:rFonts w:cs="Arial"/>
                <w:szCs w:val="22"/>
                <w:lang w:val="pt-BR"/>
              </w:rPr>
              <w:t>Presupuesto</w:t>
            </w:r>
            <w:proofErr w:type="spellEnd"/>
            <w:r>
              <w:rPr>
                <w:rFonts w:cs="Arial"/>
                <w:szCs w:val="22"/>
                <w:lang w:val="pt-BR"/>
              </w:rPr>
              <w:t>.</w:t>
            </w:r>
          </w:p>
        </w:tc>
      </w:tr>
      <w:tr w:rsidR="002C7A89" w:rsidRPr="00416D16" w:rsidTr="003D19AB">
        <w:trPr>
          <w:trHeight w:val="1896"/>
        </w:trPr>
        <w:tc>
          <w:tcPr>
            <w:tcW w:w="1985" w:type="dxa"/>
          </w:tcPr>
          <w:p w:rsidR="002C7A89" w:rsidRDefault="002C7A89" w:rsidP="003D19AB">
            <w:pPr>
              <w:spacing w:before="60" w:after="60"/>
              <w:jc w:val="center"/>
              <w:rPr>
                <w:rFonts w:cs="Arial"/>
                <w:sz w:val="22"/>
                <w:szCs w:val="22"/>
              </w:rPr>
            </w:pPr>
          </w:p>
          <w:p w:rsidR="002C7A89" w:rsidRDefault="002C7A89" w:rsidP="003D19AB">
            <w:pPr>
              <w:spacing w:before="60" w:after="60"/>
              <w:jc w:val="center"/>
              <w:rPr>
                <w:rFonts w:cs="Arial"/>
                <w:sz w:val="22"/>
                <w:szCs w:val="22"/>
              </w:rPr>
            </w:pPr>
            <w:r>
              <w:rPr>
                <w:rFonts w:cs="Arial"/>
                <w:sz w:val="22"/>
                <w:szCs w:val="22"/>
              </w:rPr>
              <w:t>12.0 Recepción y entrega de información.</w:t>
            </w:r>
          </w:p>
        </w:tc>
        <w:tc>
          <w:tcPr>
            <w:tcW w:w="5670" w:type="dxa"/>
          </w:tcPr>
          <w:p w:rsidR="002C7A89" w:rsidRDefault="002C7A89" w:rsidP="003D19AB">
            <w:pPr>
              <w:spacing w:before="60" w:after="60"/>
              <w:ind w:left="214"/>
              <w:rPr>
                <w:rFonts w:cs="Arial"/>
                <w:sz w:val="22"/>
                <w:szCs w:val="22"/>
              </w:rPr>
            </w:pPr>
          </w:p>
          <w:p w:rsidR="002C7A89" w:rsidRDefault="002C7A89" w:rsidP="003D19AB">
            <w:pPr>
              <w:spacing w:before="60" w:after="60"/>
              <w:ind w:left="214"/>
              <w:rPr>
                <w:rFonts w:cs="Arial"/>
                <w:sz w:val="22"/>
                <w:szCs w:val="22"/>
              </w:rPr>
            </w:pPr>
            <w:r>
              <w:rPr>
                <w:rFonts w:cs="Arial"/>
                <w:sz w:val="22"/>
                <w:szCs w:val="22"/>
              </w:rPr>
              <w:t>12.1 Recibe Oficio firmado y anexos.</w:t>
            </w:r>
          </w:p>
          <w:p w:rsidR="002C7A89" w:rsidRDefault="002C7A89" w:rsidP="003D19AB">
            <w:pPr>
              <w:spacing w:before="60" w:after="60"/>
              <w:ind w:left="214"/>
              <w:rPr>
                <w:rFonts w:cs="Arial"/>
                <w:sz w:val="22"/>
                <w:szCs w:val="22"/>
              </w:rPr>
            </w:pPr>
            <w:r>
              <w:rPr>
                <w:rFonts w:cs="Arial"/>
                <w:sz w:val="22"/>
                <w:szCs w:val="22"/>
              </w:rPr>
              <w:t>12.2 Entrega documento</w:t>
            </w:r>
          </w:p>
          <w:p w:rsidR="002C7A89" w:rsidRDefault="002C7A89" w:rsidP="003D19AB">
            <w:pPr>
              <w:spacing w:before="60" w:after="60"/>
              <w:ind w:left="214"/>
              <w:rPr>
                <w:rFonts w:cs="Arial"/>
                <w:sz w:val="22"/>
                <w:szCs w:val="22"/>
              </w:rPr>
            </w:pPr>
          </w:p>
          <w:p w:rsidR="002C7A89" w:rsidRDefault="002C7A89" w:rsidP="002C7A89">
            <w:pPr>
              <w:numPr>
                <w:ilvl w:val="0"/>
                <w:numId w:val="4"/>
              </w:numPr>
              <w:rPr>
                <w:rFonts w:cs="Arial"/>
                <w:sz w:val="22"/>
                <w:szCs w:val="22"/>
              </w:rPr>
            </w:pPr>
            <w:r>
              <w:rPr>
                <w:rFonts w:cs="Arial"/>
                <w:sz w:val="22"/>
                <w:szCs w:val="22"/>
              </w:rPr>
              <w:t>Oficio</w:t>
            </w:r>
          </w:p>
          <w:p w:rsidR="002C7A89" w:rsidRPr="00CE5EEB" w:rsidRDefault="002C7A89" w:rsidP="002C7A89">
            <w:pPr>
              <w:numPr>
                <w:ilvl w:val="0"/>
                <w:numId w:val="4"/>
              </w:numPr>
              <w:rPr>
                <w:rFonts w:cs="Arial"/>
                <w:sz w:val="22"/>
                <w:szCs w:val="22"/>
              </w:rPr>
            </w:pPr>
            <w:r>
              <w:rPr>
                <w:rFonts w:cs="Arial"/>
                <w:sz w:val="22"/>
                <w:szCs w:val="22"/>
              </w:rPr>
              <w:t xml:space="preserve">Formato </w:t>
            </w:r>
            <w:proofErr w:type="spellStart"/>
            <w:r>
              <w:rPr>
                <w:rFonts w:cs="Arial"/>
                <w:sz w:val="22"/>
                <w:szCs w:val="22"/>
              </w:rPr>
              <w:t>SAT</w:t>
            </w:r>
            <w:proofErr w:type="spellEnd"/>
            <w:r>
              <w:rPr>
                <w:rFonts w:cs="Arial"/>
                <w:sz w:val="22"/>
                <w:szCs w:val="22"/>
              </w:rPr>
              <w:t xml:space="preserve"> 16</w:t>
            </w:r>
          </w:p>
        </w:tc>
        <w:tc>
          <w:tcPr>
            <w:tcW w:w="2551" w:type="dxa"/>
            <w:vAlign w:val="center"/>
          </w:tcPr>
          <w:p w:rsidR="002C7A89" w:rsidRDefault="002C7A89" w:rsidP="003D19AB">
            <w:pPr>
              <w:pStyle w:val="Sangradetextonormal"/>
              <w:ind w:left="0" w:firstLine="0"/>
              <w:jc w:val="center"/>
              <w:rPr>
                <w:rFonts w:cs="Arial"/>
                <w:szCs w:val="22"/>
              </w:rPr>
            </w:pPr>
          </w:p>
          <w:p w:rsidR="002C7A89" w:rsidRDefault="002C7A89" w:rsidP="003D19AB">
            <w:pPr>
              <w:pStyle w:val="Sangradetextonormal"/>
              <w:ind w:left="0" w:firstLine="0"/>
              <w:jc w:val="center"/>
              <w:rPr>
                <w:rFonts w:cs="Arial"/>
                <w:szCs w:val="22"/>
              </w:rPr>
            </w:pPr>
            <w:r>
              <w:rPr>
                <w:rFonts w:cs="Arial"/>
                <w:szCs w:val="22"/>
              </w:rPr>
              <w:t>Control de Gestión de S.A.P.</w:t>
            </w:r>
          </w:p>
        </w:tc>
      </w:tr>
      <w:tr w:rsidR="002C7A89" w:rsidRPr="00416D16" w:rsidTr="003D19AB">
        <w:trPr>
          <w:trHeight w:val="1487"/>
        </w:trPr>
        <w:tc>
          <w:tcPr>
            <w:tcW w:w="1985" w:type="dxa"/>
          </w:tcPr>
          <w:p w:rsidR="002C7A89" w:rsidRDefault="002C7A89" w:rsidP="003D19AB">
            <w:pPr>
              <w:pStyle w:val="Sangradetextonormal"/>
              <w:ind w:left="0" w:firstLine="0"/>
              <w:jc w:val="center"/>
              <w:rPr>
                <w:rFonts w:cs="Arial"/>
                <w:szCs w:val="22"/>
              </w:rPr>
            </w:pPr>
          </w:p>
          <w:p w:rsidR="002C7A89" w:rsidRPr="00866D40" w:rsidRDefault="002C7A89" w:rsidP="003D19AB">
            <w:pPr>
              <w:pStyle w:val="Sangradetextonormal"/>
              <w:ind w:left="0" w:firstLine="0"/>
              <w:jc w:val="center"/>
              <w:rPr>
                <w:rFonts w:cs="Arial"/>
                <w:szCs w:val="22"/>
              </w:rPr>
            </w:pPr>
            <w:r>
              <w:rPr>
                <w:rFonts w:cs="Arial"/>
                <w:szCs w:val="22"/>
              </w:rPr>
              <w:t>13.0 Recepción de documentos</w:t>
            </w:r>
          </w:p>
        </w:tc>
        <w:tc>
          <w:tcPr>
            <w:tcW w:w="5670" w:type="dxa"/>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 xml:space="preserve">13.1 </w:t>
            </w:r>
            <w:r w:rsidRPr="00866D40">
              <w:rPr>
                <w:rFonts w:cs="Arial"/>
                <w:sz w:val="22"/>
                <w:szCs w:val="22"/>
              </w:rPr>
              <w:t xml:space="preserve">Recibe </w:t>
            </w:r>
            <w:r>
              <w:rPr>
                <w:rFonts w:cs="Arial"/>
                <w:sz w:val="22"/>
                <w:szCs w:val="22"/>
              </w:rPr>
              <w:t>documentos y entrega acuse de recibo de información.</w:t>
            </w:r>
          </w:p>
          <w:p w:rsidR="002C7A89" w:rsidRDefault="002C7A89" w:rsidP="003D19AB">
            <w:pPr>
              <w:ind w:left="170" w:right="170"/>
              <w:rPr>
                <w:rFonts w:cs="Arial"/>
                <w:sz w:val="22"/>
                <w:szCs w:val="22"/>
              </w:rPr>
            </w:pPr>
            <w:r>
              <w:rPr>
                <w:rFonts w:cs="Arial"/>
                <w:sz w:val="22"/>
                <w:szCs w:val="22"/>
              </w:rPr>
              <w:t xml:space="preserve"> </w:t>
            </w:r>
          </w:p>
          <w:p w:rsidR="002C7A89" w:rsidRPr="00866D40" w:rsidRDefault="002C7A89" w:rsidP="002C7A89">
            <w:pPr>
              <w:numPr>
                <w:ilvl w:val="0"/>
                <w:numId w:val="3"/>
              </w:numPr>
              <w:ind w:right="170"/>
              <w:rPr>
                <w:rFonts w:cs="Arial"/>
                <w:sz w:val="22"/>
                <w:szCs w:val="22"/>
              </w:rPr>
            </w:pPr>
            <w:r>
              <w:rPr>
                <w:rFonts w:cs="Arial"/>
                <w:sz w:val="22"/>
                <w:szCs w:val="22"/>
              </w:rPr>
              <w:t>Acuse</w:t>
            </w:r>
          </w:p>
        </w:tc>
        <w:tc>
          <w:tcPr>
            <w:tcW w:w="2551" w:type="dxa"/>
            <w:vAlign w:val="center"/>
          </w:tcPr>
          <w:p w:rsidR="002C7A89" w:rsidRPr="00866D40" w:rsidRDefault="002C7A89" w:rsidP="003D19AB">
            <w:pPr>
              <w:pStyle w:val="Sangradetextonormal"/>
              <w:ind w:left="0" w:firstLine="0"/>
              <w:jc w:val="center"/>
              <w:rPr>
                <w:rFonts w:cs="Arial"/>
                <w:szCs w:val="22"/>
              </w:rPr>
            </w:pPr>
            <w:r w:rsidRPr="00866D40">
              <w:rPr>
                <w:rFonts w:cs="Arial"/>
                <w:szCs w:val="22"/>
              </w:rPr>
              <w:t>Dirección General de Programación, Organización y Presupuesto</w:t>
            </w:r>
            <w:r>
              <w:rPr>
                <w:rFonts w:cs="Arial"/>
                <w:szCs w:val="22"/>
              </w:rPr>
              <w:t xml:space="preserve"> (</w:t>
            </w:r>
            <w:r w:rsidRPr="00866D40">
              <w:rPr>
                <w:rFonts w:cs="Arial"/>
                <w:szCs w:val="22"/>
              </w:rPr>
              <w:t>D</w:t>
            </w:r>
            <w:r>
              <w:rPr>
                <w:rFonts w:cs="Arial"/>
                <w:szCs w:val="22"/>
              </w:rPr>
              <w:t>.G.P.O.P.)</w:t>
            </w:r>
          </w:p>
        </w:tc>
      </w:tr>
      <w:tr w:rsidR="002C7A89" w:rsidRPr="00416D16" w:rsidTr="003D19AB">
        <w:trPr>
          <w:trHeight w:val="780"/>
        </w:trPr>
        <w:tc>
          <w:tcPr>
            <w:tcW w:w="1985" w:type="dxa"/>
          </w:tcPr>
          <w:p w:rsidR="002C7A89" w:rsidRDefault="002C7A89" w:rsidP="003D19AB">
            <w:pPr>
              <w:pStyle w:val="Sangradetextonormal"/>
              <w:ind w:left="0" w:firstLine="0"/>
              <w:jc w:val="center"/>
              <w:rPr>
                <w:rFonts w:cs="Arial"/>
                <w:szCs w:val="22"/>
              </w:rPr>
            </w:pPr>
          </w:p>
          <w:p w:rsidR="002C7A89" w:rsidRDefault="002C7A89" w:rsidP="003D19AB">
            <w:pPr>
              <w:pStyle w:val="Sangradetextonormal"/>
              <w:ind w:left="0" w:firstLine="0"/>
              <w:jc w:val="center"/>
              <w:rPr>
                <w:rFonts w:cs="Arial"/>
                <w:szCs w:val="22"/>
              </w:rPr>
            </w:pPr>
            <w:r>
              <w:rPr>
                <w:rFonts w:cs="Arial"/>
                <w:szCs w:val="22"/>
              </w:rPr>
              <w:t>14.0 Recepción y turno</w:t>
            </w:r>
          </w:p>
        </w:tc>
        <w:tc>
          <w:tcPr>
            <w:tcW w:w="5670" w:type="dxa"/>
          </w:tcPr>
          <w:p w:rsidR="002C7A89" w:rsidRDefault="002C7A89" w:rsidP="003D19AB">
            <w:pPr>
              <w:ind w:left="170" w:right="170"/>
              <w:rPr>
                <w:rFonts w:cs="Arial"/>
                <w:sz w:val="22"/>
                <w:szCs w:val="22"/>
              </w:rPr>
            </w:pPr>
          </w:p>
          <w:p w:rsidR="002C7A89" w:rsidRDefault="002C7A89" w:rsidP="002C7A89">
            <w:pPr>
              <w:numPr>
                <w:ilvl w:val="1"/>
                <w:numId w:val="13"/>
              </w:numPr>
              <w:ind w:right="170"/>
              <w:rPr>
                <w:rFonts w:cs="Arial"/>
                <w:sz w:val="22"/>
                <w:szCs w:val="22"/>
              </w:rPr>
            </w:pPr>
            <w:r>
              <w:rPr>
                <w:rFonts w:cs="Arial"/>
                <w:sz w:val="22"/>
                <w:szCs w:val="22"/>
              </w:rPr>
              <w:t>Recibe acuse, registra y turna para archivo al área correspondiente.</w:t>
            </w:r>
          </w:p>
          <w:p w:rsidR="002C7A89" w:rsidRDefault="002C7A89" w:rsidP="003D19AB">
            <w:pPr>
              <w:ind w:left="170" w:right="170"/>
              <w:rPr>
                <w:rFonts w:cs="Arial"/>
                <w:sz w:val="22"/>
                <w:szCs w:val="22"/>
              </w:rPr>
            </w:pPr>
          </w:p>
          <w:p w:rsidR="002C7A89" w:rsidRDefault="002C7A89" w:rsidP="002C7A89">
            <w:pPr>
              <w:numPr>
                <w:ilvl w:val="0"/>
                <w:numId w:val="5"/>
              </w:numPr>
              <w:ind w:right="170"/>
              <w:rPr>
                <w:rFonts w:cs="Arial"/>
                <w:sz w:val="22"/>
                <w:szCs w:val="22"/>
              </w:rPr>
            </w:pPr>
            <w:r>
              <w:rPr>
                <w:rFonts w:cs="Arial"/>
                <w:sz w:val="22"/>
                <w:szCs w:val="22"/>
              </w:rPr>
              <w:t xml:space="preserve">Acuse </w:t>
            </w:r>
          </w:p>
          <w:p w:rsidR="002C7A89" w:rsidRDefault="002C7A89" w:rsidP="003D19AB">
            <w:pPr>
              <w:ind w:right="170"/>
              <w:rPr>
                <w:rFonts w:cs="Arial"/>
                <w:sz w:val="22"/>
                <w:szCs w:val="22"/>
              </w:rPr>
            </w:pPr>
          </w:p>
        </w:tc>
        <w:tc>
          <w:tcPr>
            <w:tcW w:w="2551" w:type="dxa"/>
            <w:vAlign w:val="center"/>
          </w:tcPr>
          <w:p w:rsidR="002C7A89" w:rsidRDefault="002C7A89" w:rsidP="003D19AB">
            <w:pPr>
              <w:pStyle w:val="Sangradetextonormal"/>
              <w:ind w:left="0" w:firstLine="0"/>
              <w:jc w:val="center"/>
              <w:rPr>
                <w:rFonts w:cs="Arial"/>
                <w:szCs w:val="22"/>
              </w:rPr>
            </w:pPr>
          </w:p>
          <w:p w:rsidR="002C7A89" w:rsidRDefault="002C7A89" w:rsidP="003D19AB">
            <w:pPr>
              <w:pStyle w:val="Sangradetextonormal"/>
              <w:ind w:left="0" w:firstLine="0"/>
              <w:jc w:val="center"/>
              <w:rPr>
                <w:rFonts w:cs="Arial"/>
                <w:szCs w:val="22"/>
              </w:rPr>
            </w:pPr>
            <w:r>
              <w:rPr>
                <w:rFonts w:cs="Arial"/>
                <w:szCs w:val="22"/>
              </w:rPr>
              <w:t>Control de Gestión de S.A.P.</w:t>
            </w:r>
          </w:p>
        </w:tc>
      </w:tr>
      <w:tr w:rsidR="002C7A89" w:rsidRPr="00866D40" w:rsidTr="003D19AB">
        <w:trPr>
          <w:trHeight w:val="780"/>
        </w:trPr>
        <w:tc>
          <w:tcPr>
            <w:tcW w:w="1985" w:type="dxa"/>
          </w:tcPr>
          <w:p w:rsidR="002C7A89" w:rsidRDefault="002C7A89" w:rsidP="003D19AB">
            <w:pPr>
              <w:pStyle w:val="Sangradetextonormal"/>
              <w:ind w:left="0" w:firstLine="0"/>
              <w:jc w:val="center"/>
              <w:rPr>
                <w:rFonts w:cs="Arial"/>
                <w:szCs w:val="22"/>
              </w:rPr>
            </w:pPr>
          </w:p>
          <w:p w:rsidR="002C7A89" w:rsidRDefault="002C7A89" w:rsidP="003D19AB">
            <w:pPr>
              <w:pStyle w:val="Sangradetextonormal"/>
              <w:ind w:left="0" w:firstLine="0"/>
              <w:jc w:val="center"/>
              <w:rPr>
                <w:rFonts w:cs="Arial"/>
                <w:szCs w:val="22"/>
              </w:rPr>
            </w:pPr>
            <w:r>
              <w:rPr>
                <w:rFonts w:cs="Arial"/>
                <w:szCs w:val="22"/>
              </w:rPr>
              <w:t>15.0 Recepción y archivo</w:t>
            </w:r>
          </w:p>
        </w:tc>
        <w:tc>
          <w:tcPr>
            <w:tcW w:w="5670" w:type="dxa"/>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15.1 Recibe acuse y archiva.</w:t>
            </w:r>
          </w:p>
          <w:p w:rsidR="002C7A89" w:rsidRDefault="002C7A89" w:rsidP="003D19AB">
            <w:pPr>
              <w:ind w:right="170"/>
              <w:rPr>
                <w:rFonts w:cs="Arial"/>
                <w:sz w:val="22"/>
                <w:szCs w:val="22"/>
              </w:rPr>
            </w:pPr>
          </w:p>
        </w:tc>
        <w:tc>
          <w:tcPr>
            <w:tcW w:w="2551" w:type="dxa"/>
            <w:vAlign w:val="center"/>
          </w:tcPr>
          <w:p w:rsidR="002C7A89" w:rsidRDefault="002C7A89" w:rsidP="003D19AB">
            <w:pPr>
              <w:pStyle w:val="Sangradetextonormal"/>
              <w:ind w:left="0" w:firstLine="0"/>
              <w:jc w:val="center"/>
              <w:rPr>
                <w:rFonts w:cs="Arial"/>
                <w:szCs w:val="22"/>
              </w:rPr>
            </w:pPr>
            <w:r>
              <w:rPr>
                <w:rFonts w:cs="Arial"/>
                <w:szCs w:val="22"/>
              </w:rPr>
              <w:t>Subdirección de Programación y Presupuesto de S.A.P.</w:t>
            </w:r>
          </w:p>
        </w:tc>
      </w:tr>
      <w:tr w:rsidR="002C7A89" w:rsidRPr="00866D40" w:rsidTr="003D19AB">
        <w:trPr>
          <w:trHeight w:val="780"/>
        </w:trPr>
        <w:tc>
          <w:tcPr>
            <w:tcW w:w="1985" w:type="dxa"/>
          </w:tcPr>
          <w:p w:rsidR="002C7A89" w:rsidRDefault="002C7A89" w:rsidP="003D19AB">
            <w:pPr>
              <w:pStyle w:val="Sangradetextonormal"/>
              <w:ind w:left="0" w:firstLine="0"/>
              <w:jc w:val="center"/>
              <w:rPr>
                <w:rFonts w:cs="Arial"/>
                <w:szCs w:val="22"/>
              </w:rPr>
            </w:pPr>
          </w:p>
          <w:p w:rsidR="002C7A89" w:rsidRDefault="002C7A89" w:rsidP="003D19AB">
            <w:pPr>
              <w:pStyle w:val="Sangradetextonormal"/>
              <w:ind w:left="0" w:firstLine="0"/>
              <w:jc w:val="center"/>
              <w:rPr>
                <w:rFonts w:cs="Arial"/>
                <w:szCs w:val="22"/>
              </w:rPr>
            </w:pPr>
            <w:r>
              <w:rPr>
                <w:rFonts w:cs="Arial"/>
                <w:szCs w:val="22"/>
              </w:rPr>
              <w:t>16.0 Tramitación</w:t>
            </w:r>
          </w:p>
        </w:tc>
        <w:tc>
          <w:tcPr>
            <w:tcW w:w="5670" w:type="dxa"/>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16.1 Realiza trámite de ampliación líquida ante la SHCP.</w:t>
            </w:r>
          </w:p>
        </w:tc>
        <w:tc>
          <w:tcPr>
            <w:tcW w:w="2551" w:type="dxa"/>
            <w:vAlign w:val="center"/>
          </w:tcPr>
          <w:p w:rsidR="002C7A89" w:rsidRDefault="002C7A89" w:rsidP="003D19AB">
            <w:pPr>
              <w:pStyle w:val="Sangradetextonormal"/>
              <w:ind w:left="0" w:firstLine="0"/>
              <w:jc w:val="center"/>
              <w:rPr>
                <w:rFonts w:cs="Arial"/>
                <w:szCs w:val="22"/>
              </w:rPr>
            </w:pPr>
            <w:r w:rsidRPr="00866D40">
              <w:rPr>
                <w:rFonts w:cs="Arial"/>
                <w:szCs w:val="22"/>
              </w:rPr>
              <w:t>Dirección General de Programación, Organización y Presupuesto</w:t>
            </w:r>
            <w:r>
              <w:rPr>
                <w:rFonts w:cs="Arial"/>
                <w:szCs w:val="22"/>
              </w:rPr>
              <w:t xml:space="preserve"> (</w:t>
            </w:r>
            <w:r w:rsidRPr="00866D40">
              <w:rPr>
                <w:rFonts w:cs="Arial"/>
                <w:szCs w:val="22"/>
              </w:rPr>
              <w:t>D</w:t>
            </w:r>
            <w:r>
              <w:rPr>
                <w:rFonts w:cs="Arial"/>
                <w:szCs w:val="22"/>
              </w:rPr>
              <w:t>.G.P.O.P.)</w:t>
            </w:r>
          </w:p>
        </w:tc>
      </w:tr>
      <w:tr w:rsidR="002C7A89" w:rsidRPr="00866D40" w:rsidTr="003D19AB">
        <w:trPr>
          <w:trHeight w:val="780"/>
        </w:trPr>
        <w:tc>
          <w:tcPr>
            <w:tcW w:w="1985" w:type="dxa"/>
          </w:tcPr>
          <w:p w:rsidR="002C7A89" w:rsidRDefault="002C7A89" w:rsidP="003D19AB">
            <w:pPr>
              <w:pStyle w:val="Sangradetextonormal"/>
              <w:ind w:left="0" w:firstLine="0"/>
              <w:jc w:val="center"/>
              <w:rPr>
                <w:rFonts w:cs="Arial"/>
                <w:szCs w:val="22"/>
              </w:rPr>
            </w:pPr>
          </w:p>
          <w:p w:rsidR="002C7A89" w:rsidRDefault="002C7A89" w:rsidP="003D19AB">
            <w:pPr>
              <w:pStyle w:val="Sangradetextonormal"/>
              <w:ind w:left="0" w:firstLine="0"/>
              <w:jc w:val="center"/>
              <w:rPr>
                <w:rFonts w:cs="Arial"/>
                <w:szCs w:val="22"/>
              </w:rPr>
            </w:pPr>
            <w:r>
              <w:rPr>
                <w:rFonts w:cs="Arial"/>
                <w:szCs w:val="22"/>
              </w:rPr>
              <w:t>17.0 Emisión y turno</w:t>
            </w:r>
          </w:p>
        </w:tc>
        <w:tc>
          <w:tcPr>
            <w:tcW w:w="5670" w:type="dxa"/>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17.1 Emite Dictamen y turna.</w:t>
            </w:r>
          </w:p>
        </w:tc>
        <w:tc>
          <w:tcPr>
            <w:tcW w:w="2551" w:type="dxa"/>
            <w:vAlign w:val="center"/>
          </w:tcPr>
          <w:p w:rsidR="002C7A89" w:rsidRPr="00866D40" w:rsidRDefault="002C7A89" w:rsidP="003D19AB">
            <w:pPr>
              <w:pStyle w:val="Sangradetextonormal"/>
              <w:ind w:left="0" w:firstLine="0"/>
              <w:jc w:val="center"/>
              <w:rPr>
                <w:rFonts w:cs="Arial"/>
                <w:szCs w:val="22"/>
              </w:rPr>
            </w:pPr>
            <w:r>
              <w:rPr>
                <w:rFonts w:cs="Arial"/>
                <w:szCs w:val="22"/>
              </w:rPr>
              <w:t>Secretaría de Hacienda y Crédito Público (SHCP)</w:t>
            </w:r>
          </w:p>
        </w:tc>
      </w:tr>
      <w:tr w:rsidR="002C7A89" w:rsidRPr="00866D40" w:rsidTr="003D19AB">
        <w:trPr>
          <w:trHeight w:val="780"/>
        </w:trPr>
        <w:tc>
          <w:tcPr>
            <w:tcW w:w="1985" w:type="dxa"/>
          </w:tcPr>
          <w:p w:rsidR="002C7A89" w:rsidRDefault="002C7A89" w:rsidP="003D19AB">
            <w:pPr>
              <w:pStyle w:val="Sangradetextonormal"/>
              <w:ind w:left="0" w:firstLine="0"/>
              <w:jc w:val="center"/>
              <w:rPr>
                <w:rFonts w:cs="Arial"/>
                <w:szCs w:val="22"/>
              </w:rPr>
            </w:pPr>
          </w:p>
          <w:p w:rsidR="002C7A89" w:rsidRDefault="002C7A89" w:rsidP="003D19AB">
            <w:pPr>
              <w:pStyle w:val="Sangradetextonormal"/>
              <w:ind w:left="0" w:firstLine="0"/>
              <w:jc w:val="center"/>
              <w:rPr>
                <w:rFonts w:cs="Arial"/>
                <w:szCs w:val="22"/>
              </w:rPr>
            </w:pPr>
            <w:r>
              <w:rPr>
                <w:rFonts w:cs="Arial"/>
                <w:szCs w:val="22"/>
              </w:rPr>
              <w:t>18.0 Recepción y turno</w:t>
            </w:r>
          </w:p>
        </w:tc>
        <w:tc>
          <w:tcPr>
            <w:tcW w:w="5670" w:type="dxa"/>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18.1 Recibe dictamen y comunica la autorización para solicitar ampliación líquida.</w:t>
            </w:r>
          </w:p>
          <w:p w:rsidR="002C7A89" w:rsidRDefault="002C7A89" w:rsidP="003D19AB">
            <w:pPr>
              <w:ind w:left="170" w:right="170"/>
              <w:rPr>
                <w:rFonts w:cs="Arial"/>
                <w:sz w:val="22"/>
                <w:szCs w:val="22"/>
              </w:rPr>
            </w:pPr>
          </w:p>
          <w:p w:rsidR="002C7A89" w:rsidRDefault="002C7A89" w:rsidP="002C7A89">
            <w:pPr>
              <w:numPr>
                <w:ilvl w:val="0"/>
                <w:numId w:val="5"/>
              </w:numPr>
              <w:ind w:right="170"/>
              <w:rPr>
                <w:rFonts w:cs="Arial"/>
                <w:sz w:val="22"/>
                <w:szCs w:val="22"/>
              </w:rPr>
            </w:pPr>
            <w:r>
              <w:rPr>
                <w:rFonts w:cs="Arial"/>
                <w:sz w:val="22"/>
                <w:szCs w:val="22"/>
              </w:rPr>
              <w:t>Oficio</w:t>
            </w:r>
          </w:p>
        </w:tc>
        <w:tc>
          <w:tcPr>
            <w:tcW w:w="2551" w:type="dxa"/>
            <w:vAlign w:val="center"/>
          </w:tcPr>
          <w:p w:rsidR="002C7A89" w:rsidRDefault="002C7A89" w:rsidP="003D19AB">
            <w:pPr>
              <w:pStyle w:val="Sangradetextonormal"/>
              <w:ind w:left="0" w:firstLine="0"/>
              <w:jc w:val="center"/>
              <w:rPr>
                <w:rFonts w:cs="Arial"/>
                <w:szCs w:val="22"/>
              </w:rPr>
            </w:pPr>
            <w:r w:rsidRPr="00866D40">
              <w:rPr>
                <w:rFonts w:cs="Arial"/>
                <w:szCs w:val="22"/>
              </w:rPr>
              <w:t>Dirección General de Programación, Organización y Presupuesto</w:t>
            </w:r>
            <w:r>
              <w:rPr>
                <w:rFonts w:cs="Arial"/>
                <w:szCs w:val="22"/>
              </w:rPr>
              <w:t xml:space="preserve"> (</w:t>
            </w:r>
            <w:r w:rsidRPr="00866D40">
              <w:rPr>
                <w:rFonts w:cs="Arial"/>
                <w:szCs w:val="22"/>
              </w:rPr>
              <w:t>D</w:t>
            </w:r>
            <w:r>
              <w:rPr>
                <w:rFonts w:cs="Arial"/>
                <w:szCs w:val="22"/>
              </w:rPr>
              <w:t>.G.P.O.P.)</w:t>
            </w:r>
          </w:p>
        </w:tc>
      </w:tr>
      <w:tr w:rsidR="002C7A89" w:rsidRPr="00866D40" w:rsidTr="003D19AB">
        <w:trPr>
          <w:trHeight w:val="780"/>
        </w:trPr>
        <w:tc>
          <w:tcPr>
            <w:tcW w:w="1985" w:type="dxa"/>
          </w:tcPr>
          <w:p w:rsidR="002C7A89" w:rsidRDefault="002C7A89" w:rsidP="003D19AB">
            <w:pPr>
              <w:pStyle w:val="Sangradetextonormal"/>
              <w:ind w:left="0" w:firstLine="0"/>
              <w:jc w:val="center"/>
              <w:rPr>
                <w:rFonts w:cs="Arial"/>
                <w:szCs w:val="22"/>
              </w:rPr>
            </w:pPr>
          </w:p>
          <w:p w:rsidR="002C7A89" w:rsidRDefault="002C7A89" w:rsidP="003D19AB">
            <w:pPr>
              <w:pStyle w:val="Sangradetextonormal"/>
              <w:ind w:left="0" w:firstLine="0"/>
              <w:jc w:val="center"/>
              <w:rPr>
                <w:rFonts w:cs="Arial"/>
                <w:szCs w:val="22"/>
              </w:rPr>
            </w:pPr>
            <w:r>
              <w:rPr>
                <w:rFonts w:cs="Arial"/>
                <w:szCs w:val="22"/>
              </w:rPr>
              <w:t>19.0 Recepción y turno</w:t>
            </w:r>
          </w:p>
        </w:tc>
        <w:tc>
          <w:tcPr>
            <w:tcW w:w="5670" w:type="dxa"/>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19.1 Recibe oficio de autorización de dictamen, registra y turna.</w:t>
            </w:r>
          </w:p>
          <w:p w:rsidR="002C7A89" w:rsidRDefault="002C7A89" w:rsidP="003D19AB">
            <w:pPr>
              <w:ind w:left="170" w:right="170"/>
              <w:rPr>
                <w:rFonts w:cs="Arial"/>
                <w:sz w:val="22"/>
                <w:szCs w:val="22"/>
              </w:rPr>
            </w:pPr>
          </w:p>
          <w:p w:rsidR="002C7A89" w:rsidRDefault="002C7A89" w:rsidP="002C7A89">
            <w:pPr>
              <w:numPr>
                <w:ilvl w:val="0"/>
                <w:numId w:val="5"/>
              </w:numPr>
              <w:ind w:right="170"/>
              <w:rPr>
                <w:rFonts w:cs="Arial"/>
                <w:sz w:val="22"/>
                <w:szCs w:val="22"/>
              </w:rPr>
            </w:pPr>
            <w:r>
              <w:rPr>
                <w:rFonts w:cs="Arial"/>
                <w:sz w:val="22"/>
                <w:szCs w:val="22"/>
              </w:rPr>
              <w:t>Oficio</w:t>
            </w:r>
          </w:p>
        </w:tc>
        <w:tc>
          <w:tcPr>
            <w:tcW w:w="2551" w:type="dxa"/>
            <w:vAlign w:val="center"/>
          </w:tcPr>
          <w:p w:rsidR="002C7A89" w:rsidRDefault="002C7A89" w:rsidP="003D19AB">
            <w:pPr>
              <w:pStyle w:val="Sangradetextonormal"/>
              <w:ind w:left="0" w:firstLine="0"/>
              <w:jc w:val="center"/>
              <w:rPr>
                <w:rFonts w:cs="Arial"/>
                <w:szCs w:val="22"/>
              </w:rPr>
            </w:pPr>
          </w:p>
          <w:p w:rsidR="002C7A89" w:rsidRPr="00866D40" w:rsidRDefault="002C7A89" w:rsidP="003D19AB">
            <w:pPr>
              <w:pStyle w:val="Sangradetextonormal"/>
              <w:ind w:left="0" w:firstLine="0"/>
              <w:jc w:val="center"/>
              <w:rPr>
                <w:rFonts w:cs="Arial"/>
                <w:szCs w:val="22"/>
              </w:rPr>
            </w:pPr>
            <w:r>
              <w:rPr>
                <w:rFonts w:cs="Arial"/>
                <w:szCs w:val="22"/>
              </w:rPr>
              <w:t>Dirección General Adjunta de SAP</w:t>
            </w:r>
          </w:p>
        </w:tc>
      </w:tr>
      <w:tr w:rsidR="002C7A89" w:rsidRPr="00866D40" w:rsidTr="003D19AB">
        <w:trPr>
          <w:trHeight w:val="780"/>
        </w:trPr>
        <w:tc>
          <w:tcPr>
            <w:tcW w:w="1985" w:type="dxa"/>
          </w:tcPr>
          <w:p w:rsidR="002C7A89" w:rsidRDefault="002C7A89" w:rsidP="003D19AB">
            <w:pPr>
              <w:jc w:val="center"/>
              <w:rPr>
                <w:rFonts w:cs="Arial"/>
                <w:sz w:val="22"/>
                <w:szCs w:val="22"/>
              </w:rPr>
            </w:pPr>
          </w:p>
          <w:p w:rsidR="002C7A89" w:rsidRDefault="002C7A89" w:rsidP="003D19AB">
            <w:pPr>
              <w:jc w:val="center"/>
              <w:rPr>
                <w:rFonts w:cs="Arial"/>
                <w:sz w:val="22"/>
                <w:szCs w:val="22"/>
              </w:rPr>
            </w:pPr>
            <w:r>
              <w:rPr>
                <w:rFonts w:cs="Arial"/>
                <w:sz w:val="22"/>
                <w:szCs w:val="22"/>
              </w:rPr>
              <w:t>19.0 Recepción y turno</w:t>
            </w:r>
          </w:p>
        </w:tc>
        <w:tc>
          <w:tcPr>
            <w:tcW w:w="5670" w:type="dxa"/>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19.1 Recibe oficio de autorización de dictamen, revisa y turna.</w:t>
            </w:r>
          </w:p>
          <w:p w:rsidR="002C7A89" w:rsidRDefault="002C7A89" w:rsidP="003D19AB">
            <w:pPr>
              <w:ind w:left="170" w:right="170"/>
              <w:rPr>
                <w:rFonts w:cs="Arial"/>
                <w:sz w:val="22"/>
                <w:szCs w:val="22"/>
              </w:rPr>
            </w:pPr>
          </w:p>
          <w:p w:rsidR="002C7A89" w:rsidRDefault="002C7A89" w:rsidP="002C7A89">
            <w:pPr>
              <w:numPr>
                <w:ilvl w:val="0"/>
                <w:numId w:val="2"/>
              </w:numPr>
              <w:ind w:right="170"/>
              <w:rPr>
                <w:rFonts w:cs="Arial"/>
                <w:sz w:val="22"/>
                <w:szCs w:val="22"/>
              </w:rPr>
            </w:pPr>
            <w:r>
              <w:rPr>
                <w:rFonts w:cs="Arial"/>
                <w:sz w:val="22"/>
                <w:szCs w:val="22"/>
              </w:rPr>
              <w:t>Oficio</w:t>
            </w:r>
          </w:p>
          <w:p w:rsidR="002C7A89" w:rsidRDefault="002C7A89" w:rsidP="003D19AB">
            <w:pPr>
              <w:ind w:left="170" w:right="170"/>
              <w:rPr>
                <w:rFonts w:cs="Arial"/>
                <w:sz w:val="22"/>
                <w:szCs w:val="22"/>
              </w:rPr>
            </w:pPr>
          </w:p>
        </w:tc>
        <w:tc>
          <w:tcPr>
            <w:tcW w:w="2551" w:type="dxa"/>
            <w:vAlign w:val="center"/>
          </w:tcPr>
          <w:p w:rsidR="002C7A89" w:rsidRDefault="002C7A89" w:rsidP="003D19AB">
            <w:pPr>
              <w:pStyle w:val="Sangradetextonormal"/>
              <w:ind w:left="0" w:firstLine="0"/>
              <w:jc w:val="center"/>
              <w:rPr>
                <w:rFonts w:cs="Arial"/>
                <w:szCs w:val="22"/>
                <w:lang w:val="pt-BR"/>
              </w:rPr>
            </w:pPr>
          </w:p>
          <w:p w:rsidR="002C7A89" w:rsidRDefault="002C7A89" w:rsidP="003D19AB">
            <w:pPr>
              <w:pStyle w:val="Sangradetextonormal"/>
              <w:ind w:left="0" w:firstLine="0"/>
              <w:jc w:val="center"/>
              <w:rPr>
                <w:rFonts w:cs="Arial"/>
                <w:szCs w:val="22"/>
                <w:lang w:val="pt-BR"/>
              </w:rPr>
            </w:pPr>
            <w:proofErr w:type="spellStart"/>
            <w:r>
              <w:rPr>
                <w:rFonts w:cs="Arial"/>
                <w:szCs w:val="22"/>
                <w:lang w:val="pt-BR"/>
              </w:rPr>
              <w:t>Dirección</w:t>
            </w:r>
            <w:proofErr w:type="spellEnd"/>
            <w:r>
              <w:rPr>
                <w:rFonts w:cs="Arial"/>
                <w:szCs w:val="22"/>
                <w:lang w:val="pt-BR"/>
              </w:rPr>
              <w:t xml:space="preserve"> de Administración de SAP</w:t>
            </w:r>
          </w:p>
        </w:tc>
      </w:tr>
      <w:tr w:rsidR="002C7A89" w:rsidRPr="00B016C6" w:rsidTr="003D19AB">
        <w:trPr>
          <w:trHeight w:val="780"/>
        </w:trPr>
        <w:tc>
          <w:tcPr>
            <w:tcW w:w="1985" w:type="dxa"/>
          </w:tcPr>
          <w:p w:rsidR="002C7A89" w:rsidRDefault="002C7A89" w:rsidP="003D19AB">
            <w:pPr>
              <w:jc w:val="center"/>
              <w:rPr>
                <w:rFonts w:cs="Arial"/>
                <w:sz w:val="22"/>
                <w:szCs w:val="22"/>
              </w:rPr>
            </w:pPr>
          </w:p>
          <w:p w:rsidR="002C7A89" w:rsidRDefault="002C7A89" w:rsidP="003D19AB">
            <w:pPr>
              <w:jc w:val="center"/>
              <w:rPr>
                <w:rFonts w:cs="Arial"/>
                <w:sz w:val="22"/>
                <w:szCs w:val="22"/>
              </w:rPr>
            </w:pPr>
            <w:r>
              <w:rPr>
                <w:rFonts w:cs="Arial"/>
                <w:sz w:val="22"/>
                <w:szCs w:val="22"/>
              </w:rPr>
              <w:t>19.0 Recepción, elaboración y turno</w:t>
            </w:r>
          </w:p>
        </w:tc>
        <w:tc>
          <w:tcPr>
            <w:tcW w:w="5670" w:type="dxa"/>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19.1 Recibe oficio de autorización de dictamen</w:t>
            </w:r>
          </w:p>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 xml:space="preserve">19.2 Elabora oficio solicitando adecuación presupuestal (ADA) con </w:t>
            </w:r>
            <w:proofErr w:type="spellStart"/>
            <w:r>
              <w:rPr>
                <w:rFonts w:cs="Arial"/>
                <w:sz w:val="22"/>
                <w:szCs w:val="22"/>
              </w:rPr>
              <w:t>desgloce</w:t>
            </w:r>
            <w:proofErr w:type="spellEnd"/>
            <w:r>
              <w:rPr>
                <w:rFonts w:cs="Arial"/>
                <w:sz w:val="22"/>
                <w:szCs w:val="22"/>
              </w:rPr>
              <w:t xml:space="preserve"> de claves presupuestales y turna para firma</w:t>
            </w:r>
          </w:p>
          <w:p w:rsidR="002C7A89" w:rsidRDefault="002C7A89" w:rsidP="003D19AB">
            <w:pPr>
              <w:ind w:left="170" w:right="170"/>
              <w:rPr>
                <w:rFonts w:cs="Arial"/>
                <w:sz w:val="22"/>
                <w:szCs w:val="22"/>
              </w:rPr>
            </w:pPr>
          </w:p>
          <w:p w:rsidR="002C7A89" w:rsidRDefault="002C7A89" w:rsidP="002C7A89">
            <w:pPr>
              <w:numPr>
                <w:ilvl w:val="0"/>
                <w:numId w:val="2"/>
              </w:numPr>
              <w:ind w:right="170"/>
              <w:rPr>
                <w:rFonts w:cs="Arial"/>
                <w:sz w:val="22"/>
                <w:szCs w:val="22"/>
              </w:rPr>
            </w:pPr>
            <w:r>
              <w:rPr>
                <w:rFonts w:cs="Arial"/>
                <w:sz w:val="22"/>
                <w:szCs w:val="22"/>
              </w:rPr>
              <w:t>Oficio</w:t>
            </w:r>
          </w:p>
          <w:p w:rsidR="002C7A89" w:rsidRDefault="002C7A89" w:rsidP="002C7A89">
            <w:pPr>
              <w:numPr>
                <w:ilvl w:val="0"/>
                <w:numId w:val="2"/>
              </w:numPr>
              <w:ind w:right="170"/>
              <w:rPr>
                <w:rFonts w:cs="Arial"/>
                <w:sz w:val="22"/>
                <w:szCs w:val="22"/>
              </w:rPr>
            </w:pPr>
            <w:proofErr w:type="spellStart"/>
            <w:r>
              <w:rPr>
                <w:rFonts w:cs="Arial"/>
                <w:sz w:val="22"/>
                <w:szCs w:val="22"/>
              </w:rPr>
              <w:t>Desgloce</w:t>
            </w:r>
            <w:proofErr w:type="spellEnd"/>
            <w:r>
              <w:rPr>
                <w:rFonts w:cs="Arial"/>
                <w:sz w:val="22"/>
                <w:szCs w:val="22"/>
              </w:rPr>
              <w:t xml:space="preserve"> (ADA)</w:t>
            </w:r>
          </w:p>
          <w:p w:rsidR="002C7A89" w:rsidRDefault="002C7A89" w:rsidP="003D19AB">
            <w:pPr>
              <w:ind w:left="890" w:right="170"/>
              <w:rPr>
                <w:rFonts w:cs="Arial"/>
                <w:sz w:val="22"/>
                <w:szCs w:val="22"/>
              </w:rPr>
            </w:pPr>
          </w:p>
          <w:p w:rsidR="002C7A89" w:rsidRDefault="002C7A89" w:rsidP="003D19AB">
            <w:pPr>
              <w:ind w:left="890" w:right="170"/>
              <w:rPr>
                <w:rFonts w:cs="Arial"/>
                <w:sz w:val="22"/>
                <w:szCs w:val="22"/>
              </w:rPr>
            </w:pPr>
          </w:p>
          <w:p w:rsidR="002C7A89" w:rsidRPr="00CE5EEB" w:rsidRDefault="002C7A89" w:rsidP="003D19AB">
            <w:pPr>
              <w:ind w:left="890" w:right="170"/>
              <w:rPr>
                <w:rFonts w:cs="Arial"/>
                <w:sz w:val="22"/>
                <w:szCs w:val="22"/>
              </w:rPr>
            </w:pPr>
          </w:p>
        </w:tc>
        <w:tc>
          <w:tcPr>
            <w:tcW w:w="2551" w:type="dxa"/>
            <w:vAlign w:val="center"/>
          </w:tcPr>
          <w:p w:rsidR="002C7A89" w:rsidRDefault="002C7A89" w:rsidP="003D19AB">
            <w:pPr>
              <w:pStyle w:val="Sangradetextonormal"/>
              <w:ind w:left="0" w:firstLine="0"/>
              <w:jc w:val="center"/>
              <w:rPr>
                <w:rFonts w:cs="Arial"/>
                <w:szCs w:val="22"/>
                <w:lang w:val="pt-BR"/>
              </w:rPr>
            </w:pPr>
          </w:p>
          <w:p w:rsidR="002C7A89" w:rsidRDefault="002C7A89" w:rsidP="003D19AB">
            <w:pPr>
              <w:pStyle w:val="Sangradetextonormal"/>
              <w:ind w:left="0" w:firstLine="0"/>
              <w:jc w:val="center"/>
              <w:rPr>
                <w:rFonts w:cs="Arial"/>
                <w:szCs w:val="22"/>
                <w:lang w:val="pt-BR"/>
              </w:rPr>
            </w:pPr>
            <w:proofErr w:type="spellStart"/>
            <w:r>
              <w:rPr>
                <w:rFonts w:cs="Arial"/>
                <w:szCs w:val="22"/>
                <w:lang w:val="pt-BR"/>
              </w:rPr>
              <w:t>Subdirección</w:t>
            </w:r>
            <w:proofErr w:type="spellEnd"/>
            <w:r>
              <w:rPr>
                <w:rFonts w:cs="Arial"/>
                <w:szCs w:val="22"/>
                <w:lang w:val="pt-BR"/>
              </w:rPr>
              <w:t xml:space="preserve"> de </w:t>
            </w:r>
            <w:proofErr w:type="spellStart"/>
            <w:r>
              <w:rPr>
                <w:rFonts w:cs="Arial"/>
                <w:szCs w:val="22"/>
                <w:lang w:val="pt-BR"/>
              </w:rPr>
              <w:t>Programación</w:t>
            </w:r>
            <w:proofErr w:type="spellEnd"/>
            <w:r>
              <w:rPr>
                <w:rFonts w:cs="Arial"/>
                <w:szCs w:val="22"/>
                <w:lang w:val="pt-BR"/>
              </w:rPr>
              <w:t xml:space="preserve"> y </w:t>
            </w:r>
            <w:proofErr w:type="spellStart"/>
            <w:r>
              <w:rPr>
                <w:rFonts w:cs="Arial"/>
                <w:szCs w:val="22"/>
                <w:lang w:val="pt-BR"/>
              </w:rPr>
              <w:t>Presupuesto</w:t>
            </w:r>
            <w:proofErr w:type="spellEnd"/>
            <w:r>
              <w:rPr>
                <w:rFonts w:cs="Arial"/>
                <w:szCs w:val="22"/>
                <w:lang w:val="pt-BR"/>
              </w:rPr>
              <w:t>.</w:t>
            </w:r>
          </w:p>
        </w:tc>
      </w:tr>
      <w:tr w:rsidR="002C7A89" w:rsidRPr="00B016C6" w:rsidTr="003D19AB">
        <w:trPr>
          <w:trHeight w:val="780"/>
        </w:trPr>
        <w:tc>
          <w:tcPr>
            <w:tcW w:w="1985" w:type="dxa"/>
          </w:tcPr>
          <w:p w:rsidR="002C7A89" w:rsidRDefault="002C7A89" w:rsidP="003D19AB">
            <w:pPr>
              <w:jc w:val="center"/>
              <w:rPr>
                <w:rFonts w:cs="Arial"/>
                <w:sz w:val="22"/>
                <w:szCs w:val="22"/>
                <w:lang w:val="pt-BR"/>
              </w:rPr>
            </w:pPr>
          </w:p>
          <w:p w:rsidR="002C7A89" w:rsidRDefault="002C7A89" w:rsidP="003D19AB">
            <w:pPr>
              <w:jc w:val="center"/>
              <w:rPr>
                <w:rFonts w:cs="Arial"/>
                <w:sz w:val="22"/>
                <w:szCs w:val="22"/>
              </w:rPr>
            </w:pPr>
            <w:r>
              <w:rPr>
                <w:rFonts w:cs="Arial"/>
                <w:sz w:val="22"/>
                <w:szCs w:val="22"/>
              </w:rPr>
              <w:t>20.0 Recepción, firma y turno</w:t>
            </w:r>
          </w:p>
        </w:tc>
        <w:tc>
          <w:tcPr>
            <w:tcW w:w="5670" w:type="dxa"/>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20.1 Recibe Oficio y adecuación presupuestal, revisa y turna para envío.</w:t>
            </w:r>
          </w:p>
          <w:p w:rsidR="002C7A89" w:rsidRPr="00CE5EEB" w:rsidRDefault="002C7A89" w:rsidP="002C7A89">
            <w:pPr>
              <w:numPr>
                <w:ilvl w:val="0"/>
                <w:numId w:val="2"/>
              </w:numPr>
              <w:ind w:right="170"/>
              <w:rPr>
                <w:rFonts w:cs="Arial"/>
                <w:sz w:val="22"/>
                <w:szCs w:val="22"/>
              </w:rPr>
            </w:pPr>
            <w:r>
              <w:rPr>
                <w:rFonts w:cs="Arial"/>
                <w:sz w:val="22"/>
                <w:szCs w:val="22"/>
              </w:rPr>
              <w:t>Oficio</w:t>
            </w:r>
          </w:p>
        </w:tc>
        <w:tc>
          <w:tcPr>
            <w:tcW w:w="2551" w:type="dxa"/>
            <w:vAlign w:val="center"/>
          </w:tcPr>
          <w:p w:rsidR="002C7A89" w:rsidRDefault="002C7A89" w:rsidP="003D19AB">
            <w:pPr>
              <w:pStyle w:val="Sangradetextonormal"/>
              <w:ind w:left="0" w:firstLine="0"/>
              <w:jc w:val="center"/>
              <w:rPr>
                <w:rFonts w:cs="Arial"/>
                <w:szCs w:val="22"/>
                <w:lang w:val="pt-BR"/>
              </w:rPr>
            </w:pPr>
          </w:p>
          <w:p w:rsidR="002C7A89" w:rsidRDefault="002C7A89" w:rsidP="003D19AB">
            <w:pPr>
              <w:pStyle w:val="Sangradetextonormal"/>
              <w:ind w:left="0" w:firstLine="0"/>
              <w:jc w:val="center"/>
              <w:rPr>
                <w:rFonts w:cs="Arial"/>
                <w:szCs w:val="22"/>
                <w:lang w:val="pt-BR"/>
              </w:rPr>
            </w:pPr>
            <w:proofErr w:type="spellStart"/>
            <w:r>
              <w:rPr>
                <w:rFonts w:cs="Arial"/>
                <w:szCs w:val="22"/>
                <w:lang w:val="pt-BR"/>
              </w:rPr>
              <w:t>Dirección</w:t>
            </w:r>
            <w:proofErr w:type="spellEnd"/>
            <w:r>
              <w:rPr>
                <w:rFonts w:cs="Arial"/>
                <w:szCs w:val="22"/>
                <w:lang w:val="pt-BR"/>
              </w:rPr>
              <w:t xml:space="preserve"> de Administración de SAP</w:t>
            </w:r>
          </w:p>
        </w:tc>
      </w:tr>
      <w:tr w:rsidR="002C7A89" w:rsidRPr="00B016C6" w:rsidTr="003D19AB">
        <w:trPr>
          <w:trHeight w:val="780"/>
        </w:trPr>
        <w:tc>
          <w:tcPr>
            <w:tcW w:w="1985" w:type="dxa"/>
          </w:tcPr>
          <w:p w:rsidR="002C7A89" w:rsidRDefault="002C7A89" w:rsidP="003D19AB">
            <w:pPr>
              <w:jc w:val="center"/>
              <w:rPr>
                <w:rFonts w:cs="Arial"/>
                <w:sz w:val="22"/>
                <w:szCs w:val="22"/>
                <w:lang w:val="pt-BR"/>
              </w:rPr>
            </w:pPr>
          </w:p>
          <w:p w:rsidR="002C7A89" w:rsidRDefault="002C7A89" w:rsidP="003D19AB">
            <w:pPr>
              <w:jc w:val="center"/>
              <w:rPr>
                <w:rFonts w:cs="Arial"/>
                <w:sz w:val="22"/>
                <w:szCs w:val="22"/>
              </w:rPr>
            </w:pPr>
            <w:r>
              <w:rPr>
                <w:rFonts w:cs="Arial"/>
                <w:sz w:val="22"/>
                <w:szCs w:val="22"/>
              </w:rPr>
              <w:t>21.0 Recepción y turno</w:t>
            </w:r>
          </w:p>
        </w:tc>
        <w:tc>
          <w:tcPr>
            <w:tcW w:w="5670" w:type="dxa"/>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21.1 Recibe Oficio y adecuación presupuestal firmado y turna anexando ADA para envío.</w:t>
            </w:r>
          </w:p>
          <w:p w:rsidR="002C7A89" w:rsidRDefault="002C7A89" w:rsidP="003D19AB">
            <w:pPr>
              <w:ind w:left="170" w:right="170"/>
              <w:rPr>
                <w:rFonts w:cs="Arial"/>
                <w:sz w:val="22"/>
                <w:szCs w:val="22"/>
              </w:rPr>
            </w:pPr>
          </w:p>
          <w:p w:rsidR="002C7A89" w:rsidRDefault="002C7A89" w:rsidP="002C7A89">
            <w:pPr>
              <w:numPr>
                <w:ilvl w:val="0"/>
                <w:numId w:val="2"/>
              </w:numPr>
              <w:ind w:right="170"/>
              <w:rPr>
                <w:rFonts w:cs="Arial"/>
                <w:sz w:val="22"/>
                <w:szCs w:val="22"/>
              </w:rPr>
            </w:pPr>
            <w:r>
              <w:rPr>
                <w:rFonts w:cs="Arial"/>
                <w:sz w:val="22"/>
                <w:szCs w:val="22"/>
              </w:rPr>
              <w:t>Oficio</w:t>
            </w:r>
          </w:p>
          <w:p w:rsidR="002C7A89" w:rsidRDefault="002C7A89" w:rsidP="003D19AB">
            <w:pPr>
              <w:ind w:left="530" w:right="170"/>
              <w:rPr>
                <w:rFonts w:cs="Arial"/>
                <w:sz w:val="22"/>
                <w:szCs w:val="22"/>
              </w:rPr>
            </w:pPr>
          </w:p>
        </w:tc>
        <w:tc>
          <w:tcPr>
            <w:tcW w:w="2551" w:type="dxa"/>
            <w:vAlign w:val="center"/>
          </w:tcPr>
          <w:p w:rsidR="002C7A89" w:rsidRDefault="002C7A89" w:rsidP="003D19AB">
            <w:pPr>
              <w:pStyle w:val="Sangradetextonormal"/>
              <w:ind w:left="0" w:firstLine="0"/>
              <w:jc w:val="center"/>
              <w:rPr>
                <w:rFonts w:cs="Arial"/>
                <w:szCs w:val="22"/>
              </w:rPr>
            </w:pPr>
          </w:p>
          <w:p w:rsidR="002C7A89" w:rsidRPr="00B016C6" w:rsidRDefault="002C7A89" w:rsidP="003D19AB">
            <w:pPr>
              <w:pStyle w:val="Sangradetextonormal"/>
              <w:ind w:left="0" w:firstLine="0"/>
              <w:jc w:val="center"/>
              <w:rPr>
                <w:rFonts w:cs="Arial"/>
                <w:szCs w:val="22"/>
              </w:rPr>
            </w:pPr>
            <w:r>
              <w:rPr>
                <w:rFonts w:cs="Arial"/>
                <w:szCs w:val="22"/>
              </w:rPr>
              <w:t>Subdirección de Programación y Presupuesto de SAP</w:t>
            </w:r>
          </w:p>
        </w:tc>
      </w:tr>
      <w:tr w:rsidR="002C7A89"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Pr="00B016C6" w:rsidRDefault="002C7A89" w:rsidP="003D19AB">
            <w:pPr>
              <w:rPr>
                <w:rFonts w:cs="Arial"/>
                <w:sz w:val="22"/>
                <w:szCs w:val="22"/>
              </w:rPr>
            </w:pPr>
          </w:p>
          <w:p w:rsidR="002C7A89" w:rsidRPr="00B016C6" w:rsidRDefault="002C7A89" w:rsidP="003D19AB">
            <w:pPr>
              <w:rPr>
                <w:rFonts w:cs="Arial"/>
                <w:sz w:val="22"/>
                <w:szCs w:val="22"/>
              </w:rPr>
            </w:pPr>
            <w:r>
              <w:rPr>
                <w:rFonts w:cs="Arial"/>
                <w:sz w:val="22"/>
                <w:szCs w:val="22"/>
              </w:rPr>
              <w:t>22</w:t>
            </w:r>
            <w:r w:rsidRPr="00B016C6">
              <w:rPr>
                <w:rFonts w:cs="Arial"/>
                <w:sz w:val="22"/>
                <w:szCs w:val="22"/>
              </w:rPr>
              <w:t>.0 Recepción y turno</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2C7A89">
            <w:pPr>
              <w:numPr>
                <w:ilvl w:val="1"/>
                <w:numId w:val="10"/>
              </w:numPr>
              <w:ind w:right="170"/>
              <w:rPr>
                <w:rFonts w:cs="Arial"/>
                <w:sz w:val="22"/>
                <w:szCs w:val="22"/>
              </w:rPr>
            </w:pPr>
            <w:r>
              <w:rPr>
                <w:rFonts w:cs="Arial"/>
                <w:sz w:val="22"/>
                <w:szCs w:val="22"/>
              </w:rPr>
              <w:t>Recibe Oficio y adecuación presupuestal para entrega.</w:t>
            </w:r>
          </w:p>
          <w:p w:rsidR="002C7A89" w:rsidRDefault="002C7A89" w:rsidP="003D19AB">
            <w:pPr>
              <w:ind w:right="170"/>
              <w:rPr>
                <w:rFonts w:cs="Arial"/>
                <w:sz w:val="22"/>
                <w:szCs w:val="22"/>
              </w:rPr>
            </w:pPr>
          </w:p>
          <w:p w:rsidR="002C7A89" w:rsidRDefault="002C7A89" w:rsidP="002C7A89">
            <w:pPr>
              <w:numPr>
                <w:ilvl w:val="0"/>
                <w:numId w:val="2"/>
              </w:numPr>
              <w:ind w:right="170"/>
              <w:rPr>
                <w:rFonts w:cs="Arial"/>
                <w:sz w:val="22"/>
                <w:szCs w:val="22"/>
              </w:rPr>
            </w:pPr>
            <w:r>
              <w:rPr>
                <w:rFonts w:cs="Arial"/>
                <w:sz w:val="22"/>
                <w:szCs w:val="22"/>
              </w:rPr>
              <w:t>Oficio</w:t>
            </w:r>
          </w:p>
          <w:p w:rsidR="002C7A89" w:rsidRDefault="002C7A89" w:rsidP="003D19AB">
            <w:pPr>
              <w:ind w:left="530" w:right="170"/>
              <w:rPr>
                <w:rFonts w:cs="Arial"/>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2C7A89" w:rsidRPr="00B016C6" w:rsidRDefault="002C7A89" w:rsidP="003D19AB">
            <w:pPr>
              <w:pStyle w:val="Sangradetextonormal"/>
              <w:ind w:left="0" w:firstLine="0"/>
              <w:jc w:val="center"/>
              <w:rPr>
                <w:rFonts w:cs="Arial"/>
                <w:szCs w:val="22"/>
                <w:lang w:val="pt-BR"/>
              </w:rPr>
            </w:pPr>
          </w:p>
          <w:p w:rsidR="002C7A89" w:rsidRPr="00B016C6" w:rsidRDefault="002C7A89" w:rsidP="003D19AB">
            <w:pPr>
              <w:pStyle w:val="Sangradetextonormal"/>
              <w:ind w:left="0" w:firstLine="0"/>
              <w:jc w:val="center"/>
              <w:rPr>
                <w:rFonts w:cs="Arial"/>
                <w:szCs w:val="22"/>
                <w:lang w:val="pt-BR"/>
              </w:rPr>
            </w:pPr>
            <w:proofErr w:type="spellStart"/>
            <w:r w:rsidRPr="00B016C6">
              <w:rPr>
                <w:rFonts w:cs="Arial"/>
                <w:szCs w:val="22"/>
                <w:lang w:val="pt-BR"/>
              </w:rPr>
              <w:t>Control</w:t>
            </w:r>
            <w:proofErr w:type="spellEnd"/>
            <w:r w:rsidRPr="00B016C6">
              <w:rPr>
                <w:rFonts w:cs="Arial"/>
                <w:szCs w:val="22"/>
                <w:lang w:val="pt-BR"/>
              </w:rPr>
              <w:t xml:space="preserve"> de </w:t>
            </w:r>
            <w:proofErr w:type="spellStart"/>
            <w:r w:rsidRPr="00B016C6">
              <w:rPr>
                <w:rFonts w:cs="Arial"/>
                <w:szCs w:val="22"/>
                <w:lang w:val="pt-BR"/>
              </w:rPr>
              <w:t>Gestión</w:t>
            </w:r>
            <w:proofErr w:type="spellEnd"/>
            <w:r w:rsidRPr="00B016C6">
              <w:rPr>
                <w:rFonts w:cs="Arial"/>
                <w:szCs w:val="22"/>
                <w:lang w:val="pt-BR"/>
              </w:rPr>
              <w:t xml:space="preserve"> de </w:t>
            </w:r>
            <w:proofErr w:type="spellStart"/>
            <w:r w:rsidRPr="00B016C6">
              <w:rPr>
                <w:rFonts w:cs="Arial"/>
                <w:szCs w:val="22"/>
                <w:lang w:val="pt-BR"/>
              </w:rPr>
              <w:t>S.A.P.</w:t>
            </w:r>
            <w:proofErr w:type="spellEnd"/>
          </w:p>
        </w:tc>
      </w:tr>
      <w:tr w:rsidR="002C7A89"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rPr>
                <w:rFonts w:cs="Arial"/>
                <w:sz w:val="22"/>
                <w:szCs w:val="22"/>
              </w:rPr>
            </w:pPr>
          </w:p>
          <w:p w:rsidR="002C7A89" w:rsidRPr="00B016C6" w:rsidRDefault="002C7A89" w:rsidP="003D19AB">
            <w:pPr>
              <w:rPr>
                <w:rFonts w:cs="Arial"/>
                <w:sz w:val="22"/>
                <w:szCs w:val="22"/>
              </w:rPr>
            </w:pPr>
            <w:r>
              <w:rPr>
                <w:rFonts w:cs="Arial"/>
                <w:sz w:val="22"/>
                <w:szCs w:val="22"/>
              </w:rPr>
              <w:t>23.0 Recepción y turno</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23.1 Recibe documentos y entrega acuse de recibo.</w:t>
            </w:r>
          </w:p>
        </w:tc>
        <w:tc>
          <w:tcPr>
            <w:tcW w:w="2551" w:type="dxa"/>
            <w:tcBorders>
              <w:top w:val="single" w:sz="4" w:space="0" w:color="auto"/>
              <w:left w:val="single" w:sz="4" w:space="0" w:color="auto"/>
              <w:bottom w:val="single" w:sz="4" w:space="0" w:color="auto"/>
              <w:right w:val="single" w:sz="4" w:space="0" w:color="auto"/>
            </w:tcBorders>
            <w:vAlign w:val="center"/>
          </w:tcPr>
          <w:p w:rsidR="002C7A89" w:rsidRDefault="002C7A89" w:rsidP="003D19AB">
            <w:pPr>
              <w:pStyle w:val="Sangradetextonormal"/>
              <w:ind w:left="0" w:firstLine="0"/>
              <w:jc w:val="center"/>
              <w:rPr>
                <w:rFonts w:cs="Arial"/>
                <w:szCs w:val="22"/>
                <w:lang w:val="pt-BR"/>
              </w:rPr>
            </w:pPr>
            <w:proofErr w:type="spellStart"/>
            <w:r w:rsidRPr="00B016C6">
              <w:rPr>
                <w:rFonts w:cs="Arial"/>
                <w:szCs w:val="22"/>
                <w:lang w:val="pt-BR"/>
              </w:rPr>
              <w:t>Dirección</w:t>
            </w:r>
            <w:proofErr w:type="spellEnd"/>
            <w:r w:rsidRPr="00B016C6">
              <w:rPr>
                <w:rFonts w:cs="Arial"/>
                <w:szCs w:val="22"/>
                <w:lang w:val="pt-BR"/>
              </w:rPr>
              <w:t xml:space="preserve"> General de </w:t>
            </w:r>
            <w:proofErr w:type="spellStart"/>
            <w:r w:rsidRPr="00B016C6">
              <w:rPr>
                <w:rFonts w:cs="Arial"/>
                <w:szCs w:val="22"/>
                <w:lang w:val="pt-BR"/>
              </w:rPr>
              <w:t>Programación</w:t>
            </w:r>
            <w:proofErr w:type="spellEnd"/>
            <w:r w:rsidRPr="00B016C6">
              <w:rPr>
                <w:rFonts w:cs="Arial"/>
                <w:szCs w:val="22"/>
                <w:lang w:val="pt-BR"/>
              </w:rPr>
              <w:t xml:space="preserve">, </w:t>
            </w:r>
            <w:proofErr w:type="spellStart"/>
            <w:r w:rsidRPr="00B016C6">
              <w:rPr>
                <w:rFonts w:cs="Arial"/>
                <w:szCs w:val="22"/>
                <w:lang w:val="pt-BR"/>
              </w:rPr>
              <w:t>Organización</w:t>
            </w:r>
            <w:proofErr w:type="spellEnd"/>
            <w:r w:rsidRPr="00B016C6">
              <w:rPr>
                <w:rFonts w:cs="Arial"/>
                <w:szCs w:val="22"/>
                <w:lang w:val="pt-BR"/>
              </w:rPr>
              <w:t xml:space="preserve"> y </w:t>
            </w:r>
            <w:proofErr w:type="spellStart"/>
            <w:r w:rsidRPr="00B016C6">
              <w:rPr>
                <w:rFonts w:cs="Arial"/>
                <w:szCs w:val="22"/>
                <w:lang w:val="pt-BR"/>
              </w:rPr>
              <w:t>Presupuesto</w:t>
            </w:r>
            <w:proofErr w:type="spellEnd"/>
            <w:r w:rsidRPr="00B016C6">
              <w:rPr>
                <w:rFonts w:cs="Arial"/>
                <w:szCs w:val="22"/>
                <w:lang w:val="pt-BR"/>
              </w:rPr>
              <w:t xml:space="preserve"> (</w:t>
            </w:r>
            <w:proofErr w:type="spellStart"/>
            <w:r w:rsidRPr="00B016C6">
              <w:rPr>
                <w:rFonts w:cs="Arial"/>
                <w:szCs w:val="22"/>
                <w:lang w:val="pt-BR"/>
              </w:rPr>
              <w:t>D.G.P.O.P.</w:t>
            </w:r>
            <w:proofErr w:type="spellEnd"/>
            <w:proofErr w:type="gramStart"/>
            <w:r w:rsidRPr="00B016C6">
              <w:rPr>
                <w:rFonts w:cs="Arial"/>
                <w:szCs w:val="22"/>
                <w:lang w:val="pt-BR"/>
              </w:rPr>
              <w:t>)</w:t>
            </w:r>
            <w:proofErr w:type="gramEnd"/>
          </w:p>
          <w:p w:rsidR="002C7A89" w:rsidRPr="00B016C6" w:rsidRDefault="002C7A89" w:rsidP="003D19AB">
            <w:pPr>
              <w:pStyle w:val="Sangradetextonormal"/>
              <w:ind w:left="0" w:firstLine="0"/>
              <w:jc w:val="center"/>
              <w:rPr>
                <w:rFonts w:cs="Arial"/>
                <w:szCs w:val="22"/>
                <w:lang w:val="pt-BR"/>
              </w:rPr>
            </w:pPr>
          </w:p>
        </w:tc>
      </w:tr>
      <w:tr w:rsidR="002C7A89"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rPr>
                <w:rFonts w:cs="Arial"/>
                <w:sz w:val="22"/>
                <w:szCs w:val="22"/>
              </w:rPr>
            </w:pPr>
          </w:p>
          <w:p w:rsidR="002C7A89" w:rsidRDefault="002C7A89" w:rsidP="003D19AB">
            <w:pPr>
              <w:rPr>
                <w:rFonts w:cs="Arial"/>
                <w:sz w:val="22"/>
                <w:szCs w:val="22"/>
              </w:rPr>
            </w:pPr>
            <w:r>
              <w:rPr>
                <w:rFonts w:cs="Arial"/>
                <w:sz w:val="22"/>
                <w:szCs w:val="22"/>
              </w:rPr>
              <w:t>24.0 Recepción y turno</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24.1 Recibe acuse, registra y turna acuse al área correspondiente.</w:t>
            </w:r>
          </w:p>
          <w:p w:rsidR="002C7A89" w:rsidRDefault="002C7A89" w:rsidP="003D19AB">
            <w:pPr>
              <w:ind w:left="170" w:right="170"/>
              <w:rPr>
                <w:rFonts w:cs="Arial"/>
                <w:sz w:val="22"/>
                <w:szCs w:val="22"/>
              </w:rPr>
            </w:pPr>
          </w:p>
          <w:p w:rsidR="002C7A89" w:rsidRDefault="002C7A89" w:rsidP="002C7A89">
            <w:pPr>
              <w:numPr>
                <w:ilvl w:val="0"/>
                <w:numId w:val="2"/>
              </w:numPr>
              <w:ind w:right="170"/>
              <w:rPr>
                <w:rFonts w:cs="Arial"/>
                <w:sz w:val="22"/>
                <w:szCs w:val="22"/>
              </w:rPr>
            </w:pPr>
            <w:r>
              <w:rPr>
                <w:rFonts w:cs="Arial"/>
                <w:sz w:val="22"/>
                <w:szCs w:val="22"/>
              </w:rPr>
              <w:t>Acuse</w:t>
            </w:r>
          </w:p>
          <w:p w:rsidR="002C7A89" w:rsidRDefault="002C7A89" w:rsidP="003D19AB">
            <w:pPr>
              <w:ind w:left="530" w:right="170"/>
              <w:rPr>
                <w:rFonts w:cs="Arial"/>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2C7A89" w:rsidRDefault="002C7A89" w:rsidP="003D19AB">
            <w:pPr>
              <w:pStyle w:val="Sangradetextonormal"/>
              <w:ind w:left="0" w:firstLine="0"/>
              <w:jc w:val="center"/>
              <w:rPr>
                <w:rFonts w:cs="Arial"/>
                <w:szCs w:val="22"/>
              </w:rPr>
            </w:pPr>
          </w:p>
          <w:p w:rsidR="002C7A89" w:rsidRPr="00B016C6" w:rsidRDefault="002C7A89" w:rsidP="003D19AB">
            <w:pPr>
              <w:pStyle w:val="Sangradetextonormal"/>
              <w:ind w:left="0" w:firstLine="0"/>
              <w:jc w:val="center"/>
              <w:rPr>
                <w:rFonts w:cs="Arial"/>
                <w:szCs w:val="22"/>
              </w:rPr>
            </w:pPr>
            <w:r>
              <w:rPr>
                <w:rFonts w:cs="Arial"/>
                <w:szCs w:val="22"/>
              </w:rPr>
              <w:t>Control de Gestión de SAP</w:t>
            </w:r>
          </w:p>
        </w:tc>
      </w:tr>
      <w:tr w:rsidR="002C7A89"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rPr>
                <w:rFonts w:cs="Arial"/>
                <w:sz w:val="22"/>
                <w:szCs w:val="22"/>
              </w:rPr>
            </w:pPr>
          </w:p>
          <w:p w:rsidR="002C7A89" w:rsidRPr="00B016C6" w:rsidRDefault="002C7A89" w:rsidP="003D19AB">
            <w:pPr>
              <w:rPr>
                <w:rFonts w:cs="Arial"/>
                <w:sz w:val="22"/>
                <w:szCs w:val="22"/>
              </w:rPr>
            </w:pPr>
            <w:r>
              <w:rPr>
                <w:rFonts w:cs="Arial"/>
                <w:sz w:val="22"/>
                <w:szCs w:val="22"/>
              </w:rPr>
              <w:t>25</w:t>
            </w:r>
            <w:r w:rsidRPr="00B016C6">
              <w:rPr>
                <w:rFonts w:cs="Arial"/>
                <w:sz w:val="22"/>
                <w:szCs w:val="22"/>
              </w:rPr>
              <w:t>.0 Recepción y archivo</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25.1 Recibe acuse y archiva.</w:t>
            </w:r>
          </w:p>
          <w:p w:rsidR="002C7A89" w:rsidRDefault="002C7A89" w:rsidP="003D19AB">
            <w:pPr>
              <w:ind w:left="170" w:right="170"/>
              <w:rPr>
                <w:rFonts w:cs="Arial"/>
                <w:sz w:val="22"/>
                <w:szCs w:val="22"/>
              </w:rPr>
            </w:pPr>
          </w:p>
          <w:p w:rsidR="002C7A89" w:rsidRDefault="002C7A89" w:rsidP="002C7A89">
            <w:pPr>
              <w:numPr>
                <w:ilvl w:val="0"/>
                <w:numId w:val="2"/>
              </w:numPr>
              <w:ind w:right="170"/>
              <w:rPr>
                <w:rFonts w:cs="Arial"/>
                <w:sz w:val="22"/>
                <w:szCs w:val="22"/>
              </w:rPr>
            </w:pPr>
            <w:r>
              <w:rPr>
                <w:rFonts w:cs="Arial"/>
                <w:sz w:val="22"/>
                <w:szCs w:val="22"/>
              </w:rPr>
              <w:t>Acuse</w:t>
            </w:r>
          </w:p>
          <w:p w:rsidR="002C7A89" w:rsidRDefault="002C7A89" w:rsidP="003D19AB">
            <w:pPr>
              <w:ind w:left="530" w:right="170"/>
              <w:rPr>
                <w:rFonts w:cs="Arial"/>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2C7A89" w:rsidRDefault="002C7A89" w:rsidP="003D19AB">
            <w:pPr>
              <w:pStyle w:val="Sangradetextonormal"/>
              <w:ind w:left="0" w:firstLine="0"/>
              <w:jc w:val="center"/>
              <w:rPr>
                <w:rFonts w:cs="Arial"/>
                <w:szCs w:val="22"/>
                <w:lang w:val="pt-BR"/>
              </w:rPr>
            </w:pPr>
          </w:p>
          <w:p w:rsidR="002C7A89" w:rsidRPr="00B016C6" w:rsidRDefault="002C7A89" w:rsidP="003D19AB">
            <w:pPr>
              <w:pStyle w:val="Sangradetextonormal"/>
              <w:ind w:left="0" w:firstLine="0"/>
              <w:jc w:val="center"/>
              <w:rPr>
                <w:rFonts w:cs="Arial"/>
                <w:szCs w:val="22"/>
                <w:lang w:val="pt-BR"/>
              </w:rPr>
            </w:pPr>
            <w:proofErr w:type="spellStart"/>
            <w:r w:rsidRPr="00B016C6">
              <w:rPr>
                <w:rFonts w:cs="Arial"/>
                <w:szCs w:val="22"/>
                <w:lang w:val="pt-BR"/>
              </w:rPr>
              <w:t>Subdirección</w:t>
            </w:r>
            <w:proofErr w:type="spellEnd"/>
            <w:r w:rsidRPr="00B016C6">
              <w:rPr>
                <w:rFonts w:cs="Arial"/>
                <w:szCs w:val="22"/>
                <w:lang w:val="pt-BR"/>
              </w:rPr>
              <w:t xml:space="preserve"> de </w:t>
            </w:r>
            <w:proofErr w:type="spellStart"/>
            <w:r w:rsidRPr="00B016C6">
              <w:rPr>
                <w:rFonts w:cs="Arial"/>
                <w:szCs w:val="22"/>
                <w:lang w:val="pt-BR"/>
              </w:rPr>
              <w:t>Programación</w:t>
            </w:r>
            <w:proofErr w:type="spellEnd"/>
            <w:r w:rsidRPr="00B016C6">
              <w:rPr>
                <w:rFonts w:cs="Arial"/>
                <w:szCs w:val="22"/>
                <w:lang w:val="pt-BR"/>
              </w:rPr>
              <w:t xml:space="preserve"> y </w:t>
            </w:r>
            <w:proofErr w:type="spellStart"/>
            <w:r w:rsidRPr="00B016C6">
              <w:rPr>
                <w:rFonts w:cs="Arial"/>
                <w:szCs w:val="22"/>
                <w:lang w:val="pt-BR"/>
              </w:rPr>
              <w:t>Presupuesto</w:t>
            </w:r>
            <w:proofErr w:type="spellEnd"/>
            <w:r w:rsidRPr="00B016C6">
              <w:rPr>
                <w:rFonts w:cs="Arial"/>
                <w:szCs w:val="22"/>
                <w:lang w:val="pt-BR"/>
              </w:rPr>
              <w:t xml:space="preserve"> de SAP</w:t>
            </w:r>
          </w:p>
        </w:tc>
      </w:tr>
      <w:tr w:rsidR="002C7A89"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rPr>
                <w:rFonts w:cs="Arial"/>
                <w:sz w:val="22"/>
                <w:szCs w:val="22"/>
              </w:rPr>
            </w:pPr>
          </w:p>
          <w:p w:rsidR="002C7A89" w:rsidRPr="00B016C6" w:rsidRDefault="002C7A89" w:rsidP="003D19AB">
            <w:pPr>
              <w:rPr>
                <w:rFonts w:cs="Arial"/>
                <w:sz w:val="22"/>
                <w:szCs w:val="22"/>
              </w:rPr>
            </w:pPr>
            <w:r>
              <w:rPr>
                <w:rFonts w:cs="Arial"/>
                <w:sz w:val="22"/>
                <w:szCs w:val="22"/>
              </w:rPr>
              <w:t>26</w:t>
            </w:r>
            <w:r w:rsidRPr="00B016C6">
              <w:rPr>
                <w:rFonts w:cs="Arial"/>
                <w:sz w:val="22"/>
                <w:szCs w:val="22"/>
              </w:rPr>
              <w:t>.0 Tramitación</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 xml:space="preserve">26.1 Realiza trámite de adecuación presupuestal ante </w:t>
            </w:r>
            <w:smartTag w:uri="urn:schemas-microsoft-com:office:smarttags" w:element="PersonName">
              <w:smartTagPr>
                <w:attr w:name="ProductID" w:val="la SHCP."/>
              </w:smartTagPr>
              <w:r>
                <w:rPr>
                  <w:rFonts w:cs="Arial"/>
                  <w:sz w:val="22"/>
                  <w:szCs w:val="22"/>
                </w:rPr>
                <w:t>la SHCP.</w:t>
              </w:r>
            </w:smartTag>
          </w:p>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2C7A89" w:rsidRDefault="002C7A89" w:rsidP="003D19AB">
            <w:pPr>
              <w:pStyle w:val="Sangradetextonormal"/>
              <w:ind w:left="0" w:firstLine="0"/>
              <w:jc w:val="center"/>
              <w:rPr>
                <w:rFonts w:cs="Arial"/>
                <w:szCs w:val="22"/>
                <w:lang w:val="pt-BR"/>
              </w:rPr>
            </w:pPr>
          </w:p>
          <w:p w:rsidR="002C7A89" w:rsidRDefault="002C7A89" w:rsidP="003D19AB">
            <w:pPr>
              <w:pStyle w:val="Sangradetextonormal"/>
              <w:ind w:left="0" w:firstLine="0"/>
              <w:jc w:val="center"/>
              <w:rPr>
                <w:rFonts w:cs="Arial"/>
                <w:szCs w:val="22"/>
                <w:lang w:val="pt-BR"/>
              </w:rPr>
            </w:pPr>
            <w:proofErr w:type="spellStart"/>
            <w:r w:rsidRPr="00B016C6">
              <w:rPr>
                <w:rFonts w:cs="Arial"/>
                <w:szCs w:val="22"/>
                <w:lang w:val="pt-BR"/>
              </w:rPr>
              <w:t>Dirección</w:t>
            </w:r>
            <w:proofErr w:type="spellEnd"/>
            <w:r w:rsidRPr="00B016C6">
              <w:rPr>
                <w:rFonts w:cs="Arial"/>
                <w:szCs w:val="22"/>
                <w:lang w:val="pt-BR"/>
              </w:rPr>
              <w:t xml:space="preserve"> General de </w:t>
            </w:r>
            <w:proofErr w:type="spellStart"/>
            <w:r w:rsidRPr="00B016C6">
              <w:rPr>
                <w:rFonts w:cs="Arial"/>
                <w:szCs w:val="22"/>
                <w:lang w:val="pt-BR"/>
              </w:rPr>
              <w:t>Programación</w:t>
            </w:r>
            <w:proofErr w:type="spellEnd"/>
            <w:r w:rsidRPr="00B016C6">
              <w:rPr>
                <w:rFonts w:cs="Arial"/>
                <w:szCs w:val="22"/>
                <w:lang w:val="pt-BR"/>
              </w:rPr>
              <w:t xml:space="preserve">, </w:t>
            </w:r>
            <w:proofErr w:type="spellStart"/>
            <w:r w:rsidRPr="00B016C6">
              <w:rPr>
                <w:rFonts w:cs="Arial"/>
                <w:szCs w:val="22"/>
                <w:lang w:val="pt-BR"/>
              </w:rPr>
              <w:t>Organización</w:t>
            </w:r>
            <w:proofErr w:type="spellEnd"/>
            <w:r w:rsidRPr="00B016C6">
              <w:rPr>
                <w:rFonts w:cs="Arial"/>
                <w:szCs w:val="22"/>
                <w:lang w:val="pt-BR"/>
              </w:rPr>
              <w:t xml:space="preserve"> y </w:t>
            </w:r>
            <w:proofErr w:type="spellStart"/>
            <w:r w:rsidRPr="00B016C6">
              <w:rPr>
                <w:rFonts w:cs="Arial"/>
                <w:szCs w:val="22"/>
                <w:lang w:val="pt-BR"/>
              </w:rPr>
              <w:t>Presupuesto</w:t>
            </w:r>
            <w:proofErr w:type="spellEnd"/>
            <w:r w:rsidRPr="00B016C6">
              <w:rPr>
                <w:rFonts w:cs="Arial"/>
                <w:szCs w:val="22"/>
                <w:lang w:val="pt-BR"/>
              </w:rPr>
              <w:t xml:space="preserve"> (</w:t>
            </w:r>
            <w:proofErr w:type="spellStart"/>
            <w:r w:rsidRPr="00B016C6">
              <w:rPr>
                <w:rFonts w:cs="Arial"/>
                <w:szCs w:val="22"/>
                <w:lang w:val="pt-BR"/>
              </w:rPr>
              <w:t>D.G.P.O.P.</w:t>
            </w:r>
            <w:proofErr w:type="spellEnd"/>
            <w:proofErr w:type="gramStart"/>
            <w:r w:rsidRPr="00B016C6">
              <w:rPr>
                <w:rFonts w:cs="Arial"/>
                <w:szCs w:val="22"/>
                <w:lang w:val="pt-BR"/>
              </w:rPr>
              <w:t>)</w:t>
            </w:r>
            <w:proofErr w:type="gramEnd"/>
          </w:p>
          <w:p w:rsidR="002C7A89" w:rsidRPr="00B016C6" w:rsidRDefault="002C7A89" w:rsidP="003D19AB">
            <w:pPr>
              <w:pStyle w:val="Sangradetextonormal"/>
              <w:ind w:left="0" w:firstLine="0"/>
              <w:jc w:val="center"/>
              <w:rPr>
                <w:rFonts w:cs="Arial"/>
                <w:szCs w:val="22"/>
                <w:lang w:val="pt-BR"/>
              </w:rPr>
            </w:pPr>
          </w:p>
        </w:tc>
      </w:tr>
      <w:tr w:rsidR="002C7A89" w:rsidRPr="00866D40"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rPr>
                <w:rFonts w:cs="Arial"/>
                <w:sz w:val="22"/>
                <w:szCs w:val="22"/>
              </w:rPr>
            </w:pPr>
          </w:p>
          <w:p w:rsidR="002C7A89" w:rsidRPr="00B016C6" w:rsidRDefault="002C7A89" w:rsidP="003D19AB">
            <w:pPr>
              <w:rPr>
                <w:rFonts w:cs="Arial"/>
                <w:sz w:val="22"/>
                <w:szCs w:val="22"/>
              </w:rPr>
            </w:pPr>
            <w:r>
              <w:rPr>
                <w:rFonts w:cs="Arial"/>
                <w:sz w:val="22"/>
                <w:szCs w:val="22"/>
              </w:rPr>
              <w:t>27</w:t>
            </w:r>
            <w:r w:rsidRPr="00B016C6">
              <w:rPr>
                <w:rFonts w:cs="Arial"/>
                <w:sz w:val="22"/>
                <w:szCs w:val="22"/>
              </w:rPr>
              <w:t>.0 Emisión y turno</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27.1 Emite autorización de adecuación presupuestal y turna comunicado.</w:t>
            </w:r>
          </w:p>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2C7A89" w:rsidRPr="00B016C6" w:rsidRDefault="002C7A89" w:rsidP="003D19AB">
            <w:pPr>
              <w:pStyle w:val="Sangradetextonormal"/>
              <w:ind w:left="0" w:firstLine="0"/>
              <w:jc w:val="center"/>
              <w:rPr>
                <w:rFonts w:cs="Arial"/>
                <w:szCs w:val="22"/>
                <w:lang w:val="pt-BR"/>
              </w:rPr>
            </w:pPr>
            <w:proofErr w:type="spellStart"/>
            <w:r w:rsidRPr="00B016C6">
              <w:rPr>
                <w:rFonts w:cs="Arial"/>
                <w:szCs w:val="22"/>
                <w:lang w:val="pt-BR"/>
              </w:rPr>
              <w:t>Secretaría</w:t>
            </w:r>
            <w:proofErr w:type="spellEnd"/>
            <w:r w:rsidRPr="00B016C6">
              <w:rPr>
                <w:rFonts w:cs="Arial"/>
                <w:szCs w:val="22"/>
                <w:lang w:val="pt-BR"/>
              </w:rPr>
              <w:t xml:space="preserve"> de </w:t>
            </w:r>
            <w:proofErr w:type="spellStart"/>
            <w:r w:rsidRPr="00B016C6">
              <w:rPr>
                <w:rFonts w:cs="Arial"/>
                <w:szCs w:val="22"/>
                <w:lang w:val="pt-BR"/>
              </w:rPr>
              <w:t>Hacienda</w:t>
            </w:r>
            <w:proofErr w:type="spellEnd"/>
            <w:r w:rsidRPr="00B016C6">
              <w:rPr>
                <w:rFonts w:cs="Arial"/>
                <w:szCs w:val="22"/>
                <w:lang w:val="pt-BR"/>
              </w:rPr>
              <w:t xml:space="preserve"> y Crédito Público (</w:t>
            </w:r>
            <w:proofErr w:type="spellStart"/>
            <w:r w:rsidRPr="00B016C6">
              <w:rPr>
                <w:rFonts w:cs="Arial"/>
                <w:szCs w:val="22"/>
                <w:lang w:val="pt-BR"/>
              </w:rPr>
              <w:t>SHCP</w:t>
            </w:r>
            <w:proofErr w:type="spellEnd"/>
            <w:r w:rsidRPr="00B016C6">
              <w:rPr>
                <w:rFonts w:cs="Arial"/>
                <w:szCs w:val="22"/>
                <w:lang w:val="pt-BR"/>
              </w:rPr>
              <w:t>)</w:t>
            </w:r>
          </w:p>
        </w:tc>
      </w:tr>
      <w:tr w:rsidR="002C7A89" w:rsidRPr="00866D40"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rPr>
                <w:rFonts w:cs="Arial"/>
                <w:sz w:val="22"/>
                <w:szCs w:val="22"/>
              </w:rPr>
            </w:pPr>
          </w:p>
          <w:p w:rsidR="002C7A89" w:rsidRPr="00B016C6" w:rsidRDefault="002C7A89" w:rsidP="003D19AB">
            <w:pPr>
              <w:rPr>
                <w:rFonts w:cs="Arial"/>
                <w:sz w:val="22"/>
                <w:szCs w:val="22"/>
              </w:rPr>
            </w:pPr>
            <w:r>
              <w:rPr>
                <w:rFonts w:cs="Arial"/>
                <w:sz w:val="22"/>
                <w:szCs w:val="22"/>
              </w:rPr>
              <w:t>28</w:t>
            </w:r>
            <w:r w:rsidRPr="00B016C6">
              <w:rPr>
                <w:rFonts w:cs="Arial"/>
                <w:sz w:val="22"/>
                <w:szCs w:val="22"/>
              </w:rPr>
              <w:t xml:space="preserve">.0 </w:t>
            </w:r>
            <w:r>
              <w:rPr>
                <w:rFonts w:cs="Arial"/>
                <w:sz w:val="22"/>
                <w:szCs w:val="22"/>
              </w:rPr>
              <w:t>Recepción y comunicación</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28.1 Recibe comunicado de adecuación presupuestal y comunica al Órgano Desconcentrado mediante oficio de autorización de ampliación.</w:t>
            </w:r>
          </w:p>
          <w:p w:rsidR="002C7A89" w:rsidRDefault="002C7A89" w:rsidP="003D19AB">
            <w:pPr>
              <w:ind w:left="170" w:right="170"/>
              <w:rPr>
                <w:rFonts w:cs="Arial"/>
                <w:sz w:val="22"/>
                <w:szCs w:val="22"/>
              </w:rPr>
            </w:pPr>
          </w:p>
          <w:p w:rsidR="002C7A89" w:rsidRDefault="002C7A89" w:rsidP="002C7A89">
            <w:pPr>
              <w:numPr>
                <w:ilvl w:val="0"/>
                <w:numId w:val="2"/>
              </w:numPr>
              <w:ind w:right="170"/>
              <w:rPr>
                <w:rFonts w:cs="Arial"/>
                <w:sz w:val="22"/>
                <w:szCs w:val="22"/>
              </w:rPr>
            </w:pPr>
            <w:r>
              <w:rPr>
                <w:rFonts w:cs="Arial"/>
                <w:sz w:val="22"/>
                <w:szCs w:val="22"/>
              </w:rPr>
              <w:t>oficio</w:t>
            </w:r>
          </w:p>
          <w:p w:rsidR="002C7A89" w:rsidRDefault="002C7A89" w:rsidP="003D19AB">
            <w:pPr>
              <w:ind w:right="170"/>
              <w:rPr>
                <w:rFonts w:cs="Arial"/>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2C7A89" w:rsidRDefault="002C7A89" w:rsidP="003D19AB">
            <w:pPr>
              <w:pStyle w:val="Sangradetextonormal"/>
              <w:ind w:left="0" w:firstLine="0"/>
              <w:jc w:val="center"/>
              <w:rPr>
                <w:rFonts w:cs="Arial"/>
                <w:szCs w:val="22"/>
                <w:lang w:val="pt-BR"/>
              </w:rPr>
            </w:pPr>
          </w:p>
          <w:p w:rsidR="002C7A89" w:rsidRPr="00B016C6" w:rsidRDefault="002C7A89" w:rsidP="003D19AB">
            <w:pPr>
              <w:pStyle w:val="Sangradetextonormal"/>
              <w:ind w:left="0" w:firstLine="0"/>
              <w:jc w:val="center"/>
              <w:rPr>
                <w:rFonts w:cs="Arial"/>
                <w:szCs w:val="22"/>
                <w:lang w:val="pt-BR"/>
              </w:rPr>
            </w:pPr>
            <w:proofErr w:type="spellStart"/>
            <w:r w:rsidRPr="00B016C6">
              <w:rPr>
                <w:rFonts w:cs="Arial"/>
                <w:szCs w:val="22"/>
                <w:lang w:val="pt-BR"/>
              </w:rPr>
              <w:t>Dirección</w:t>
            </w:r>
            <w:proofErr w:type="spellEnd"/>
            <w:r w:rsidRPr="00B016C6">
              <w:rPr>
                <w:rFonts w:cs="Arial"/>
                <w:szCs w:val="22"/>
                <w:lang w:val="pt-BR"/>
              </w:rPr>
              <w:t xml:space="preserve"> General de </w:t>
            </w:r>
            <w:proofErr w:type="spellStart"/>
            <w:r w:rsidRPr="00B016C6">
              <w:rPr>
                <w:rFonts w:cs="Arial"/>
                <w:szCs w:val="22"/>
                <w:lang w:val="pt-BR"/>
              </w:rPr>
              <w:t>Programación</w:t>
            </w:r>
            <w:proofErr w:type="spellEnd"/>
            <w:r w:rsidRPr="00B016C6">
              <w:rPr>
                <w:rFonts w:cs="Arial"/>
                <w:szCs w:val="22"/>
                <w:lang w:val="pt-BR"/>
              </w:rPr>
              <w:t xml:space="preserve">, </w:t>
            </w:r>
            <w:proofErr w:type="spellStart"/>
            <w:r w:rsidRPr="00B016C6">
              <w:rPr>
                <w:rFonts w:cs="Arial"/>
                <w:szCs w:val="22"/>
                <w:lang w:val="pt-BR"/>
              </w:rPr>
              <w:t>Organización</w:t>
            </w:r>
            <w:proofErr w:type="spellEnd"/>
            <w:r w:rsidRPr="00B016C6">
              <w:rPr>
                <w:rFonts w:cs="Arial"/>
                <w:szCs w:val="22"/>
                <w:lang w:val="pt-BR"/>
              </w:rPr>
              <w:t xml:space="preserve"> y </w:t>
            </w:r>
            <w:proofErr w:type="spellStart"/>
            <w:r w:rsidRPr="00B016C6">
              <w:rPr>
                <w:rFonts w:cs="Arial"/>
                <w:szCs w:val="22"/>
                <w:lang w:val="pt-BR"/>
              </w:rPr>
              <w:t>Presupuesto</w:t>
            </w:r>
            <w:proofErr w:type="spellEnd"/>
            <w:r w:rsidRPr="00B016C6">
              <w:rPr>
                <w:rFonts w:cs="Arial"/>
                <w:szCs w:val="22"/>
                <w:lang w:val="pt-BR"/>
              </w:rPr>
              <w:t xml:space="preserve"> (</w:t>
            </w:r>
            <w:proofErr w:type="spellStart"/>
            <w:r w:rsidRPr="00B016C6">
              <w:rPr>
                <w:rFonts w:cs="Arial"/>
                <w:szCs w:val="22"/>
                <w:lang w:val="pt-BR"/>
              </w:rPr>
              <w:t>D.G.P.O.P.</w:t>
            </w:r>
            <w:proofErr w:type="spellEnd"/>
            <w:proofErr w:type="gramStart"/>
            <w:r w:rsidRPr="00B016C6">
              <w:rPr>
                <w:rFonts w:cs="Arial"/>
                <w:szCs w:val="22"/>
                <w:lang w:val="pt-BR"/>
              </w:rPr>
              <w:t>)</w:t>
            </w:r>
            <w:proofErr w:type="gramEnd"/>
          </w:p>
        </w:tc>
      </w:tr>
      <w:tr w:rsidR="002C7A89" w:rsidRPr="00866D40"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jc w:val="center"/>
              <w:rPr>
                <w:rFonts w:cs="Arial"/>
                <w:sz w:val="22"/>
                <w:szCs w:val="22"/>
              </w:rPr>
            </w:pPr>
          </w:p>
          <w:p w:rsidR="002C7A89" w:rsidRDefault="002C7A89" w:rsidP="003D19AB">
            <w:pPr>
              <w:jc w:val="center"/>
              <w:rPr>
                <w:rFonts w:cs="Arial"/>
                <w:sz w:val="22"/>
                <w:szCs w:val="22"/>
              </w:rPr>
            </w:pPr>
            <w:r>
              <w:rPr>
                <w:rFonts w:cs="Arial"/>
                <w:sz w:val="22"/>
                <w:szCs w:val="22"/>
              </w:rPr>
              <w:t>29.0 Recepción y turno</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 xml:space="preserve">29.1 Recibe oficio de autorización de adecuación presupuestal y turna </w:t>
            </w:r>
          </w:p>
          <w:p w:rsidR="002C7A89" w:rsidRDefault="002C7A89" w:rsidP="003D19AB">
            <w:pPr>
              <w:ind w:left="170" w:right="170"/>
              <w:rPr>
                <w:rFonts w:cs="Arial"/>
                <w:sz w:val="22"/>
                <w:szCs w:val="22"/>
              </w:rPr>
            </w:pPr>
          </w:p>
          <w:p w:rsidR="002C7A89" w:rsidRDefault="002C7A89" w:rsidP="002C7A89">
            <w:pPr>
              <w:numPr>
                <w:ilvl w:val="0"/>
                <w:numId w:val="2"/>
              </w:numPr>
              <w:ind w:right="170"/>
              <w:rPr>
                <w:rFonts w:cs="Arial"/>
                <w:sz w:val="22"/>
                <w:szCs w:val="22"/>
              </w:rPr>
            </w:pPr>
            <w:r>
              <w:rPr>
                <w:rFonts w:cs="Arial"/>
                <w:sz w:val="22"/>
                <w:szCs w:val="22"/>
              </w:rPr>
              <w:t>Oficio</w:t>
            </w:r>
          </w:p>
        </w:tc>
        <w:tc>
          <w:tcPr>
            <w:tcW w:w="2551" w:type="dxa"/>
            <w:tcBorders>
              <w:top w:val="single" w:sz="4" w:space="0" w:color="auto"/>
              <w:left w:val="single" w:sz="4" w:space="0" w:color="auto"/>
              <w:bottom w:val="single" w:sz="4" w:space="0" w:color="auto"/>
              <w:right w:val="single" w:sz="4" w:space="0" w:color="auto"/>
            </w:tcBorders>
            <w:vAlign w:val="center"/>
          </w:tcPr>
          <w:p w:rsidR="002C7A89" w:rsidRDefault="002C7A89" w:rsidP="003D19AB">
            <w:pPr>
              <w:pStyle w:val="Sangradetextonormal"/>
              <w:ind w:left="0" w:firstLine="0"/>
              <w:jc w:val="center"/>
              <w:rPr>
                <w:rFonts w:cs="Arial"/>
                <w:szCs w:val="22"/>
                <w:lang w:val="pt-BR"/>
              </w:rPr>
            </w:pPr>
          </w:p>
          <w:p w:rsidR="002C7A89" w:rsidRDefault="002C7A89" w:rsidP="003D19AB">
            <w:pPr>
              <w:pStyle w:val="Sangradetextonormal"/>
              <w:ind w:left="0" w:firstLine="0"/>
              <w:jc w:val="center"/>
              <w:rPr>
                <w:rFonts w:cs="Arial"/>
                <w:szCs w:val="22"/>
                <w:lang w:val="pt-BR"/>
              </w:rPr>
            </w:pPr>
            <w:proofErr w:type="spellStart"/>
            <w:r>
              <w:rPr>
                <w:rFonts w:cs="Arial"/>
                <w:szCs w:val="22"/>
                <w:lang w:val="pt-BR"/>
              </w:rPr>
              <w:t>Dirección</w:t>
            </w:r>
            <w:proofErr w:type="spellEnd"/>
            <w:r>
              <w:rPr>
                <w:rFonts w:cs="Arial"/>
                <w:szCs w:val="22"/>
                <w:lang w:val="pt-BR"/>
              </w:rPr>
              <w:t xml:space="preserve"> de Administración de SAP</w:t>
            </w:r>
          </w:p>
        </w:tc>
      </w:tr>
      <w:tr w:rsidR="002C7A89" w:rsidRPr="00866D40"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jc w:val="center"/>
              <w:rPr>
                <w:rFonts w:cs="Arial"/>
                <w:sz w:val="22"/>
                <w:szCs w:val="22"/>
              </w:rPr>
            </w:pPr>
          </w:p>
          <w:p w:rsidR="002C7A89" w:rsidRDefault="002C7A89" w:rsidP="003D19AB">
            <w:pPr>
              <w:jc w:val="center"/>
              <w:rPr>
                <w:rFonts w:cs="Arial"/>
                <w:sz w:val="22"/>
                <w:szCs w:val="22"/>
              </w:rPr>
            </w:pPr>
            <w:r>
              <w:rPr>
                <w:rFonts w:cs="Arial"/>
                <w:sz w:val="22"/>
                <w:szCs w:val="22"/>
              </w:rPr>
              <w:t>30.0 Recepción, elaboración y turno</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30.1 Recibe oficio de autorización de ampliación presupuestal.</w:t>
            </w:r>
          </w:p>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30.2 Elabora oficio de solicitud de ministración mediante el recibo correspondiente.</w:t>
            </w:r>
          </w:p>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30.3 Rubrica oficio y turna junto con recibo para la firma correspondiente.</w:t>
            </w:r>
          </w:p>
          <w:p w:rsidR="002C7A89" w:rsidRDefault="002C7A89" w:rsidP="003D19AB">
            <w:pPr>
              <w:ind w:left="170" w:right="170"/>
              <w:rPr>
                <w:rFonts w:cs="Arial"/>
                <w:sz w:val="22"/>
                <w:szCs w:val="22"/>
              </w:rPr>
            </w:pPr>
          </w:p>
          <w:p w:rsidR="002C7A89" w:rsidRDefault="002C7A89" w:rsidP="002C7A89">
            <w:pPr>
              <w:numPr>
                <w:ilvl w:val="0"/>
                <w:numId w:val="2"/>
              </w:numPr>
              <w:ind w:right="170"/>
              <w:rPr>
                <w:rFonts w:cs="Arial"/>
                <w:sz w:val="22"/>
                <w:szCs w:val="22"/>
              </w:rPr>
            </w:pPr>
            <w:r>
              <w:rPr>
                <w:rFonts w:cs="Arial"/>
                <w:sz w:val="22"/>
                <w:szCs w:val="22"/>
              </w:rPr>
              <w:t>Oficio</w:t>
            </w:r>
          </w:p>
          <w:p w:rsidR="002C7A89" w:rsidRDefault="002C7A89" w:rsidP="002C7A89">
            <w:pPr>
              <w:numPr>
                <w:ilvl w:val="0"/>
                <w:numId w:val="2"/>
              </w:numPr>
              <w:ind w:right="170"/>
              <w:rPr>
                <w:rFonts w:cs="Arial"/>
                <w:sz w:val="22"/>
                <w:szCs w:val="22"/>
              </w:rPr>
            </w:pPr>
            <w:r>
              <w:rPr>
                <w:rFonts w:cs="Arial"/>
                <w:sz w:val="22"/>
                <w:szCs w:val="22"/>
              </w:rPr>
              <w:t>Recibo</w:t>
            </w:r>
          </w:p>
          <w:p w:rsidR="002C7A89" w:rsidRDefault="002C7A89" w:rsidP="003D19AB">
            <w:pPr>
              <w:ind w:left="530" w:right="170"/>
              <w:rPr>
                <w:rFonts w:cs="Arial"/>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2C7A89" w:rsidRDefault="002C7A89" w:rsidP="003D19AB">
            <w:pPr>
              <w:pStyle w:val="Sangradetextonormal"/>
              <w:ind w:left="0" w:firstLine="0"/>
              <w:jc w:val="center"/>
              <w:rPr>
                <w:rFonts w:cs="Arial"/>
                <w:szCs w:val="22"/>
              </w:rPr>
            </w:pPr>
          </w:p>
          <w:p w:rsidR="002C7A89" w:rsidRPr="00B016C6" w:rsidRDefault="002C7A89" w:rsidP="003D19AB">
            <w:pPr>
              <w:pStyle w:val="Sangradetextonormal"/>
              <w:ind w:left="0" w:firstLine="0"/>
              <w:jc w:val="center"/>
              <w:rPr>
                <w:rFonts w:cs="Arial"/>
                <w:szCs w:val="22"/>
              </w:rPr>
            </w:pPr>
            <w:r>
              <w:rPr>
                <w:rFonts w:cs="Arial"/>
                <w:szCs w:val="22"/>
              </w:rPr>
              <w:t>Subdirección de Programación y Presupuesto de SAP</w:t>
            </w:r>
          </w:p>
        </w:tc>
      </w:tr>
      <w:tr w:rsidR="002C7A89" w:rsidRPr="00866D40"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jc w:val="center"/>
              <w:rPr>
                <w:rFonts w:cs="Arial"/>
                <w:sz w:val="22"/>
                <w:szCs w:val="22"/>
              </w:rPr>
            </w:pPr>
          </w:p>
          <w:p w:rsidR="002C7A89" w:rsidRDefault="002C7A89" w:rsidP="003D19AB">
            <w:pPr>
              <w:jc w:val="center"/>
              <w:rPr>
                <w:rFonts w:cs="Arial"/>
                <w:sz w:val="22"/>
                <w:szCs w:val="22"/>
              </w:rPr>
            </w:pPr>
            <w:r>
              <w:rPr>
                <w:rFonts w:cs="Arial"/>
                <w:sz w:val="22"/>
                <w:szCs w:val="22"/>
              </w:rPr>
              <w:t>31.0 Recepción y turno</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31.0 Recibe oficio y recibo, revisa, rubrica y turna para firma.</w:t>
            </w:r>
          </w:p>
          <w:p w:rsidR="002C7A89" w:rsidRDefault="002C7A89" w:rsidP="003D19AB">
            <w:pPr>
              <w:ind w:left="170" w:right="170"/>
              <w:rPr>
                <w:rFonts w:cs="Arial"/>
                <w:sz w:val="22"/>
                <w:szCs w:val="22"/>
              </w:rPr>
            </w:pPr>
          </w:p>
          <w:p w:rsidR="002C7A89" w:rsidRDefault="002C7A89" w:rsidP="002C7A89">
            <w:pPr>
              <w:numPr>
                <w:ilvl w:val="0"/>
                <w:numId w:val="2"/>
              </w:numPr>
              <w:ind w:right="170"/>
              <w:rPr>
                <w:rFonts w:cs="Arial"/>
                <w:sz w:val="22"/>
                <w:szCs w:val="22"/>
              </w:rPr>
            </w:pPr>
            <w:r>
              <w:rPr>
                <w:rFonts w:cs="Arial"/>
                <w:sz w:val="22"/>
                <w:szCs w:val="22"/>
              </w:rPr>
              <w:t>Oficio</w:t>
            </w:r>
          </w:p>
          <w:p w:rsidR="002C7A89" w:rsidRDefault="002C7A89" w:rsidP="002C7A89">
            <w:pPr>
              <w:numPr>
                <w:ilvl w:val="0"/>
                <w:numId w:val="2"/>
              </w:numPr>
              <w:ind w:right="170"/>
              <w:rPr>
                <w:rFonts w:cs="Arial"/>
                <w:sz w:val="22"/>
                <w:szCs w:val="22"/>
              </w:rPr>
            </w:pPr>
            <w:r>
              <w:rPr>
                <w:rFonts w:cs="Arial"/>
                <w:sz w:val="22"/>
                <w:szCs w:val="22"/>
              </w:rPr>
              <w:t>Recibo</w:t>
            </w:r>
          </w:p>
          <w:p w:rsidR="002C7A89" w:rsidRDefault="002C7A89" w:rsidP="003D19AB">
            <w:pPr>
              <w:ind w:left="530" w:right="170"/>
              <w:rPr>
                <w:rFonts w:cs="Arial"/>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2C7A89" w:rsidRDefault="002C7A89" w:rsidP="003D19AB">
            <w:pPr>
              <w:pStyle w:val="Sangradetextonormal"/>
              <w:ind w:left="0" w:firstLine="0"/>
              <w:jc w:val="center"/>
              <w:rPr>
                <w:rFonts w:cs="Arial"/>
                <w:szCs w:val="22"/>
              </w:rPr>
            </w:pPr>
          </w:p>
          <w:p w:rsidR="002C7A89" w:rsidRDefault="002C7A89" w:rsidP="003D19AB">
            <w:pPr>
              <w:pStyle w:val="Sangradetextonormal"/>
              <w:ind w:left="0" w:firstLine="0"/>
              <w:jc w:val="center"/>
              <w:rPr>
                <w:rFonts w:cs="Arial"/>
                <w:szCs w:val="22"/>
              </w:rPr>
            </w:pPr>
            <w:r>
              <w:rPr>
                <w:rFonts w:cs="Arial"/>
                <w:szCs w:val="22"/>
              </w:rPr>
              <w:t>Dirección de Administración de SAP</w:t>
            </w:r>
          </w:p>
        </w:tc>
      </w:tr>
      <w:tr w:rsidR="002C7A89" w:rsidRPr="00866D40"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Pr="00B016C6" w:rsidRDefault="002C7A89" w:rsidP="003D19AB">
            <w:pPr>
              <w:rPr>
                <w:rFonts w:cs="Arial"/>
                <w:sz w:val="22"/>
                <w:szCs w:val="22"/>
              </w:rPr>
            </w:pPr>
          </w:p>
          <w:p w:rsidR="002C7A89" w:rsidRPr="00B016C6" w:rsidRDefault="002C7A89" w:rsidP="003D19AB">
            <w:pPr>
              <w:rPr>
                <w:rFonts w:cs="Arial"/>
                <w:sz w:val="22"/>
                <w:szCs w:val="22"/>
              </w:rPr>
            </w:pPr>
            <w:r>
              <w:rPr>
                <w:rFonts w:cs="Arial"/>
                <w:sz w:val="22"/>
                <w:szCs w:val="22"/>
              </w:rPr>
              <w:t>32</w:t>
            </w:r>
            <w:r w:rsidRPr="00B016C6">
              <w:rPr>
                <w:rFonts w:cs="Arial"/>
                <w:sz w:val="22"/>
                <w:szCs w:val="22"/>
              </w:rPr>
              <w:t>.0 Recepción y turno</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2C7A89">
            <w:pPr>
              <w:numPr>
                <w:ilvl w:val="1"/>
                <w:numId w:val="11"/>
              </w:numPr>
              <w:ind w:right="170"/>
              <w:rPr>
                <w:rFonts w:cs="Arial"/>
                <w:sz w:val="22"/>
                <w:szCs w:val="22"/>
              </w:rPr>
            </w:pPr>
            <w:r>
              <w:rPr>
                <w:rFonts w:cs="Arial"/>
                <w:sz w:val="22"/>
                <w:szCs w:val="22"/>
              </w:rPr>
              <w:t>Recibe oficio y recibo, firma y turna para envío.</w:t>
            </w:r>
          </w:p>
          <w:p w:rsidR="002C7A89" w:rsidRDefault="002C7A89" w:rsidP="003D19AB">
            <w:pPr>
              <w:ind w:right="170"/>
              <w:rPr>
                <w:rFonts w:cs="Arial"/>
                <w:sz w:val="22"/>
                <w:szCs w:val="22"/>
              </w:rPr>
            </w:pPr>
          </w:p>
          <w:p w:rsidR="002C7A89" w:rsidRDefault="002C7A89" w:rsidP="002C7A89">
            <w:pPr>
              <w:numPr>
                <w:ilvl w:val="0"/>
                <w:numId w:val="2"/>
              </w:numPr>
              <w:ind w:right="170"/>
              <w:rPr>
                <w:rFonts w:cs="Arial"/>
                <w:sz w:val="22"/>
                <w:szCs w:val="22"/>
              </w:rPr>
            </w:pPr>
            <w:r>
              <w:rPr>
                <w:rFonts w:cs="Arial"/>
                <w:sz w:val="22"/>
                <w:szCs w:val="22"/>
              </w:rPr>
              <w:t>Oficio</w:t>
            </w:r>
          </w:p>
          <w:p w:rsidR="002C7A89" w:rsidRDefault="002C7A89" w:rsidP="002C7A89">
            <w:pPr>
              <w:numPr>
                <w:ilvl w:val="0"/>
                <w:numId w:val="2"/>
              </w:numPr>
              <w:ind w:right="170"/>
              <w:rPr>
                <w:rFonts w:cs="Arial"/>
                <w:sz w:val="22"/>
                <w:szCs w:val="22"/>
              </w:rPr>
            </w:pPr>
            <w:r>
              <w:rPr>
                <w:rFonts w:cs="Arial"/>
                <w:sz w:val="22"/>
                <w:szCs w:val="22"/>
              </w:rPr>
              <w:t>Recibo</w:t>
            </w:r>
          </w:p>
          <w:p w:rsidR="002C7A89" w:rsidRDefault="002C7A89" w:rsidP="003D19AB">
            <w:pPr>
              <w:ind w:left="530" w:right="170"/>
              <w:rPr>
                <w:rFonts w:cs="Arial"/>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2C7A89" w:rsidRPr="00B016C6" w:rsidRDefault="002C7A89" w:rsidP="003D19AB">
            <w:pPr>
              <w:pStyle w:val="Sangradetextonormal"/>
              <w:ind w:left="0" w:firstLine="0"/>
              <w:jc w:val="center"/>
              <w:rPr>
                <w:rFonts w:cs="Arial"/>
                <w:szCs w:val="22"/>
                <w:lang w:val="pt-BR"/>
              </w:rPr>
            </w:pPr>
          </w:p>
          <w:p w:rsidR="002C7A89" w:rsidRPr="00B016C6" w:rsidRDefault="002C7A89" w:rsidP="003D19AB">
            <w:pPr>
              <w:pStyle w:val="Sangradetextonormal"/>
              <w:ind w:left="0" w:firstLine="0"/>
              <w:jc w:val="center"/>
              <w:rPr>
                <w:rFonts w:cs="Arial"/>
                <w:szCs w:val="22"/>
                <w:lang w:val="pt-BR"/>
              </w:rPr>
            </w:pPr>
            <w:proofErr w:type="spellStart"/>
            <w:r>
              <w:rPr>
                <w:rFonts w:cs="Arial"/>
                <w:szCs w:val="22"/>
                <w:lang w:val="pt-BR"/>
              </w:rPr>
              <w:t>Dirección</w:t>
            </w:r>
            <w:proofErr w:type="spellEnd"/>
            <w:r>
              <w:rPr>
                <w:rFonts w:cs="Arial"/>
                <w:szCs w:val="22"/>
                <w:lang w:val="pt-BR"/>
              </w:rPr>
              <w:t xml:space="preserve"> General Adjunta de SAP</w:t>
            </w:r>
          </w:p>
        </w:tc>
      </w:tr>
      <w:tr w:rsidR="002C7A89" w:rsidRPr="00866D40"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Pr="00B016C6" w:rsidRDefault="002C7A89" w:rsidP="003D19AB">
            <w:pPr>
              <w:rPr>
                <w:rFonts w:cs="Arial"/>
                <w:sz w:val="22"/>
                <w:szCs w:val="22"/>
              </w:rPr>
            </w:pPr>
            <w:r>
              <w:rPr>
                <w:rFonts w:cs="Arial"/>
                <w:sz w:val="22"/>
                <w:szCs w:val="22"/>
              </w:rPr>
              <w:t>33.0 Recepción y turno</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r>
              <w:rPr>
                <w:rFonts w:cs="Arial"/>
                <w:sz w:val="22"/>
                <w:szCs w:val="22"/>
              </w:rPr>
              <w:t>33.1 Recibe oficio y recibo firmado, prepara documentos y turna para envío.</w:t>
            </w:r>
          </w:p>
          <w:p w:rsidR="002C7A89" w:rsidRDefault="002C7A89" w:rsidP="003D19AB">
            <w:pPr>
              <w:ind w:left="170" w:right="170"/>
              <w:rPr>
                <w:rFonts w:cs="Arial"/>
                <w:sz w:val="22"/>
                <w:szCs w:val="22"/>
              </w:rPr>
            </w:pPr>
          </w:p>
          <w:p w:rsidR="002C7A89" w:rsidRDefault="002C7A89" w:rsidP="002C7A89">
            <w:pPr>
              <w:numPr>
                <w:ilvl w:val="0"/>
                <w:numId w:val="9"/>
              </w:numPr>
              <w:ind w:right="170"/>
              <w:jc w:val="left"/>
              <w:rPr>
                <w:rFonts w:cs="Arial"/>
                <w:sz w:val="22"/>
                <w:szCs w:val="22"/>
              </w:rPr>
            </w:pPr>
            <w:r>
              <w:rPr>
                <w:rFonts w:cs="Arial"/>
                <w:sz w:val="22"/>
                <w:szCs w:val="22"/>
              </w:rPr>
              <w:t xml:space="preserve">Oficio    </w:t>
            </w:r>
          </w:p>
          <w:p w:rsidR="002C7A89" w:rsidRDefault="002C7A89" w:rsidP="002C7A89">
            <w:pPr>
              <w:numPr>
                <w:ilvl w:val="0"/>
                <w:numId w:val="9"/>
              </w:numPr>
              <w:ind w:right="170"/>
              <w:jc w:val="left"/>
              <w:rPr>
                <w:rFonts w:cs="Arial"/>
                <w:sz w:val="22"/>
                <w:szCs w:val="22"/>
              </w:rPr>
            </w:pPr>
            <w:r>
              <w:rPr>
                <w:rFonts w:cs="Arial"/>
                <w:sz w:val="22"/>
                <w:szCs w:val="22"/>
              </w:rPr>
              <w:t>Recibo</w:t>
            </w:r>
          </w:p>
          <w:p w:rsidR="002C7A89" w:rsidRDefault="002C7A89" w:rsidP="003D19AB">
            <w:pPr>
              <w:ind w:left="890" w:right="170"/>
              <w:jc w:val="left"/>
              <w:rPr>
                <w:rFonts w:cs="Arial"/>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2C7A89" w:rsidRPr="00645741" w:rsidRDefault="002C7A89" w:rsidP="003D19AB">
            <w:pPr>
              <w:pStyle w:val="Sangradetextonormal"/>
              <w:ind w:left="0" w:firstLine="0"/>
              <w:jc w:val="center"/>
              <w:rPr>
                <w:rFonts w:cs="Arial"/>
                <w:szCs w:val="22"/>
              </w:rPr>
            </w:pPr>
            <w:r>
              <w:rPr>
                <w:rFonts w:cs="Arial"/>
                <w:szCs w:val="22"/>
              </w:rPr>
              <w:t>Subdirección de Programación y Presupuesto de SAP</w:t>
            </w:r>
          </w:p>
        </w:tc>
      </w:tr>
      <w:tr w:rsidR="002C7A89" w:rsidRPr="00866D40"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rPr>
                <w:rFonts w:cs="Arial"/>
                <w:sz w:val="22"/>
                <w:szCs w:val="22"/>
              </w:rPr>
            </w:pPr>
          </w:p>
          <w:p w:rsidR="002C7A89" w:rsidRDefault="002C7A89" w:rsidP="003D19AB">
            <w:pPr>
              <w:rPr>
                <w:rFonts w:cs="Arial"/>
                <w:sz w:val="22"/>
                <w:szCs w:val="22"/>
              </w:rPr>
            </w:pPr>
            <w:r>
              <w:rPr>
                <w:rFonts w:cs="Arial"/>
                <w:sz w:val="22"/>
                <w:szCs w:val="22"/>
              </w:rPr>
              <w:t>34.0 Recepción y turno</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r>
              <w:rPr>
                <w:rFonts w:cs="Arial"/>
                <w:sz w:val="22"/>
                <w:szCs w:val="22"/>
              </w:rPr>
              <w:t>34.1 Recibe oficio y recibo firmados y entrega.</w:t>
            </w:r>
          </w:p>
          <w:p w:rsidR="002C7A89" w:rsidRDefault="002C7A89" w:rsidP="003D19AB">
            <w:pPr>
              <w:ind w:left="170" w:right="170"/>
              <w:rPr>
                <w:rFonts w:cs="Arial"/>
                <w:sz w:val="22"/>
                <w:szCs w:val="22"/>
              </w:rPr>
            </w:pPr>
          </w:p>
          <w:p w:rsidR="002C7A89" w:rsidRDefault="002C7A89" w:rsidP="002C7A89">
            <w:pPr>
              <w:numPr>
                <w:ilvl w:val="0"/>
                <w:numId w:val="12"/>
              </w:numPr>
              <w:ind w:right="170"/>
              <w:rPr>
                <w:rFonts w:cs="Arial"/>
                <w:sz w:val="22"/>
                <w:szCs w:val="22"/>
              </w:rPr>
            </w:pPr>
            <w:r>
              <w:rPr>
                <w:rFonts w:cs="Arial"/>
                <w:sz w:val="22"/>
                <w:szCs w:val="22"/>
              </w:rPr>
              <w:t>Oficio</w:t>
            </w:r>
          </w:p>
          <w:p w:rsidR="002C7A89" w:rsidRDefault="002C7A89" w:rsidP="002C7A89">
            <w:pPr>
              <w:numPr>
                <w:ilvl w:val="0"/>
                <w:numId w:val="12"/>
              </w:numPr>
              <w:ind w:right="170"/>
              <w:rPr>
                <w:rFonts w:cs="Arial"/>
                <w:sz w:val="22"/>
                <w:szCs w:val="22"/>
              </w:rPr>
            </w:pPr>
            <w:r>
              <w:rPr>
                <w:rFonts w:cs="Arial"/>
                <w:sz w:val="22"/>
                <w:szCs w:val="22"/>
              </w:rPr>
              <w:t>Recibo</w:t>
            </w:r>
          </w:p>
          <w:p w:rsidR="002C7A89" w:rsidRDefault="002C7A89" w:rsidP="003D19AB">
            <w:pPr>
              <w:ind w:left="890" w:right="170"/>
              <w:rPr>
                <w:rFonts w:cs="Arial"/>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2C7A89" w:rsidRDefault="002C7A89" w:rsidP="003D19AB">
            <w:pPr>
              <w:pStyle w:val="Sangradetextonormal"/>
              <w:ind w:left="0" w:firstLine="0"/>
              <w:jc w:val="center"/>
              <w:rPr>
                <w:rFonts w:cs="Arial"/>
                <w:szCs w:val="22"/>
              </w:rPr>
            </w:pPr>
          </w:p>
          <w:p w:rsidR="002C7A89" w:rsidRDefault="002C7A89" w:rsidP="003D19AB">
            <w:pPr>
              <w:pStyle w:val="Sangradetextonormal"/>
              <w:ind w:left="0" w:firstLine="0"/>
              <w:jc w:val="center"/>
              <w:rPr>
                <w:rFonts w:cs="Arial"/>
                <w:szCs w:val="22"/>
              </w:rPr>
            </w:pPr>
            <w:r>
              <w:rPr>
                <w:rFonts w:cs="Arial"/>
                <w:szCs w:val="22"/>
              </w:rPr>
              <w:t>Control de Gestión de SAP</w:t>
            </w:r>
          </w:p>
        </w:tc>
      </w:tr>
      <w:tr w:rsidR="002C7A89" w:rsidRPr="00866D40"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rPr>
                <w:rFonts w:cs="Arial"/>
                <w:sz w:val="22"/>
                <w:szCs w:val="22"/>
              </w:rPr>
            </w:pPr>
          </w:p>
          <w:p w:rsidR="002C7A89" w:rsidRPr="00B016C6" w:rsidRDefault="002C7A89" w:rsidP="003D19AB">
            <w:pPr>
              <w:rPr>
                <w:rFonts w:cs="Arial"/>
                <w:sz w:val="22"/>
                <w:szCs w:val="22"/>
              </w:rPr>
            </w:pPr>
            <w:r>
              <w:rPr>
                <w:rFonts w:cs="Arial"/>
                <w:sz w:val="22"/>
                <w:szCs w:val="22"/>
              </w:rPr>
              <w:t>35.0 Recepción y turno</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35.1 Recibe documentos y entrega acuse de recibo.</w:t>
            </w:r>
          </w:p>
          <w:p w:rsidR="002C7A89" w:rsidRDefault="002C7A89" w:rsidP="003D19AB">
            <w:pPr>
              <w:ind w:left="170" w:right="170"/>
              <w:rPr>
                <w:rFonts w:cs="Arial"/>
                <w:sz w:val="22"/>
                <w:szCs w:val="22"/>
              </w:rPr>
            </w:pPr>
          </w:p>
          <w:p w:rsidR="002C7A89" w:rsidRDefault="002C7A89" w:rsidP="002C7A89">
            <w:pPr>
              <w:numPr>
                <w:ilvl w:val="0"/>
                <w:numId w:val="9"/>
              </w:numPr>
              <w:ind w:right="170"/>
              <w:rPr>
                <w:rFonts w:cs="Arial"/>
                <w:sz w:val="22"/>
                <w:szCs w:val="22"/>
              </w:rPr>
            </w:pPr>
            <w:r>
              <w:rPr>
                <w:rFonts w:cs="Arial"/>
                <w:sz w:val="22"/>
                <w:szCs w:val="22"/>
              </w:rPr>
              <w:t>Acuse</w:t>
            </w:r>
          </w:p>
        </w:tc>
        <w:tc>
          <w:tcPr>
            <w:tcW w:w="2551" w:type="dxa"/>
            <w:tcBorders>
              <w:top w:val="single" w:sz="4" w:space="0" w:color="auto"/>
              <w:left w:val="single" w:sz="4" w:space="0" w:color="auto"/>
              <w:bottom w:val="single" w:sz="4" w:space="0" w:color="auto"/>
              <w:right w:val="single" w:sz="4" w:space="0" w:color="auto"/>
            </w:tcBorders>
            <w:vAlign w:val="center"/>
          </w:tcPr>
          <w:p w:rsidR="002C7A89" w:rsidRPr="00B016C6" w:rsidRDefault="002C7A89" w:rsidP="003D19AB">
            <w:pPr>
              <w:pStyle w:val="Sangradetextonormal"/>
              <w:ind w:left="0" w:firstLine="0"/>
              <w:jc w:val="center"/>
              <w:rPr>
                <w:rFonts w:cs="Arial"/>
                <w:szCs w:val="22"/>
                <w:lang w:val="pt-BR"/>
              </w:rPr>
            </w:pPr>
            <w:proofErr w:type="spellStart"/>
            <w:r w:rsidRPr="00B016C6">
              <w:rPr>
                <w:rFonts w:cs="Arial"/>
                <w:szCs w:val="22"/>
                <w:lang w:val="pt-BR"/>
              </w:rPr>
              <w:t>Dirección</w:t>
            </w:r>
            <w:proofErr w:type="spellEnd"/>
            <w:r w:rsidRPr="00B016C6">
              <w:rPr>
                <w:rFonts w:cs="Arial"/>
                <w:szCs w:val="22"/>
                <w:lang w:val="pt-BR"/>
              </w:rPr>
              <w:t xml:space="preserve"> General de </w:t>
            </w:r>
            <w:proofErr w:type="spellStart"/>
            <w:r w:rsidRPr="00B016C6">
              <w:rPr>
                <w:rFonts w:cs="Arial"/>
                <w:szCs w:val="22"/>
                <w:lang w:val="pt-BR"/>
              </w:rPr>
              <w:t>Programación</w:t>
            </w:r>
            <w:proofErr w:type="spellEnd"/>
            <w:r w:rsidRPr="00B016C6">
              <w:rPr>
                <w:rFonts w:cs="Arial"/>
                <w:szCs w:val="22"/>
                <w:lang w:val="pt-BR"/>
              </w:rPr>
              <w:t xml:space="preserve">, </w:t>
            </w:r>
            <w:proofErr w:type="spellStart"/>
            <w:r w:rsidRPr="00B016C6">
              <w:rPr>
                <w:rFonts w:cs="Arial"/>
                <w:szCs w:val="22"/>
                <w:lang w:val="pt-BR"/>
              </w:rPr>
              <w:t>Organización</w:t>
            </w:r>
            <w:proofErr w:type="spellEnd"/>
            <w:r w:rsidRPr="00B016C6">
              <w:rPr>
                <w:rFonts w:cs="Arial"/>
                <w:szCs w:val="22"/>
                <w:lang w:val="pt-BR"/>
              </w:rPr>
              <w:t xml:space="preserve"> y </w:t>
            </w:r>
            <w:proofErr w:type="spellStart"/>
            <w:r w:rsidRPr="00B016C6">
              <w:rPr>
                <w:rFonts w:cs="Arial"/>
                <w:szCs w:val="22"/>
                <w:lang w:val="pt-BR"/>
              </w:rPr>
              <w:t>Presupuesto</w:t>
            </w:r>
            <w:proofErr w:type="spellEnd"/>
            <w:r w:rsidRPr="00B016C6">
              <w:rPr>
                <w:rFonts w:cs="Arial"/>
                <w:szCs w:val="22"/>
                <w:lang w:val="pt-BR"/>
              </w:rPr>
              <w:t xml:space="preserve"> (</w:t>
            </w:r>
            <w:proofErr w:type="spellStart"/>
            <w:r w:rsidRPr="00B016C6">
              <w:rPr>
                <w:rFonts w:cs="Arial"/>
                <w:szCs w:val="22"/>
                <w:lang w:val="pt-BR"/>
              </w:rPr>
              <w:t>D.G.P.O.P.</w:t>
            </w:r>
            <w:proofErr w:type="spellEnd"/>
            <w:proofErr w:type="gramStart"/>
            <w:r w:rsidRPr="00B016C6">
              <w:rPr>
                <w:rFonts w:cs="Arial"/>
                <w:szCs w:val="22"/>
                <w:lang w:val="pt-BR"/>
              </w:rPr>
              <w:t>)</w:t>
            </w:r>
            <w:proofErr w:type="gramEnd"/>
          </w:p>
        </w:tc>
      </w:tr>
      <w:tr w:rsidR="002C7A89" w:rsidRPr="00866D40"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rPr>
                <w:rFonts w:cs="Arial"/>
                <w:sz w:val="22"/>
                <w:szCs w:val="22"/>
              </w:rPr>
            </w:pPr>
          </w:p>
          <w:p w:rsidR="002C7A89" w:rsidRDefault="002C7A89" w:rsidP="003D19AB">
            <w:pPr>
              <w:rPr>
                <w:rFonts w:cs="Arial"/>
                <w:sz w:val="22"/>
                <w:szCs w:val="22"/>
              </w:rPr>
            </w:pPr>
            <w:r>
              <w:rPr>
                <w:rFonts w:cs="Arial"/>
                <w:sz w:val="22"/>
                <w:szCs w:val="22"/>
              </w:rPr>
              <w:t>36.0 Recepción y turno</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36.1 Recibe acuse, registra y turna al área correspondiente.</w:t>
            </w:r>
          </w:p>
          <w:p w:rsidR="002C7A89" w:rsidRDefault="002C7A89" w:rsidP="003D19AB">
            <w:pPr>
              <w:ind w:left="170" w:right="170"/>
              <w:rPr>
                <w:rFonts w:cs="Arial"/>
                <w:sz w:val="22"/>
                <w:szCs w:val="22"/>
              </w:rPr>
            </w:pPr>
          </w:p>
          <w:p w:rsidR="002C7A89" w:rsidRDefault="002C7A89" w:rsidP="002C7A89">
            <w:pPr>
              <w:numPr>
                <w:ilvl w:val="0"/>
                <w:numId w:val="9"/>
              </w:numPr>
              <w:ind w:right="170"/>
              <w:rPr>
                <w:rFonts w:cs="Arial"/>
                <w:sz w:val="22"/>
                <w:szCs w:val="22"/>
              </w:rPr>
            </w:pPr>
            <w:r>
              <w:rPr>
                <w:rFonts w:cs="Arial"/>
                <w:sz w:val="22"/>
                <w:szCs w:val="22"/>
              </w:rPr>
              <w:t>Acuse</w:t>
            </w:r>
          </w:p>
          <w:p w:rsidR="002C7A89" w:rsidRDefault="002C7A89" w:rsidP="003D19AB">
            <w:pPr>
              <w:ind w:left="530" w:right="170"/>
              <w:rPr>
                <w:rFonts w:cs="Arial"/>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2C7A89" w:rsidRDefault="002C7A89" w:rsidP="003D19AB">
            <w:pPr>
              <w:pStyle w:val="Sangradetextonormal"/>
              <w:ind w:left="0" w:firstLine="0"/>
              <w:jc w:val="center"/>
              <w:rPr>
                <w:rFonts w:cs="Arial"/>
                <w:szCs w:val="22"/>
              </w:rPr>
            </w:pPr>
          </w:p>
          <w:p w:rsidR="002C7A89" w:rsidRPr="00645741" w:rsidRDefault="002C7A89" w:rsidP="003D19AB">
            <w:pPr>
              <w:pStyle w:val="Sangradetextonormal"/>
              <w:ind w:left="0" w:firstLine="0"/>
              <w:jc w:val="center"/>
              <w:rPr>
                <w:rFonts w:cs="Arial"/>
                <w:szCs w:val="22"/>
              </w:rPr>
            </w:pPr>
            <w:r>
              <w:rPr>
                <w:rFonts w:cs="Arial"/>
                <w:szCs w:val="22"/>
              </w:rPr>
              <w:t>Control de Gestión de SAP</w:t>
            </w:r>
          </w:p>
        </w:tc>
      </w:tr>
      <w:tr w:rsidR="002C7A89" w:rsidRPr="00866D40"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rPr>
                <w:rFonts w:cs="Arial"/>
                <w:sz w:val="22"/>
                <w:szCs w:val="22"/>
              </w:rPr>
            </w:pPr>
          </w:p>
          <w:p w:rsidR="002C7A89" w:rsidRDefault="002C7A89" w:rsidP="003D19AB">
            <w:pPr>
              <w:rPr>
                <w:rFonts w:cs="Arial"/>
                <w:sz w:val="22"/>
                <w:szCs w:val="22"/>
              </w:rPr>
            </w:pPr>
            <w:r>
              <w:rPr>
                <w:rFonts w:cs="Arial"/>
                <w:sz w:val="22"/>
                <w:szCs w:val="22"/>
              </w:rPr>
              <w:t>37.0 Recepción y Archivo</w:t>
            </w:r>
          </w:p>
          <w:p w:rsidR="002C7A89" w:rsidRDefault="002C7A89" w:rsidP="003D19AB">
            <w:pPr>
              <w:rPr>
                <w:rFonts w:cs="Arial"/>
                <w:sz w:val="22"/>
                <w:szCs w:val="22"/>
              </w:rPr>
            </w:pP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37.1 Recibe acuse y archiva</w:t>
            </w:r>
          </w:p>
        </w:tc>
        <w:tc>
          <w:tcPr>
            <w:tcW w:w="2551" w:type="dxa"/>
            <w:tcBorders>
              <w:top w:val="single" w:sz="4" w:space="0" w:color="auto"/>
              <w:left w:val="single" w:sz="4" w:space="0" w:color="auto"/>
              <w:bottom w:val="single" w:sz="4" w:space="0" w:color="auto"/>
              <w:right w:val="single" w:sz="4" w:space="0" w:color="auto"/>
            </w:tcBorders>
            <w:vAlign w:val="center"/>
          </w:tcPr>
          <w:p w:rsidR="002C7A89" w:rsidRDefault="002C7A89" w:rsidP="003D19AB">
            <w:pPr>
              <w:pStyle w:val="Sangradetextonormal"/>
              <w:ind w:left="0" w:firstLine="0"/>
              <w:jc w:val="center"/>
              <w:rPr>
                <w:rFonts w:cs="Arial"/>
                <w:szCs w:val="22"/>
              </w:rPr>
            </w:pPr>
            <w:r>
              <w:rPr>
                <w:rFonts w:cs="Arial"/>
                <w:szCs w:val="22"/>
              </w:rPr>
              <w:t>Subdirección de Programación y Presupuesto de SAP</w:t>
            </w:r>
          </w:p>
        </w:tc>
      </w:tr>
      <w:tr w:rsidR="002C7A89" w:rsidRPr="00866D40"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rPr>
                <w:rFonts w:cs="Arial"/>
                <w:sz w:val="22"/>
                <w:szCs w:val="22"/>
              </w:rPr>
            </w:pPr>
          </w:p>
          <w:p w:rsidR="002C7A89" w:rsidRPr="00B016C6" w:rsidRDefault="002C7A89" w:rsidP="003D19AB">
            <w:pPr>
              <w:rPr>
                <w:rFonts w:cs="Arial"/>
                <w:sz w:val="22"/>
                <w:szCs w:val="22"/>
              </w:rPr>
            </w:pPr>
            <w:r>
              <w:rPr>
                <w:rFonts w:cs="Arial"/>
                <w:sz w:val="22"/>
                <w:szCs w:val="22"/>
              </w:rPr>
              <w:t>38.0 Verificación</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38.1 Solicita verificación de depósito en la cuenta concentradora.</w:t>
            </w:r>
          </w:p>
          <w:p w:rsidR="002C7A89" w:rsidRDefault="002C7A89" w:rsidP="003D19AB">
            <w:pPr>
              <w:ind w:left="170" w:right="170"/>
              <w:rPr>
                <w:rFonts w:cs="Arial"/>
                <w:sz w:val="22"/>
                <w:szCs w:val="22"/>
              </w:rPr>
            </w:pPr>
          </w:p>
          <w:p w:rsidR="002C7A89" w:rsidRDefault="002C7A89" w:rsidP="002C7A89">
            <w:pPr>
              <w:numPr>
                <w:ilvl w:val="0"/>
                <w:numId w:val="9"/>
              </w:numPr>
              <w:ind w:right="170"/>
              <w:rPr>
                <w:rFonts w:cs="Arial"/>
                <w:sz w:val="22"/>
                <w:szCs w:val="22"/>
              </w:rPr>
            </w:pPr>
            <w:r>
              <w:rPr>
                <w:rFonts w:cs="Arial"/>
                <w:sz w:val="22"/>
                <w:szCs w:val="22"/>
              </w:rPr>
              <w:t>Oficio</w:t>
            </w:r>
          </w:p>
          <w:p w:rsidR="002C7A89" w:rsidRDefault="002C7A89" w:rsidP="003D19AB">
            <w:pPr>
              <w:ind w:left="530" w:right="170"/>
              <w:rPr>
                <w:rFonts w:cs="Arial"/>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2C7A89" w:rsidRDefault="002C7A89" w:rsidP="003D19AB">
            <w:pPr>
              <w:pStyle w:val="Sangradetextonormal"/>
              <w:ind w:left="0" w:firstLine="0"/>
              <w:jc w:val="center"/>
              <w:rPr>
                <w:rFonts w:cs="Arial"/>
                <w:szCs w:val="22"/>
              </w:rPr>
            </w:pPr>
          </w:p>
          <w:p w:rsidR="002C7A89" w:rsidRPr="00645741" w:rsidRDefault="002C7A89" w:rsidP="003D19AB">
            <w:pPr>
              <w:pStyle w:val="Sangradetextonormal"/>
              <w:ind w:left="0" w:firstLine="0"/>
              <w:jc w:val="center"/>
              <w:rPr>
                <w:rFonts w:cs="Arial"/>
                <w:szCs w:val="22"/>
              </w:rPr>
            </w:pPr>
            <w:r>
              <w:rPr>
                <w:rFonts w:cs="Arial"/>
                <w:szCs w:val="22"/>
              </w:rPr>
              <w:t>Subdirección de Programación y Presupuesto de SAP</w:t>
            </w:r>
          </w:p>
        </w:tc>
      </w:tr>
      <w:tr w:rsidR="002C7A89" w:rsidRPr="00866D40"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rPr>
                <w:rFonts w:cs="Arial"/>
                <w:sz w:val="22"/>
                <w:szCs w:val="22"/>
              </w:rPr>
            </w:pPr>
          </w:p>
          <w:p w:rsidR="002C7A89" w:rsidRDefault="002C7A89" w:rsidP="003D19AB">
            <w:pPr>
              <w:rPr>
                <w:rFonts w:cs="Arial"/>
                <w:sz w:val="22"/>
                <w:szCs w:val="22"/>
              </w:rPr>
            </w:pPr>
            <w:r>
              <w:rPr>
                <w:rFonts w:cs="Arial"/>
                <w:sz w:val="22"/>
                <w:szCs w:val="22"/>
              </w:rPr>
              <w:t xml:space="preserve">39.0 Verificación </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39.1 Verifica depósito en la cuenta concentradora e informa importe del depósito.</w:t>
            </w:r>
          </w:p>
          <w:p w:rsidR="002C7A89" w:rsidRDefault="002C7A89" w:rsidP="002C7A89">
            <w:pPr>
              <w:numPr>
                <w:ilvl w:val="0"/>
                <w:numId w:val="9"/>
              </w:numPr>
              <w:ind w:right="170"/>
              <w:rPr>
                <w:rFonts w:cs="Arial"/>
                <w:sz w:val="22"/>
                <w:szCs w:val="22"/>
              </w:rPr>
            </w:pPr>
            <w:r>
              <w:rPr>
                <w:rFonts w:cs="Arial"/>
                <w:sz w:val="22"/>
                <w:szCs w:val="22"/>
              </w:rPr>
              <w:t>Oficio</w:t>
            </w:r>
          </w:p>
        </w:tc>
        <w:tc>
          <w:tcPr>
            <w:tcW w:w="2551" w:type="dxa"/>
            <w:tcBorders>
              <w:top w:val="single" w:sz="4" w:space="0" w:color="auto"/>
              <w:left w:val="single" w:sz="4" w:space="0" w:color="auto"/>
              <w:bottom w:val="single" w:sz="4" w:space="0" w:color="auto"/>
              <w:right w:val="single" w:sz="4" w:space="0" w:color="auto"/>
            </w:tcBorders>
            <w:vAlign w:val="center"/>
          </w:tcPr>
          <w:p w:rsidR="002C7A89" w:rsidRDefault="002C7A89" w:rsidP="003D19AB">
            <w:pPr>
              <w:pStyle w:val="Sangradetextonormal"/>
              <w:ind w:left="0" w:firstLine="0"/>
              <w:jc w:val="center"/>
              <w:rPr>
                <w:rFonts w:cs="Arial"/>
                <w:szCs w:val="22"/>
              </w:rPr>
            </w:pPr>
          </w:p>
          <w:p w:rsidR="002C7A89" w:rsidRDefault="002C7A89" w:rsidP="003D19AB">
            <w:pPr>
              <w:pStyle w:val="Sangradetextonormal"/>
              <w:ind w:left="0" w:firstLine="0"/>
              <w:jc w:val="center"/>
              <w:rPr>
                <w:rFonts w:cs="Arial"/>
                <w:szCs w:val="22"/>
              </w:rPr>
            </w:pPr>
            <w:r>
              <w:rPr>
                <w:rFonts w:cs="Arial"/>
                <w:szCs w:val="22"/>
              </w:rPr>
              <w:t>Subdirección de Contabilidad de SAP</w:t>
            </w:r>
          </w:p>
        </w:tc>
      </w:tr>
      <w:tr w:rsidR="002C7A89" w:rsidRPr="00866D40"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rPr>
                <w:rFonts w:cs="Arial"/>
                <w:sz w:val="22"/>
                <w:szCs w:val="22"/>
              </w:rPr>
            </w:pPr>
          </w:p>
          <w:p w:rsidR="002C7A89" w:rsidRDefault="002C7A89" w:rsidP="003D19AB">
            <w:pPr>
              <w:rPr>
                <w:rFonts w:cs="Arial"/>
                <w:sz w:val="22"/>
                <w:szCs w:val="22"/>
              </w:rPr>
            </w:pPr>
            <w:r>
              <w:rPr>
                <w:rFonts w:cs="Arial"/>
                <w:sz w:val="22"/>
                <w:szCs w:val="22"/>
              </w:rPr>
              <w:t>40.0 Recepción y transferencia.</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40.1 Recibe información e importe del depósito.</w:t>
            </w:r>
          </w:p>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40.2 Solicita transferencia de depósito anexando relación de importes para cada una de las unidades adscritas a los Servicios de Atención Psiquiátrica.</w:t>
            </w:r>
          </w:p>
          <w:p w:rsidR="002C7A89" w:rsidRDefault="002C7A89" w:rsidP="003D19AB">
            <w:pPr>
              <w:ind w:left="530" w:right="170"/>
              <w:rPr>
                <w:rFonts w:cs="Arial"/>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2C7A89" w:rsidRDefault="002C7A89" w:rsidP="003D19AB">
            <w:pPr>
              <w:pStyle w:val="Sangradetextonormal"/>
              <w:ind w:left="0" w:firstLine="0"/>
              <w:jc w:val="center"/>
              <w:rPr>
                <w:rFonts w:cs="Arial"/>
                <w:szCs w:val="22"/>
              </w:rPr>
            </w:pPr>
          </w:p>
          <w:p w:rsidR="002C7A89" w:rsidRDefault="002C7A89" w:rsidP="003D19AB">
            <w:pPr>
              <w:pStyle w:val="Sangradetextonormal"/>
              <w:ind w:left="0" w:firstLine="0"/>
              <w:jc w:val="center"/>
              <w:rPr>
                <w:rFonts w:cs="Arial"/>
                <w:szCs w:val="22"/>
              </w:rPr>
            </w:pPr>
            <w:r>
              <w:rPr>
                <w:rFonts w:cs="Arial"/>
                <w:szCs w:val="22"/>
              </w:rPr>
              <w:t>Subdirección de Programación y Presupuesto de SAP</w:t>
            </w:r>
          </w:p>
        </w:tc>
      </w:tr>
      <w:tr w:rsidR="002C7A89" w:rsidRPr="00866D40"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rPr>
                <w:rFonts w:cs="Arial"/>
                <w:sz w:val="22"/>
                <w:szCs w:val="22"/>
              </w:rPr>
            </w:pPr>
            <w:r>
              <w:rPr>
                <w:rFonts w:cs="Arial"/>
                <w:sz w:val="22"/>
                <w:szCs w:val="22"/>
              </w:rPr>
              <w:t>41.0 Recepción y tramitación</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r>
              <w:rPr>
                <w:rFonts w:cs="Arial"/>
                <w:sz w:val="22"/>
                <w:szCs w:val="22"/>
              </w:rPr>
              <w:t>41.1 Recibe solicitud de transferencia, realiza el trámite en el banco e informa.</w:t>
            </w:r>
          </w:p>
        </w:tc>
        <w:tc>
          <w:tcPr>
            <w:tcW w:w="2551" w:type="dxa"/>
            <w:tcBorders>
              <w:top w:val="single" w:sz="4" w:space="0" w:color="auto"/>
              <w:left w:val="single" w:sz="4" w:space="0" w:color="auto"/>
              <w:bottom w:val="single" w:sz="4" w:space="0" w:color="auto"/>
              <w:right w:val="single" w:sz="4" w:space="0" w:color="auto"/>
            </w:tcBorders>
            <w:vAlign w:val="center"/>
          </w:tcPr>
          <w:p w:rsidR="002C7A89" w:rsidRDefault="002C7A89" w:rsidP="003D19AB">
            <w:pPr>
              <w:pStyle w:val="Sangradetextonormal"/>
              <w:ind w:left="0" w:firstLine="0"/>
              <w:jc w:val="center"/>
              <w:rPr>
                <w:rFonts w:cs="Arial"/>
                <w:szCs w:val="22"/>
              </w:rPr>
            </w:pPr>
            <w:r>
              <w:rPr>
                <w:rFonts w:cs="Arial"/>
                <w:szCs w:val="22"/>
              </w:rPr>
              <w:t>Subdirección de Contabilidad de SAP</w:t>
            </w:r>
          </w:p>
        </w:tc>
      </w:tr>
      <w:tr w:rsidR="002C7A89" w:rsidRPr="00866D40"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rPr>
                <w:rFonts w:cs="Arial"/>
                <w:sz w:val="22"/>
                <w:szCs w:val="22"/>
              </w:rPr>
            </w:pPr>
            <w:r>
              <w:rPr>
                <w:rFonts w:cs="Arial"/>
                <w:sz w:val="22"/>
                <w:szCs w:val="22"/>
              </w:rPr>
              <w:t>42.0 Elaboración y turno</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r>
              <w:rPr>
                <w:rFonts w:cs="Arial"/>
                <w:sz w:val="22"/>
                <w:szCs w:val="22"/>
              </w:rPr>
              <w:t>42.1 Recibe informe mediante oficio.</w:t>
            </w:r>
          </w:p>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42.2 Elabora oficios de radicación de recursos por cada unidad, rubrica y turna para firma.</w:t>
            </w:r>
          </w:p>
          <w:p w:rsidR="002C7A89" w:rsidRPr="00535A71" w:rsidRDefault="002C7A89" w:rsidP="002C7A89">
            <w:pPr>
              <w:numPr>
                <w:ilvl w:val="0"/>
                <w:numId w:val="9"/>
              </w:numPr>
              <w:ind w:right="170"/>
              <w:rPr>
                <w:rFonts w:cs="Arial"/>
                <w:sz w:val="22"/>
                <w:szCs w:val="22"/>
              </w:rPr>
            </w:pPr>
            <w:r>
              <w:rPr>
                <w:rFonts w:cs="Arial"/>
                <w:sz w:val="22"/>
                <w:szCs w:val="22"/>
              </w:rPr>
              <w:t>Oficio</w:t>
            </w:r>
          </w:p>
        </w:tc>
        <w:tc>
          <w:tcPr>
            <w:tcW w:w="2551" w:type="dxa"/>
            <w:tcBorders>
              <w:top w:val="single" w:sz="4" w:space="0" w:color="auto"/>
              <w:left w:val="single" w:sz="4" w:space="0" w:color="auto"/>
              <w:bottom w:val="single" w:sz="4" w:space="0" w:color="auto"/>
              <w:right w:val="single" w:sz="4" w:space="0" w:color="auto"/>
            </w:tcBorders>
            <w:vAlign w:val="center"/>
          </w:tcPr>
          <w:p w:rsidR="002C7A89" w:rsidRDefault="002C7A89" w:rsidP="003D19AB">
            <w:pPr>
              <w:pStyle w:val="Sangradetextonormal"/>
              <w:ind w:left="0" w:firstLine="0"/>
              <w:jc w:val="center"/>
              <w:rPr>
                <w:rFonts w:cs="Arial"/>
                <w:szCs w:val="22"/>
              </w:rPr>
            </w:pPr>
            <w:r>
              <w:rPr>
                <w:rFonts w:cs="Arial"/>
                <w:szCs w:val="22"/>
              </w:rPr>
              <w:t>Subdirección de Programación y Presupuesto SAP</w:t>
            </w:r>
          </w:p>
        </w:tc>
      </w:tr>
      <w:tr w:rsidR="002C7A89" w:rsidRPr="00866D40"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Pr="00B016C6" w:rsidRDefault="002C7A89" w:rsidP="003D19AB">
            <w:pPr>
              <w:rPr>
                <w:rFonts w:cs="Arial"/>
                <w:sz w:val="22"/>
                <w:szCs w:val="22"/>
              </w:rPr>
            </w:pPr>
            <w:r>
              <w:rPr>
                <w:rFonts w:cs="Arial"/>
                <w:sz w:val="22"/>
                <w:szCs w:val="22"/>
              </w:rPr>
              <w:lastRenderedPageBreak/>
              <w:t>43</w:t>
            </w:r>
            <w:r w:rsidRPr="00B016C6">
              <w:rPr>
                <w:rFonts w:cs="Arial"/>
                <w:sz w:val="22"/>
                <w:szCs w:val="22"/>
              </w:rPr>
              <w:t>.0 Recepción y turno</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right="170"/>
              <w:rPr>
                <w:rFonts w:cs="Arial"/>
                <w:sz w:val="22"/>
                <w:szCs w:val="22"/>
              </w:rPr>
            </w:pPr>
            <w:r>
              <w:rPr>
                <w:rFonts w:cs="Arial"/>
                <w:sz w:val="22"/>
                <w:szCs w:val="22"/>
              </w:rPr>
              <w:t xml:space="preserve">  </w:t>
            </w:r>
            <w:proofErr w:type="spellStart"/>
            <w:r>
              <w:rPr>
                <w:rFonts w:cs="Arial"/>
                <w:sz w:val="22"/>
                <w:szCs w:val="22"/>
              </w:rPr>
              <w:t>43.1Recibe</w:t>
            </w:r>
            <w:proofErr w:type="spellEnd"/>
            <w:r>
              <w:rPr>
                <w:rFonts w:cs="Arial"/>
                <w:sz w:val="22"/>
                <w:szCs w:val="22"/>
              </w:rPr>
              <w:t xml:space="preserve"> oficios de radicación de recursos, firma y turna para envío.</w:t>
            </w:r>
          </w:p>
          <w:p w:rsidR="002C7A89" w:rsidRDefault="002C7A89" w:rsidP="003D19AB">
            <w:pPr>
              <w:ind w:right="170"/>
              <w:rPr>
                <w:rFonts w:cs="Arial"/>
                <w:sz w:val="22"/>
                <w:szCs w:val="22"/>
              </w:rPr>
            </w:pPr>
          </w:p>
          <w:p w:rsidR="002C7A89" w:rsidRPr="00660A34" w:rsidRDefault="002C7A89" w:rsidP="002C7A89">
            <w:pPr>
              <w:numPr>
                <w:ilvl w:val="0"/>
                <w:numId w:val="9"/>
              </w:numPr>
              <w:ind w:right="170"/>
              <w:rPr>
                <w:rFonts w:cs="Arial"/>
                <w:sz w:val="22"/>
                <w:szCs w:val="22"/>
              </w:rPr>
            </w:pPr>
            <w:r>
              <w:rPr>
                <w:rFonts w:cs="Arial"/>
                <w:sz w:val="22"/>
                <w:szCs w:val="22"/>
              </w:rPr>
              <w:t>Oficio</w:t>
            </w:r>
          </w:p>
        </w:tc>
        <w:tc>
          <w:tcPr>
            <w:tcW w:w="2551" w:type="dxa"/>
            <w:tcBorders>
              <w:top w:val="single" w:sz="4" w:space="0" w:color="auto"/>
              <w:left w:val="single" w:sz="4" w:space="0" w:color="auto"/>
              <w:bottom w:val="single" w:sz="4" w:space="0" w:color="auto"/>
              <w:right w:val="single" w:sz="4" w:space="0" w:color="auto"/>
            </w:tcBorders>
            <w:vAlign w:val="center"/>
          </w:tcPr>
          <w:p w:rsidR="002C7A89" w:rsidRPr="00B016C6" w:rsidRDefault="002C7A89" w:rsidP="003D19AB">
            <w:pPr>
              <w:pStyle w:val="Sangradetextonormal"/>
              <w:ind w:left="0" w:firstLine="0"/>
              <w:jc w:val="center"/>
              <w:rPr>
                <w:rFonts w:cs="Arial"/>
                <w:szCs w:val="22"/>
                <w:lang w:val="pt-BR"/>
              </w:rPr>
            </w:pPr>
            <w:proofErr w:type="spellStart"/>
            <w:r>
              <w:rPr>
                <w:rFonts w:cs="Arial"/>
                <w:szCs w:val="22"/>
                <w:lang w:val="pt-BR"/>
              </w:rPr>
              <w:t>Dirección</w:t>
            </w:r>
            <w:proofErr w:type="spellEnd"/>
            <w:r>
              <w:rPr>
                <w:rFonts w:cs="Arial"/>
                <w:szCs w:val="22"/>
                <w:lang w:val="pt-BR"/>
              </w:rPr>
              <w:t xml:space="preserve"> General Adjunta de SAP</w:t>
            </w:r>
          </w:p>
        </w:tc>
      </w:tr>
      <w:tr w:rsidR="002C7A89" w:rsidRPr="00645741"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Pr="00B016C6" w:rsidRDefault="002C7A89" w:rsidP="003D19AB">
            <w:pPr>
              <w:rPr>
                <w:rFonts w:cs="Arial"/>
                <w:sz w:val="22"/>
                <w:szCs w:val="22"/>
              </w:rPr>
            </w:pPr>
            <w:r>
              <w:rPr>
                <w:rFonts w:cs="Arial"/>
                <w:sz w:val="22"/>
                <w:szCs w:val="22"/>
              </w:rPr>
              <w:t>44.0 Recepción y turno</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r>
              <w:rPr>
                <w:rFonts w:cs="Arial"/>
                <w:sz w:val="22"/>
                <w:szCs w:val="22"/>
              </w:rPr>
              <w:t>44.1 Recibe oficios  de radicación de recursos firmada y turna para envío.</w:t>
            </w:r>
          </w:p>
          <w:p w:rsidR="002C7A89" w:rsidRDefault="002C7A89" w:rsidP="003D19AB">
            <w:pPr>
              <w:ind w:left="170" w:right="170"/>
              <w:rPr>
                <w:rFonts w:cs="Arial"/>
                <w:sz w:val="22"/>
                <w:szCs w:val="22"/>
              </w:rPr>
            </w:pPr>
          </w:p>
          <w:p w:rsidR="002C7A89" w:rsidRDefault="002C7A89" w:rsidP="002C7A89">
            <w:pPr>
              <w:numPr>
                <w:ilvl w:val="0"/>
                <w:numId w:val="9"/>
              </w:numPr>
              <w:ind w:right="170"/>
              <w:rPr>
                <w:rFonts w:cs="Arial"/>
                <w:sz w:val="22"/>
                <w:szCs w:val="22"/>
              </w:rPr>
            </w:pPr>
            <w:r>
              <w:rPr>
                <w:rFonts w:cs="Arial"/>
                <w:sz w:val="22"/>
                <w:szCs w:val="22"/>
              </w:rPr>
              <w:t>Oficio</w:t>
            </w:r>
          </w:p>
          <w:p w:rsidR="002C7A89" w:rsidRDefault="002C7A89" w:rsidP="003D19AB">
            <w:pPr>
              <w:ind w:left="530" w:right="170"/>
              <w:rPr>
                <w:rFonts w:cs="Arial"/>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2C7A89" w:rsidRPr="00300B29" w:rsidRDefault="002C7A89" w:rsidP="003D19AB">
            <w:pPr>
              <w:pStyle w:val="Sangradetextonormal"/>
              <w:ind w:left="0" w:firstLine="0"/>
              <w:jc w:val="center"/>
              <w:rPr>
                <w:rFonts w:cs="Arial"/>
                <w:szCs w:val="22"/>
                <w:lang w:val="pt-BR"/>
              </w:rPr>
            </w:pPr>
            <w:proofErr w:type="spellStart"/>
            <w:r w:rsidRPr="00300B29">
              <w:rPr>
                <w:rFonts w:cs="Arial"/>
                <w:szCs w:val="22"/>
                <w:lang w:val="pt-BR"/>
              </w:rPr>
              <w:t>Subdirección</w:t>
            </w:r>
            <w:proofErr w:type="spellEnd"/>
            <w:r w:rsidRPr="00300B29">
              <w:rPr>
                <w:rFonts w:cs="Arial"/>
                <w:szCs w:val="22"/>
                <w:lang w:val="pt-BR"/>
              </w:rPr>
              <w:t xml:space="preserve"> de </w:t>
            </w:r>
            <w:proofErr w:type="spellStart"/>
            <w:r w:rsidRPr="00300B29">
              <w:rPr>
                <w:rFonts w:cs="Arial"/>
                <w:szCs w:val="22"/>
                <w:lang w:val="pt-BR"/>
              </w:rPr>
              <w:t>Programación</w:t>
            </w:r>
            <w:proofErr w:type="spellEnd"/>
            <w:r w:rsidRPr="00300B29">
              <w:rPr>
                <w:rFonts w:cs="Arial"/>
                <w:szCs w:val="22"/>
                <w:lang w:val="pt-BR"/>
              </w:rPr>
              <w:t xml:space="preserve"> y </w:t>
            </w:r>
            <w:proofErr w:type="spellStart"/>
            <w:r w:rsidRPr="00300B29">
              <w:rPr>
                <w:rFonts w:cs="Arial"/>
                <w:szCs w:val="22"/>
                <w:lang w:val="pt-BR"/>
              </w:rPr>
              <w:t>Presupuesto</w:t>
            </w:r>
            <w:proofErr w:type="spellEnd"/>
            <w:r w:rsidRPr="00300B29">
              <w:rPr>
                <w:rFonts w:cs="Arial"/>
                <w:szCs w:val="22"/>
                <w:lang w:val="pt-BR"/>
              </w:rPr>
              <w:t xml:space="preserve"> de SAP</w:t>
            </w:r>
          </w:p>
        </w:tc>
      </w:tr>
      <w:tr w:rsidR="002C7A89"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rPr>
                <w:rFonts w:cs="Arial"/>
                <w:sz w:val="22"/>
                <w:szCs w:val="22"/>
              </w:rPr>
            </w:pPr>
          </w:p>
          <w:p w:rsidR="002C7A89" w:rsidRDefault="002C7A89" w:rsidP="003D19AB">
            <w:pPr>
              <w:rPr>
                <w:rFonts w:cs="Arial"/>
                <w:sz w:val="22"/>
                <w:szCs w:val="22"/>
              </w:rPr>
            </w:pPr>
            <w:r>
              <w:rPr>
                <w:rFonts w:cs="Arial"/>
                <w:sz w:val="22"/>
                <w:szCs w:val="22"/>
              </w:rPr>
              <w:t>45.0 Recepción y turno</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45.1 Recibe oficio de radicación de recursos firmada y entrega.</w:t>
            </w:r>
          </w:p>
          <w:p w:rsidR="002C7A89" w:rsidRDefault="002C7A89" w:rsidP="003D19AB">
            <w:pPr>
              <w:ind w:left="170" w:right="170"/>
              <w:rPr>
                <w:rFonts w:cs="Arial"/>
                <w:sz w:val="22"/>
                <w:szCs w:val="22"/>
              </w:rPr>
            </w:pPr>
          </w:p>
          <w:p w:rsidR="002C7A89" w:rsidRDefault="002C7A89" w:rsidP="002C7A89">
            <w:pPr>
              <w:numPr>
                <w:ilvl w:val="0"/>
                <w:numId w:val="9"/>
              </w:numPr>
              <w:ind w:right="170"/>
              <w:rPr>
                <w:rFonts w:cs="Arial"/>
                <w:sz w:val="22"/>
                <w:szCs w:val="22"/>
              </w:rPr>
            </w:pPr>
            <w:r>
              <w:rPr>
                <w:rFonts w:cs="Arial"/>
                <w:sz w:val="22"/>
                <w:szCs w:val="22"/>
              </w:rPr>
              <w:t>Oficio</w:t>
            </w:r>
          </w:p>
          <w:p w:rsidR="002C7A89" w:rsidRDefault="002C7A89" w:rsidP="003D19AB">
            <w:pPr>
              <w:ind w:left="530" w:right="170"/>
              <w:rPr>
                <w:rFonts w:cs="Arial"/>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2C7A89" w:rsidRDefault="002C7A89" w:rsidP="003D19AB">
            <w:pPr>
              <w:pStyle w:val="Sangradetextonormal"/>
              <w:ind w:left="0" w:firstLine="0"/>
              <w:jc w:val="center"/>
              <w:rPr>
                <w:rFonts w:cs="Arial"/>
                <w:szCs w:val="22"/>
                <w:lang w:val="pt-BR"/>
              </w:rPr>
            </w:pPr>
          </w:p>
          <w:p w:rsidR="002C7A89" w:rsidRPr="00300B29" w:rsidRDefault="002C7A89" w:rsidP="003D19AB">
            <w:pPr>
              <w:pStyle w:val="Sangradetextonormal"/>
              <w:ind w:left="0" w:firstLine="0"/>
              <w:jc w:val="center"/>
              <w:rPr>
                <w:rFonts w:cs="Arial"/>
                <w:szCs w:val="22"/>
                <w:lang w:val="pt-BR"/>
              </w:rPr>
            </w:pPr>
            <w:proofErr w:type="spellStart"/>
            <w:r w:rsidRPr="00300B29">
              <w:rPr>
                <w:rFonts w:cs="Arial"/>
                <w:szCs w:val="22"/>
                <w:lang w:val="pt-BR"/>
              </w:rPr>
              <w:t>Control</w:t>
            </w:r>
            <w:proofErr w:type="spellEnd"/>
            <w:r w:rsidRPr="00300B29">
              <w:rPr>
                <w:rFonts w:cs="Arial"/>
                <w:szCs w:val="22"/>
                <w:lang w:val="pt-BR"/>
              </w:rPr>
              <w:t xml:space="preserve"> de </w:t>
            </w:r>
            <w:proofErr w:type="spellStart"/>
            <w:r w:rsidRPr="00300B29">
              <w:rPr>
                <w:rFonts w:cs="Arial"/>
                <w:szCs w:val="22"/>
                <w:lang w:val="pt-BR"/>
              </w:rPr>
              <w:t>Gestión</w:t>
            </w:r>
            <w:proofErr w:type="spellEnd"/>
            <w:r w:rsidRPr="00300B29">
              <w:rPr>
                <w:rFonts w:cs="Arial"/>
                <w:szCs w:val="22"/>
                <w:lang w:val="pt-BR"/>
              </w:rPr>
              <w:t xml:space="preserve"> de SAP</w:t>
            </w:r>
          </w:p>
        </w:tc>
      </w:tr>
      <w:tr w:rsidR="002C7A89"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rPr>
                <w:rFonts w:cs="Arial"/>
                <w:sz w:val="22"/>
                <w:szCs w:val="22"/>
              </w:rPr>
            </w:pPr>
          </w:p>
          <w:p w:rsidR="002C7A89" w:rsidRDefault="002C7A89" w:rsidP="003D19AB">
            <w:pPr>
              <w:rPr>
                <w:rFonts w:cs="Arial"/>
                <w:sz w:val="22"/>
                <w:szCs w:val="22"/>
              </w:rPr>
            </w:pPr>
            <w:r>
              <w:rPr>
                <w:rFonts w:cs="Arial"/>
                <w:sz w:val="22"/>
                <w:szCs w:val="22"/>
              </w:rPr>
              <w:t>46.0 Recepción y turno</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 xml:space="preserve">46.1 Recibe oficio de radicación de recursos firmada y entrega acuse </w:t>
            </w:r>
          </w:p>
          <w:p w:rsidR="002C7A89" w:rsidRDefault="002C7A89" w:rsidP="003D19AB">
            <w:pPr>
              <w:ind w:left="170" w:right="170"/>
              <w:rPr>
                <w:rFonts w:cs="Arial"/>
                <w:sz w:val="22"/>
                <w:szCs w:val="22"/>
              </w:rPr>
            </w:pPr>
          </w:p>
          <w:p w:rsidR="002C7A89" w:rsidRDefault="002C7A89" w:rsidP="002C7A89">
            <w:pPr>
              <w:numPr>
                <w:ilvl w:val="0"/>
                <w:numId w:val="9"/>
              </w:numPr>
              <w:ind w:right="170"/>
              <w:rPr>
                <w:rFonts w:cs="Arial"/>
                <w:sz w:val="22"/>
                <w:szCs w:val="22"/>
              </w:rPr>
            </w:pPr>
            <w:r>
              <w:rPr>
                <w:rFonts w:cs="Arial"/>
                <w:sz w:val="22"/>
                <w:szCs w:val="22"/>
              </w:rPr>
              <w:t>Acuse</w:t>
            </w:r>
          </w:p>
        </w:tc>
        <w:tc>
          <w:tcPr>
            <w:tcW w:w="2551" w:type="dxa"/>
            <w:tcBorders>
              <w:top w:val="single" w:sz="4" w:space="0" w:color="auto"/>
              <w:left w:val="single" w:sz="4" w:space="0" w:color="auto"/>
              <w:bottom w:val="single" w:sz="4" w:space="0" w:color="auto"/>
              <w:right w:val="single" w:sz="4" w:space="0" w:color="auto"/>
            </w:tcBorders>
            <w:vAlign w:val="center"/>
          </w:tcPr>
          <w:p w:rsidR="002C7A89" w:rsidRPr="00300B29" w:rsidRDefault="002C7A89" w:rsidP="003D19AB">
            <w:pPr>
              <w:pStyle w:val="Sangradetextonormal"/>
              <w:ind w:left="0" w:firstLine="0"/>
              <w:jc w:val="center"/>
              <w:rPr>
                <w:rFonts w:cs="Arial"/>
                <w:szCs w:val="22"/>
              </w:rPr>
            </w:pPr>
            <w:proofErr w:type="gramStart"/>
            <w:r>
              <w:rPr>
                <w:rFonts w:cs="Arial"/>
                <w:szCs w:val="22"/>
                <w:lang w:val="pt-BR"/>
              </w:rPr>
              <w:t>Hospitales</w:t>
            </w:r>
            <w:proofErr w:type="gramEnd"/>
            <w:r>
              <w:rPr>
                <w:rFonts w:cs="Arial"/>
                <w:szCs w:val="22"/>
                <w:lang w:val="pt-BR"/>
              </w:rPr>
              <w:t xml:space="preserve"> Psiquiátricos y Centros </w:t>
            </w:r>
            <w:proofErr w:type="spellStart"/>
            <w:r>
              <w:rPr>
                <w:rFonts w:cs="Arial"/>
                <w:szCs w:val="22"/>
                <w:lang w:val="pt-BR"/>
              </w:rPr>
              <w:t>Comunitarios</w:t>
            </w:r>
            <w:proofErr w:type="spellEnd"/>
            <w:r>
              <w:rPr>
                <w:rFonts w:cs="Arial"/>
                <w:szCs w:val="22"/>
                <w:lang w:val="pt-BR"/>
              </w:rPr>
              <w:t xml:space="preserve"> de </w:t>
            </w:r>
            <w:proofErr w:type="spellStart"/>
            <w:r>
              <w:rPr>
                <w:rFonts w:cs="Arial"/>
                <w:szCs w:val="22"/>
                <w:lang w:val="pt-BR"/>
              </w:rPr>
              <w:t>Salud</w:t>
            </w:r>
            <w:proofErr w:type="spellEnd"/>
            <w:r>
              <w:rPr>
                <w:rFonts w:cs="Arial"/>
                <w:szCs w:val="22"/>
                <w:lang w:val="pt-BR"/>
              </w:rPr>
              <w:t xml:space="preserve"> Mental (</w:t>
            </w:r>
            <w:proofErr w:type="spellStart"/>
            <w:r>
              <w:rPr>
                <w:rFonts w:cs="Arial"/>
                <w:szCs w:val="22"/>
                <w:lang w:val="pt-BR"/>
              </w:rPr>
              <w:t>C</w:t>
            </w:r>
            <w:r w:rsidRPr="00416D16">
              <w:rPr>
                <w:rFonts w:cs="Arial"/>
                <w:szCs w:val="22"/>
                <w:lang w:val="pt-BR"/>
              </w:rPr>
              <w:t>ECOS</w:t>
            </w:r>
            <w:r>
              <w:rPr>
                <w:rFonts w:cs="Arial"/>
                <w:szCs w:val="22"/>
                <w:lang w:val="pt-BR"/>
              </w:rPr>
              <w:t>A</w:t>
            </w:r>
            <w:r w:rsidRPr="00416D16">
              <w:rPr>
                <w:rFonts w:cs="Arial"/>
                <w:szCs w:val="22"/>
                <w:lang w:val="pt-BR"/>
              </w:rPr>
              <w:t>M</w:t>
            </w:r>
            <w:r>
              <w:rPr>
                <w:rFonts w:cs="Arial"/>
                <w:szCs w:val="22"/>
                <w:lang w:val="pt-BR"/>
              </w:rPr>
              <w:t>’S</w:t>
            </w:r>
            <w:proofErr w:type="spellEnd"/>
            <w:r>
              <w:rPr>
                <w:rFonts w:cs="Arial"/>
                <w:szCs w:val="22"/>
                <w:lang w:val="pt-BR"/>
              </w:rPr>
              <w:t>)</w:t>
            </w:r>
          </w:p>
        </w:tc>
      </w:tr>
      <w:tr w:rsidR="002C7A89" w:rsidRPr="00300B29"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rPr>
                <w:rFonts w:cs="Arial"/>
                <w:sz w:val="22"/>
                <w:szCs w:val="22"/>
              </w:rPr>
            </w:pPr>
          </w:p>
          <w:p w:rsidR="002C7A89" w:rsidRDefault="002C7A89" w:rsidP="003D19AB">
            <w:pPr>
              <w:rPr>
                <w:rFonts w:cs="Arial"/>
                <w:sz w:val="22"/>
                <w:szCs w:val="22"/>
              </w:rPr>
            </w:pPr>
            <w:r>
              <w:rPr>
                <w:rFonts w:cs="Arial"/>
                <w:sz w:val="22"/>
                <w:szCs w:val="22"/>
              </w:rPr>
              <w:t>47.0 Recepción y turno</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47.1 Recibe acuse, registra y turna al área correspondiente.</w:t>
            </w:r>
          </w:p>
          <w:p w:rsidR="002C7A89" w:rsidRDefault="002C7A89" w:rsidP="003D19AB">
            <w:pPr>
              <w:ind w:left="170" w:right="170"/>
              <w:rPr>
                <w:rFonts w:cs="Arial"/>
                <w:sz w:val="22"/>
                <w:szCs w:val="22"/>
              </w:rPr>
            </w:pPr>
          </w:p>
          <w:p w:rsidR="002C7A89" w:rsidRDefault="002C7A89" w:rsidP="002C7A89">
            <w:pPr>
              <w:numPr>
                <w:ilvl w:val="0"/>
                <w:numId w:val="9"/>
              </w:numPr>
              <w:ind w:right="170"/>
              <w:rPr>
                <w:rFonts w:cs="Arial"/>
                <w:sz w:val="22"/>
                <w:szCs w:val="22"/>
              </w:rPr>
            </w:pPr>
            <w:r>
              <w:rPr>
                <w:rFonts w:cs="Arial"/>
                <w:sz w:val="22"/>
                <w:szCs w:val="22"/>
              </w:rPr>
              <w:t>Acuse</w:t>
            </w:r>
          </w:p>
        </w:tc>
        <w:tc>
          <w:tcPr>
            <w:tcW w:w="2551" w:type="dxa"/>
            <w:tcBorders>
              <w:top w:val="single" w:sz="4" w:space="0" w:color="auto"/>
              <w:left w:val="single" w:sz="4" w:space="0" w:color="auto"/>
              <w:bottom w:val="single" w:sz="4" w:space="0" w:color="auto"/>
              <w:right w:val="single" w:sz="4" w:space="0" w:color="auto"/>
            </w:tcBorders>
            <w:vAlign w:val="center"/>
          </w:tcPr>
          <w:p w:rsidR="002C7A89" w:rsidRDefault="002C7A89" w:rsidP="003D19AB">
            <w:pPr>
              <w:pStyle w:val="Sangradetextonormal"/>
              <w:ind w:left="0" w:firstLine="0"/>
              <w:jc w:val="center"/>
              <w:rPr>
                <w:rFonts w:cs="Arial"/>
                <w:szCs w:val="22"/>
                <w:lang w:val="pt-BR"/>
              </w:rPr>
            </w:pPr>
          </w:p>
          <w:p w:rsidR="002C7A89" w:rsidRPr="00300B29" w:rsidRDefault="002C7A89" w:rsidP="003D19AB">
            <w:pPr>
              <w:pStyle w:val="Sangradetextonormal"/>
              <w:ind w:left="0" w:firstLine="0"/>
              <w:jc w:val="center"/>
              <w:rPr>
                <w:rFonts w:cs="Arial"/>
                <w:szCs w:val="22"/>
                <w:lang w:val="pt-BR"/>
              </w:rPr>
            </w:pPr>
            <w:proofErr w:type="spellStart"/>
            <w:r w:rsidRPr="00300B29">
              <w:rPr>
                <w:rFonts w:cs="Arial"/>
                <w:szCs w:val="22"/>
                <w:lang w:val="pt-BR"/>
              </w:rPr>
              <w:t>Control</w:t>
            </w:r>
            <w:proofErr w:type="spellEnd"/>
            <w:r w:rsidRPr="00300B29">
              <w:rPr>
                <w:rFonts w:cs="Arial"/>
                <w:szCs w:val="22"/>
                <w:lang w:val="pt-BR"/>
              </w:rPr>
              <w:t xml:space="preserve"> de </w:t>
            </w:r>
            <w:proofErr w:type="spellStart"/>
            <w:r w:rsidRPr="00300B29">
              <w:rPr>
                <w:rFonts w:cs="Arial"/>
                <w:szCs w:val="22"/>
                <w:lang w:val="pt-BR"/>
              </w:rPr>
              <w:t>Gestión</w:t>
            </w:r>
            <w:proofErr w:type="spellEnd"/>
            <w:r w:rsidRPr="00300B29">
              <w:rPr>
                <w:rFonts w:cs="Arial"/>
                <w:szCs w:val="22"/>
                <w:lang w:val="pt-BR"/>
              </w:rPr>
              <w:t xml:space="preserve"> de SAP</w:t>
            </w:r>
          </w:p>
        </w:tc>
      </w:tr>
      <w:tr w:rsidR="002C7A89" w:rsidRPr="00300B29"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rPr>
                <w:rFonts w:cs="Arial"/>
                <w:sz w:val="22"/>
                <w:szCs w:val="22"/>
                <w:lang w:val="pt-BR"/>
              </w:rPr>
            </w:pPr>
          </w:p>
          <w:p w:rsidR="002C7A89" w:rsidRPr="00B016C6" w:rsidRDefault="002C7A89" w:rsidP="003D19AB">
            <w:pPr>
              <w:rPr>
                <w:rFonts w:cs="Arial"/>
                <w:sz w:val="22"/>
                <w:szCs w:val="22"/>
              </w:rPr>
            </w:pPr>
            <w:r>
              <w:rPr>
                <w:rFonts w:cs="Arial"/>
                <w:sz w:val="22"/>
                <w:szCs w:val="22"/>
              </w:rPr>
              <w:t>48.0 Recepción y archivo</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48.1 Recibe acuse y archiva.</w:t>
            </w:r>
          </w:p>
          <w:p w:rsidR="002C7A89" w:rsidRDefault="002C7A89" w:rsidP="003D19AB">
            <w:pPr>
              <w:ind w:left="170" w:right="170"/>
              <w:rPr>
                <w:rFonts w:cs="Arial"/>
                <w:sz w:val="22"/>
                <w:szCs w:val="22"/>
              </w:rPr>
            </w:pPr>
          </w:p>
          <w:p w:rsidR="002C7A89" w:rsidRDefault="002C7A89" w:rsidP="002C7A89">
            <w:pPr>
              <w:numPr>
                <w:ilvl w:val="0"/>
                <w:numId w:val="9"/>
              </w:numPr>
              <w:ind w:right="170"/>
              <w:rPr>
                <w:rFonts w:cs="Arial"/>
                <w:sz w:val="22"/>
                <w:szCs w:val="22"/>
              </w:rPr>
            </w:pPr>
            <w:r>
              <w:rPr>
                <w:rFonts w:cs="Arial"/>
                <w:sz w:val="22"/>
                <w:szCs w:val="22"/>
              </w:rPr>
              <w:t>Acuse</w:t>
            </w:r>
          </w:p>
          <w:p w:rsidR="002C7A89" w:rsidRDefault="002C7A89" w:rsidP="003D19AB">
            <w:pPr>
              <w:ind w:left="530" w:right="170"/>
              <w:rPr>
                <w:rFonts w:cs="Arial"/>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2C7A89" w:rsidRDefault="002C7A89" w:rsidP="003D19AB">
            <w:pPr>
              <w:pStyle w:val="Sangradetextonormal"/>
              <w:ind w:left="0" w:firstLine="0"/>
              <w:jc w:val="center"/>
              <w:rPr>
                <w:rFonts w:cs="Arial"/>
                <w:szCs w:val="22"/>
                <w:lang w:val="pt-BR"/>
              </w:rPr>
            </w:pPr>
          </w:p>
          <w:p w:rsidR="002C7A89" w:rsidRPr="00300B29" w:rsidRDefault="002C7A89" w:rsidP="003D19AB">
            <w:pPr>
              <w:pStyle w:val="Sangradetextonormal"/>
              <w:ind w:left="0" w:firstLine="0"/>
              <w:jc w:val="center"/>
              <w:rPr>
                <w:rFonts w:cs="Arial"/>
                <w:szCs w:val="22"/>
                <w:lang w:val="pt-BR"/>
              </w:rPr>
            </w:pPr>
            <w:proofErr w:type="spellStart"/>
            <w:r w:rsidRPr="00300B29">
              <w:rPr>
                <w:rFonts w:cs="Arial"/>
                <w:szCs w:val="22"/>
                <w:lang w:val="pt-BR"/>
              </w:rPr>
              <w:t>Subdirección</w:t>
            </w:r>
            <w:proofErr w:type="spellEnd"/>
            <w:r w:rsidRPr="00300B29">
              <w:rPr>
                <w:rFonts w:cs="Arial"/>
                <w:szCs w:val="22"/>
                <w:lang w:val="pt-BR"/>
              </w:rPr>
              <w:t xml:space="preserve"> de </w:t>
            </w:r>
            <w:proofErr w:type="spellStart"/>
            <w:r w:rsidRPr="00300B29">
              <w:rPr>
                <w:rFonts w:cs="Arial"/>
                <w:szCs w:val="22"/>
                <w:lang w:val="pt-BR"/>
              </w:rPr>
              <w:t>Programación</w:t>
            </w:r>
            <w:proofErr w:type="spellEnd"/>
            <w:r w:rsidRPr="00300B29">
              <w:rPr>
                <w:rFonts w:cs="Arial"/>
                <w:szCs w:val="22"/>
                <w:lang w:val="pt-BR"/>
              </w:rPr>
              <w:t xml:space="preserve"> y </w:t>
            </w:r>
            <w:proofErr w:type="spellStart"/>
            <w:r w:rsidRPr="00300B29">
              <w:rPr>
                <w:rFonts w:cs="Arial"/>
                <w:szCs w:val="22"/>
                <w:lang w:val="pt-BR"/>
              </w:rPr>
              <w:t>Presupuesto</w:t>
            </w:r>
            <w:proofErr w:type="spellEnd"/>
            <w:r w:rsidRPr="00300B29">
              <w:rPr>
                <w:rFonts w:cs="Arial"/>
                <w:szCs w:val="22"/>
                <w:lang w:val="pt-BR"/>
              </w:rPr>
              <w:t xml:space="preserve"> de SAP</w:t>
            </w:r>
          </w:p>
        </w:tc>
      </w:tr>
      <w:tr w:rsidR="002C7A89" w:rsidRPr="00300B29"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rPr>
                <w:rFonts w:cs="Arial"/>
                <w:sz w:val="22"/>
                <w:szCs w:val="22"/>
                <w:lang w:val="pt-BR"/>
              </w:rPr>
            </w:pPr>
          </w:p>
          <w:p w:rsidR="002C7A89" w:rsidRDefault="002C7A89" w:rsidP="003D19AB">
            <w:pPr>
              <w:rPr>
                <w:rFonts w:cs="Arial"/>
                <w:sz w:val="22"/>
                <w:szCs w:val="22"/>
              </w:rPr>
            </w:pPr>
            <w:r>
              <w:rPr>
                <w:rFonts w:cs="Arial"/>
                <w:sz w:val="22"/>
                <w:szCs w:val="22"/>
              </w:rPr>
              <w:t>49.0 Elaboración y envío</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49.1 Verifica depósito, elabora oficio de confirmación y envía.</w:t>
            </w:r>
          </w:p>
          <w:p w:rsidR="002C7A89" w:rsidRDefault="002C7A89" w:rsidP="003D19AB">
            <w:pPr>
              <w:ind w:left="170" w:right="170"/>
              <w:rPr>
                <w:rFonts w:cs="Arial"/>
                <w:sz w:val="22"/>
                <w:szCs w:val="22"/>
              </w:rPr>
            </w:pPr>
          </w:p>
          <w:p w:rsidR="002C7A89" w:rsidRDefault="002C7A89" w:rsidP="002C7A89">
            <w:pPr>
              <w:numPr>
                <w:ilvl w:val="0"/>
                <w:numId w:val="9"/>
              </w:numPr>
              <w:ind w:right="170"/>
              <w:rPr>
                <w:rFonts w:cs="Arial"/>
                <w:sz w:val="22"/>
                <w:szCs w:val="22"/>
              </w:rPr>
            </w:pPr>
            <w:r>
              <w:rPr>
                <w:rFonts w:cs="Arial"/>
                <w:sz w:val="22"/>
                <w:szCs w:val="22"/>
              </w:rPr>
              <w:t xml:space="preserve">Oficio </w:t>
            </w:r>
          </w:p>
          <w:p w:rsidR="002C7A89" w:rsidRDefault="002C7A89" w:rsidP="003D19AB">
            <w:pPr>
              <w:ind w:left="530" w:right="170"/>
              <w:rPr>
                <w:rFonts w:cs="Arial"/>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2C7A89" w:rsidRPr="009F1384" w:rsidRDefault="002C7A89" w:rsidP="003D19AB">
            <w:pPr>
              <w:pStyle w:val="Sangradetextonormal"/>
              <w:ind w:left="0" w:firstLine="0"/>
              <w:jc w:val="center"/>
              <w:rPr>
                <w:rFonts w:cs="Arial"/>
                <w:szCs w:val="22"/>
                <w:lang w:val="pt-BR"/>
              </w:rPr>
            </w:pPr>
            <w:proofErr w:type="gramStart"/>
            <w:r>
              <w:rPr>
                <w:rFonts w:cs="Arial"/>
                <w:szCs w:val="22"/>
                <w:lang w:val="pt-BR"/>
              </w:rPr>
              <w:t>Hospitales</w:t>
            </w:r>
            <w:proofErr w:type="gramEnd"/>
            <w:r>
              <w:rPr>
                <w:rFonts w:cs="Arial"/>
                <w:szCs w:val="22"/>
                <w:lang w:val="pt-BR"/>
              </w:rPr>
              <w:t xml:space="preserve"> Psiquiátricos y Centros </w:t>
            </w:r>
            <w:proofErr w:type="spellStart"/>
            <w:r>
              <w:rPr>
                <w:rFonts w:cs="Arial"/>
                <w:szCs w:val="22"/>
                <w:lang w:val="pt-BR"/>
              </w:rPr>
              <w:t>Comunitarios</w:t>
            </w:r>
            <w:proofErr w:type="spellEnd"/>
            <w:r>
              <w:rPr>
                <w:rFonts w:cs="Arial"/>
                <w:szCs w:val="22"/>
                <w:lang w:val="pt-BR"/>
              </w:rPr>
              <w:t xml:space="preserve"> de </w:t>
            </w:r>
            <w:proofErr w:type="spellStart"/>
            <w:r>
              <w:rPr>
                <w:rFonts w:cs="Arial"/>
                <w:szCs w:val="22"/>
                <w:lang w:val="pt-BR"/>
              </w:rPr>
              <w:t>Salud</w:t>
            </w:r>
            <w:proofErr w:type="spellEnd"/>
            <w:r>
              <w:rPr>
                <w:rFonts w:cs="Arial"/>
                <w:szCs w:val="22"/>
                <w:lang w:val="pt-BR"/>
              </w:rPr>
              <w:t xml:space="preserve"> Mental (</w:t>
            </w:r>
            <w:proofErr w:type="spellStart"/>
            <w:r>
              <w:rPr>
                <w:rFonts w:cs="Arial"/>
                <w:szCs w:val="22"/>
                <w:lang w:val="pt-BR"/>
              </w:rPr>
              <w:t>C</w:t>
            </w:r>
            <w:r w:rsidRPr="00416D16">
              <w:rPr>
                <w:rFonts w:cs="Arial"/>
                <w:szCs w:val="22"/>
                <w:lang w:val="pt-BR"/>
              </w:rPr>
              <w:t>ECOS</w:t>
            </w:r>
            <w:r>
              <w:rPr>
                <w:rFonts w:cs="Arial"/>
                <w:szCs w:val="22"/>
                <w:lang w:val="pt-BR"/>
              </w:rPr>
              <w:t>A</w:t>
            </w:r>
            <w:r w:rsidRPr="00416D16">
              <w:rPr>
                <w:rFonts w:cs="Arial"/>
                <w:szCs w:val="22"/>
                <w:lang w:val="pt-BR"/>
              </w:rPr>
              <w:t>M</w:t>
            </w:r>
            <w:r>
              <w:rPr>
                <w:rFonts w:cs="Arial"/>
                <w:szCs w:val="22"/>
                <w:lang w:val="pt-BR"/>
              </w:rPr>
              <w:t>’S</w:t>
            </w:r>
            <w:proofErr w:type="spellEnd"/>
            <w:r>
              <w:rPr>
                <w:rFonts w:cs="Arial"/>
                <w:szCs w:val="22"/>
                <w:lang w:val="pt-BR"/>
              </w:rPr>
              <w:t>)</w:t>
            </w:r>
          </w:p>
        </w:tc>
      </w:tr>
      <w:tr w:rsidR="002C7A89" w:rsidRPr="00300B29"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rPr>
                <w:rFonts w:cs="Arial"/>
                <w:sz w:val="22"/>
                <w:szCs w:val="22"/>
              </w:rPr>
            </w:pPr>
          </w:p>
          <w:p w:rsidR="002C7A89" w:rsidRPr="00B016C6" w:rsidRDefault="002C7A89" w:rsidP="003D19AB">
            <w:pPr>
              <w:rPr>
                <w:rFonts w:cs="Arial"/>
                <w:sz w:val="22"/>
                <w:szCs w:val="22"/>
              </w:rPr>
            </w:pPr>
            <w:r>
              <w:rPr>
                <w:rFonts w:cs="Arial"/>
                <w:sz w:val="22"/>
                <w:szCs w:val="22"/>
              </w:rPr>
              <w:t>50.0 Recepción y archivo</w:t>
            </w: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ind w:left="170" w:right="170"/>
              <w:rPr>
                <w:rFonts w:cs="Arial"/>
                <w:sz w:val="22"/>
                <w:szCs w:val="22"/>
              </w:rPr>
            </w:pPr>
          </w:p>
          <w:p w:rsidR="002C7A89" w:rsidRDefault="002C7A89" w:rsidP="003D19AB">
            <w:pPr>
              <w:ind w:left="170" w:right="170"/>
              <w:rPr>
                <w:rFonts w:cs="Arial"/>
                <w:sz w:val="22"/>
                <w:szCs w:val="22"/>
              </w:rPr>
            </w:pPr>
            <w:r>
              <w:rPr>
                <w:rFonts w:cs="Arial"/>
                <w:sz w:val="22"/>
                <w:szCs w:val="22"/>
              </w:rPr>
              <w:t>50.1 Recibe oficio de confirmación de depósito y archiva.</w:t>
            </w:r>
          </w:p>
          <w:p w:rsidR="002C7A89" w:rsidRDefault="002C7A89" w:rsidP="003D19AB">
            <w:pPr>
              <w:ind w:left="170" w:right="170"/>
              <w:rPr>
                <w:rFonts w:cs="Arial"/>
                <w:sz w:val="22"/>
                <w:szCs w:val="22"/>
              </w:rPr>
            </w:pPr>
          </w:p>
          <w:p w:rsidR="002C7A89" w:rsidRPr="00660A34" w:rsidRDefault="002C7A89" w:rsidP="002C7A89">
            <w:pPr>
              <w:numPr>
                <w:ilvl w:val="0"/>
                <w:numId w:val="9"/>
              </w:numPr>
              <w:ind w:right="170"/>
              <w:rPr>
                <w:rFonts w:cs="Arial"/>
                <w:sz w:val="22"/>
                <w:szCs w:val="22"/>
              </w:rPr>
            </w:pPr>
            <w:r>
              <w:rPr>
                <w:rFonts w:cs="Arial"/>
                <w:sz w:val="22"/>
                <w:szCs w:val="22"/>
              </w:rPr>
              <w:t>Oficio</w:t>
            </w:r>
          </w:p>
        </w:tc>
        <w:tc>
          <w:tcPr>
            <w:tcW w:w="2551" w:type="dxa"/>
            <w:tcBorders>
              <w:top w:val="single" w:sz="4" w:space="0" w:color="auto"/>
              <w:left w:val="single" w:sz="4" w:space="0" w:color="auto"/>
              <w:bottom w:val="single" w:sz="4" w:space="0" w:color="auto"/>
              <w:right w:val="single" w:sz="4" w:space="0" w:color="auto"/>
            </w:tcBorders>
            <w:vAlign w:val="center"/>
          </w:tcPr>
          <w:p w:rsidR="002C7A89" w:rsidRDefault="002C7A89" w:rsidP="003D19AB">
            <w:pPr>
              <w:pStyle w:val="Sangradetextonormal"/>
              <w:ind w:left="0" w:firstLine="0"/>
              <w:jc w:val="center"/>
              <w:rPr>
                <w:rFonts w:cs="Arial"/>
                <w:szCs w:val="22"/>
                <w:lang w:val="pt-BR"/>
              </w:rPr>
            </w:pPr>
          </w:p>
          <w:p w:rsidR="002C7A89" w:rsidRPr="00300B29" w:rsidRDefault="002C7A89" w:rsidP="003D19AB">
            <w:pPr>
              <w:pStyle w:val="Sangradetextonormal"/>
              <w:ind w:left="0" w:firstLine="0"/>
              <w:jc w:val="center"/>
              <w:rPr>
                <w:rFonts w:cs="Arial"/>
                <w:szCs w:val="22"/>
                <w:lang w:val="pt-BR"/>
              </w:rPr>
            </w:pPr>
            <w:proofErr w:type="spellStart"/>
            <w:r w:rsidRPr="00300B29">
              <w:rPr>
                <w:rFonts w:cs="Arial"/>
                <w:szCs w:val="22"/>
                <w:lang w:val="pt-BR"/>
              </w:rPr>
              <w:t>Subdirección</w:t>
            </w:r>
            <w:proofErr w:type="spellEnd"/>
            <w:r w:rsidRPr="00300B29">
              <w:rPr>
                <w:rFonts w:cs="Arial"/>
                <w:szCs w:val="22"/>
                <w:lang w:val="pt-BR"/>
              </w:rPr>
              <w:t xml:space="preserve"> de </w:t>
            </w:r>
            <w:proofErr w:type="spellStart"/>
            <w:r w:rsidRPr="00300B29">
              <w:rPr>
                <w:rFonts w:cs="Arial"/>
                <w:szCs w:val="22"/>
                <w:lang w:val="pt-BR"/>
              </w:rPr>
              <w:t>Programación</w:t>
            </w:r>
            <w:proofErr w:type="spellEnd"/>
            <w:r w:rsidRPr="00300B29">
              <w:rPr>
                <w:rFonts w:cs="Arial"/>
                <w:szCs w:val="22"/>
                <w:lang w:val="pt-BR"/>
              </w:rPr>
              <w:t xml:space="preserve"> y </w:t>
            </w:r>
            <w:proofErr w:type="spellStart"/>
            <w:r w:rsidRPr="00300B29">
              <w:rPr>
                <w:rFonts w:cs="Arial"/>
                <w:szCs w:val="22"/>
                <w:lang w:val="pt-BR"/>
              </w:rPr>
              <w:t>Presupuesto</w:t>
            </w:r>
            <w:proofErr w:type="spellEnd"/>
            <w:r w:rsidRPr="00300B29">
              <w:rPr>
                <w:rFonts w:cs="Arial"/>
                <w:szCs w:val="22"/>
                <w:lang w:val="pt-BR"/>
              </w:rPr>
              <w:t xml:space="preserve"> de SAP</w:t>
            </w:r>
          </w:p>
        </w:tc>
      </w:tr>
      <w:tr w:rsidR="002C7A89" w:rsidRPr="00300B29" w:rsidTr="003D19AB">
        <w:trPr>
          <w:trHeight w:val="780"/>
        </w:trPr>
        <w:tc>
          <w:tcPr>
            <w:tcW w:w="1985" w:type="dxa"/>
            <w:tcBorders>
              <w:top w:val="single" w:sz="4" w:space="0" w:color="auto"/>
              <w:left w:val="single" w:sz="4" w:space="0" w:color="auto"/>
              <w:bottom w:val="single" w:sz="4" w:space="0" w:color="auto"/>
              <w:right w:val="single" w:sz="4" w:space="0" w:color="auto"/>
            </w:tcBorders>
          </w:tcPr>
          <w:p w:rsidR="002C7A89" w:rsidRDefault="002C7A89" w:rsidP="003D19AB">
            <w:pPr>
              <w:rPr>
                <w:rFonts w:cs="Arial"/>
                <w:sz w:val="22"/>
                <w:szCs w:val="22"/>
              </w:rPr>
            </w:pPr>
          </w:p>
        </w:tc>
        <w:tc>
          <w:tcPr>
            <w:tcW w:w="5670" w:type="dxa"/>
            <w:tcBorders>
              <w:top w:val="single" w:sz="4" w:space="0" w:color="auto"/>
              <w:left w:val="single" w:sz="4" w:space="0" w:color="auto"/>
              <w:bottom w:val="single" w:sz="4" w:space="0" w:color="auto"/>
              <w:right w:val="single" w:sz="4" w:space="0" w:color="auto"/>
            </w:tcBorders>
          </w:tcPr>
          <w:p w:rsidR="002C7A89" w:rsidRDefault="002C7A89" w:rsidP="003D19AB">
            <w:pPr>
              <w:jc w:val="center"/>
              <w:rPr>
                <w:rFonts w:cs="Arial"/>
                <w:b/>
                <w:sz w:val="22"/>
                <w:szCs w:val="22"/>
              </w:rPr>
            </w:pPr>
          </w:p>
          <w:p w:rsidR="002C7A89" w:rsidRDefault="002C7A89" w:rsidP="003D19AB">
            <w:pPr>
              <w:jc w:val="center"/>
              <w:rPr>
                <w:rFonts w:cs="Arial"/>
                <w:b/>
                <w:sz w:val="22"/>
                <w:szCs w:val="22"/>
              </w:rPr>
            </w:pPr>
          </w:p>
          <w:p w:rsidR="002C7A89" w:rsidRDefault="002C7A89" w:rsidP="003D19AB">
            <w:pPr>
              <w:jc w:val="center"/>
              <w:rPr>
                <w:rFonts w:cs="Arial"/>
                <w:b/>
                <w:sz w:val="22"/>
                <w:szCs w:val="22"/>
              </w:rPr>
            </w:pPr>
            <w:r w:rsidRPr="00866D40">
              <w:rPr>
                <w:rFonts w:cs="Arial"/>
                <w:b/>
                <w:sz w:val="22"/>
                <w:szCs w:val="22"/>
              </w:rPr>
              <w:t>Termina Procedimiento</w:t>
            </w:r>
          </w:p>
          <w:p w:rsidR="002C7A89" w:rsidRDefault="002C7A89" w:rsidP="003D19AB">
            <w:pPr>
              <w:ind w:left="170" w:right="170"/>
              <w:rPr>
                <w:rFonts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2C7A89" w:rsidRDefault="002C7A89" w:rsidP="003D19AB">
            <w:pPr>
              <w:pStyle w:val="Sangradetextonormal"/>
              <w:ind w:left="0" w:firstLine="0"/>
              <w:jc w:val="left"/>
              <w:rPr>
                <w:rFonts w:cs="Arial"/>
                <w:szCs w:val="22"/>
                <w:lang w:val="pt-BR"/>
              </w:rPr>
            </w:pPr>
          </w:p>
        </w:tc>
      </w:tr>
    </w:tbl>
    <w:p w:rsidR="002C7A89" w:rsidRDefault="002C7A89" w:rsidP="002C7A89">
      <w:pPr>
        <w:rPr>
          <w:rFonts w:cs="Arial"/>
          <w:sz w:val="22"/>
          <w:szCs w:val="22"/>
        </w:rPr>
      </w:pPr>
    </w:p>
    <w:p w:rsidR="002C7A89" w:rsidRDefault="002C7A89" w:rsidP="002C7A89">
      <w:pPr>
        <w:rPr>
          <w:rFonts w:cs="Arial"/>
          <w:b/>
          <w:sz w:val="22"/>
          <w:szCs w:val="22"/>
        </w:rPr>
      </w:pPr>
      <w:r w:rsidRPr="00BC5864">
        <w:rPr>
          <w:rFonts w:cs="Arial"/>
          <w:b/>
          <w:sz w:val="22"/>
          <w:szCs w:val="22"/>
        </w:rPr>
        <w:lastRenderedPageBreak/>
        <w:t>Diagrama de Flujo:</w:t>
      </w: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p>
    <w:p w:rsidR="002C7A89" w:rsidRPr="00182160" w:rsidRDefault="002C7A89" w:rsidP="002C7A89">
      <w:pPr>
        <w:numPr>
          <w:ilvl w:val="0"/>
          <w:numId w:val="16"/>
        </w:numPr>
        <w:rPr>
          <w:rFonts w:cs="Arial"/>
          <w:b/>
          <w:sz w:val="22"/>
          <w:szCs w:val="22"/>
        </w:rPr>
      </w:pPr>
      <w:r w:rsidRPr="00182160">
        <w:rPr>
          <w:rFonts w:cs="Arial"/>
          <w:b/>
          <w:sz w:val="22"/>
          <w:szCs w:val="22"/>
        </w:rPr>
        <w:t>Documentos de Referencia</w:t>
      </w:r>
    </w:p>
    <w:p w:rsidR="002C7A89" w:rsidRDefault="002C7A89" w:rsidP="002C7A89">
      <w:pPr>
        <w:rPr>
          <w:rFonts w:cs="Arial"/>
          <w:sz w:val="22"/>
          <w:szCs w:val="22"/>
        </w:rPr>
      </w:pPr>
    </w:p>
    <w:p w:rsidR="002C7A89" w:rsidRPr="00866D40" w:rsidRDefault="002C7A89" w:rsidP="002C7A89">
      <w:pPr>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26"/>
        <w:gridCol w:w="2995"/>
      </w:tblGrid>
      <w:tr w:rsidR="002C7A89" w:rsidRPr="00F8586E" w:rsidTr="002C7A89">
        <w:trPr>
          <w:trHeight w:val="487"/>
        </w:trPr>
        <w:tc>
          <w:tcPr>
            <w:tcW w:w="6912" w:type="dxa"/>
            <w:shd w:val="pct25" w:color="auto" w:fill="auto"/>
            <w:vAlign w:val="center"/>
          </w:tcPr>
          <w:p w:rsidR="002C7A89" w:rsidRPr="00F8586E" w:rsidRDefault="002C7A89" w:rsidP="003D19AB">
            <w:pPr>
              <w:jc w:val="center"/>
              <w:rPr>
                <w:rFonts w:cs="Arial"/>
                <w:b/>
                <w:sz w:val="22"/>
                <w:szCs w:val="22"/>
              </w:rPr>
            </w:pPr>
            <w:r w:rsidRPr="00F8586E">
              <w:rPr>
                <w:rFonts w:cs="Arial"/>
                <w:b/>
                <w:sz w:val="22"/>
                <w:szCs w:val="22"/>
              </w:rPr>
              <w:t>Documentos</w:t>
            </w:r>
          </w:p>
        </w:tc>
        <w:tc>
          <w:tcPr>
            <w:tcW w:w="3093" w:type="dxa"/>
            <w:shd w:val="pct25" w:color="auto" w:fill="auto"/>
            <w:vAlign w:val="center"/>
          </w:tcPr>
          <w:p w:rsidR="002C7A89" w:rsidRPr="00F8586E" w:rsidRDefault="002C7A89" w:rsidP="003D19AB">
            <w:pPr>
              <w:jc w:val="center"/>
              <w:rPr>
                <w:rFonts w:cs="Arial"/>
                <w:b/>
                <w:sz w:val="22"/>
                <w:szCs w:val="22"/>
              </w:rPr>
            </w:pPr>
            <w:r w:rsidRPr="00F8586E">
              <w:rPr>
                <w:rFonts w:cs="Arial"/>
                <w:b/>
                <w:sz w:val="22"/>
                <w:szCs w:val="22"/>
              </w:rPr>
              <w:t>Código (cuando aplique)</w:t>
            </w:r>
          </w:p>
        </w:tc>
      </w:tr>
      <w:tr w:rsidR="002C7A89" w:rsidRPr="00F8586E" w:rsidTr="003D19AB">
        <w:trPr>
          <w:trHeight w:val="487"/>
        </w:trPr>
        <w:tc>
          <w:tcPr>
            <w:tcW w:w="6912" w:type="dxa"/>
            <w:vAlign w:val="center"/>
          </w:tcPr>
          <w:p w:rsidR="002C7A89" w:rsidRPr="00F8586E" w:rsidRDefault="002C7A89" w:rsidP="003D19AB">
            <w:pPr>
              <w:jc w:val="left"/>
              <w:rPr>
                <w:rFonts w:cs="Arial"/>
                <w:sz w:val="22"/>
                <w:szCs w:val="22"/>
              </w:rPr>
            </w:pPr>
            <w:r w:rsidRPr="00F8586E">
              <w:rPr>
                <w:rFonts w:cs="Arial"/>
                <w:sz w:val="22"/>
                <w:szCs w:val="22"/>
              </w:rPr>
              <w:t xml:space="preserve">Reglamento Interior de </w:t>
            </w:r>
            <w:smartTag w:uri="urn:schemas-microsoft-com:office:smarttags" w:element="PersonName">
              <w:smartTagPr>
                <w:attr w:name="ProductID" w:val="la Secretar￭a"/>
              </w:smartTagPr>
              <w:r w:rsidRPr="00F8586E">
                <w:rPr>
                  <w:rFonts w:cs="Arial"/>
                  <w:sz w:val="22"/>
                  <w:szCs w:val="22"/>
                </w:rPr>
                <w:t>la Secretaría</w:t>
              </w:r>
            </w:smartTag>
            <w:r w:rsidRPr="00F8586E">
              <w:rPr>
                <w:rFonts w:cs="Arial"/>
                <w:sz w:val="22"/>
                <w:szCs w:val="22"/>
              </w:rPr>
              <w:t xml:space="preserve"> de Salud</w:t>
            </w:r>
          </w:p>
        </w:tc>
        <w:tc>
          <w:tcPr>
            <w:tcW w:w="3093" w:type="dxa"/>
            <w:vAlign w:val="center"/>
          </w:tcPr>
          <w:p w:rsidR="002C7A89" w:rsidRPr="00F8586E" w:rsidRDefault="0048727D" w:rsidP="003D19AB">
            <w:pPr>
              <w:jc w:val="center"/>
              <w:rPr>
                <w:rFonts w:cs="Arial"/>
                <w:sz w:val="22"/>
                <w:szCs w:val="22"/>
              </w:rPr>
            </w:pPr>
            <w:r>
              <w:rPr>
                <w:rFonts w:cs="Arial"/>
                <w:sz w:val="22"/>
                <w:szCs w:val="22"/>
              </w:rPr>
              <w:t>Enero 2011</w:t>
            </w:r>
          </w:p>
        </w:tc>
      </w:tr>
      <w:tr w:rsidR="002C7A89" w:rsidRPr="00F8586E" w:rsidTr="003D19AB">
        <w:tc>
          <w:tcPr>
            <w:tcW w:w="6912" w:type="dxa"/>
            <w:vAlign w:val="center"/>
          </w:tcPr>
          <w:p w:rsidR="002C7A89" w:rsidRPr="00F8586E" w:rsidRDefault="002C7A89" w:rsidP="002C7A89">
            <w:pPr>
              <w:numPr>
                <w:ilvl w:val="0"/>
                <w:numId w:val="1"/>
              </w:numPr>
              <w:rPr>
                <w:rFonts w:cs="Arial"/>
                <w:sz w:val="22"/>
                <w:szCs w:val="22"/>
              </w:rPr>
            </w:pPr>
            <w:r w:rsidRPr="00F8586E">
              <w:rPr>
                <w:rFonts w:cs="Arial"/>
                <w:sz w:val="22"/>
                <w:szCs w:val="22"/>
              </w:rPr>
              <w:t>Manual de Normas Presupuestarias para la Administración Pública Federal.</w:t>
            </w:r>
          </w:p>
        </w:tc>
        <w:tc>
          <w:tcPr>
            <w:tcW w:w="3093" w:type="dxa"/>
            <w:vAlign w:val="center"/>
          </w:tcPr>
          <w:p w:rsidR="002C7A89" w:rsidRPr="00F8586E" w:rsidRDefault="0048727D" w:rsidP="003D19AB">
            <w:pPr>
              <w:jc w:val="center"/>
              <w:rPr>
                <w:rFonts w:cs="Arial"/>
                <w:sz w:val="22"/>
                <w:szCs w:val="22"/>
              </w:rPr>
            </w:pPr>
            <w:r>
              <w:rPr>
                <w:rFonts w:cs="Arial"/>
                <w:sz w:val="22"/>
                <w:szCs w:val="22"/>
              </w:rPr>
              <w:t>2011</w:t>
            </w:r>
          </w:p>
        </w:tc>
      </w:tr>
      <w:tr w:rsidR="002C7A89" w:rsidRPr="00F8586E" w:rsidTr="003D19AB">
        <w:tc>
          <w:tcPr>
            <w:tcW w:w="6912" w:type="dxa"/>
            <w:vAlign w:val="center"/>
          </w:tcPr>
          <w:p w:rsidR="002C7A89" w:rsidRPr="00F8586E" w:rsidRDefault="002C7A89" w:rsidP="003D19AB">
            <w:pPr>
              <w:rPr>
                <w:rFonts w:cs="Arial"/>
                <w:sz w:val="22"/>
                <w:szCs w:val="22"/>
              </w:rPr>
            </w:pPr>
            <w:r w:rsidRPr="00F8586E">
              <w:rPr>
                <w:rFonts w:cs="Arial"/>
                <w:sz w:val="22"/>
                <w:szCs w:val="22"/>
              </w:rPr>
              <w:t>Catálogo de Categorías Programáticas de la Administración Pública Federal emitido por la Dirección General de Programación Organización y Presupuesto (</w:t>
            </w:r>
            <w:proofErr w:type="spellStart"/>
            <w:r w:rsidRPr="00F8586E">
              <w:rPr>
                <w:rFonts w:cs="Arial"/>
                <w:sz w:val="22"/>
                <w:szCs w:val="22"/>
              </w:rPr>
              <w:t>D.G.P.O.P</w:t>
            </w:r>
            <w:proofErr w:type="spellEnd"/>
            <w:r w:rsidRPr="00F8586E">
              <w:rPr>
                <w:rFonts w:cs="Arial"/>
                <w:sz w:val="22"/>
                <w:szCs w:val="22"/>
              </w:rPr>
              <w:t>).</w:t>
            </w:r>
          </w:p>
        </w:tc>
        <w:tc>
          <w:tcPr>
            <w:tcW w:w="3093" w:type="dxa"/>
            <w:vAlign w:val="center"/>
          </w:tcPr>
          <w:p w:rsidR="002C7A89" w:rsidRPr="00F8586E" w:rsidRDefault="0048727D" w:rsidP="003D19AB">
            <w:pPr>
              <w:jc w:val="center"/>
              <w:rPr>
                <w:rFonts w:cs="Arial"/>
                <w:sz w:val="22"/>
                <w:szCs w:val="22"/>
              </w:rPr>
            </w:pPr>
            <w:r>
              <w:rPr>
                <w:rFonts w:cs="Arial"/>
                <w:sz w:val="22"/>
                <w:szCs w:val="22"/>
              </w:rPr>
              <w:t>2011</w:t>
            </w:r>
          </w:p>
        </w:tc>
      </w:tr>
      <w:tr w:rsidR="002C7A89" w:rsidRPr="00F8586E" w:rsidTr="003D19AB">
        <w:tc>
          <w:tcPr>
            <w:tcW w:w="6912" w:type="dxa"/>
            <w:vAlign w:val="center"/>
          </w:tcPr>
          <w:p w:rsidR="002C7A89" w:rsidRPr="00F8586E" w:rsidRDefault="002C7A89" w:rsidP="003D19AB">
            <w:pPr>
              <w:rPr>
                <w:rFonts w:cs="Arial"/>
                <w:sz w:val="22"/>
                <w:szCs w:val="22"/>
              </w:rPr>
            </w:pPr>
            <w:r w:rsidRPr="00F8586E">
              <w:rPr>
                <w:rFonts w:cs="Arial"/>
                <w:sz w:val="22"/>
                <w:szCs w:val="22"/>
              </w:rPr>
              <w:t>Guía Técnica para la elaboración de Manuales de Procedimientos de la Secretaría de Salud.</w:t>
            </w:r>
          </w:p>
        </w:tc>
        <w:tc>
          <w:tcPr>
            <w:tcW w:w="3093" w:type="dxa"/>
            <w:vAlign w:val="center"/>
          </w:tcPr>
          <w:p w:rsidR="002C7A89" w:rsidRPr="00F8586E" w:rsidRDefault="002C7A89" w:rsidP="003D19AB">
            <w:pPr>
              <w:jc w:val="center"/>
              <w:rPr>
                <w:rFonts w:cs="Arial"/>
                <w:sz w:val="22"/>
                <w:szCs w:val="22"/>
              </w:rPr>
            </w:pPr>
            <w:r w:rsidRPr="00F8586E">
              <w:rPr>
                <w:rFonts w:cs="Arial"/>
                <w:sz w:val="22"/>
                <w:szCs w:val="22"/>
              </w:rPr>
              <w:t>D.G.P.O.P. -  2004</w:t>
            </w:r>
          </w:p>
        </w:tc>
      </w:tr>
      <w:tr w:rsidR="002C7A89" w:rsidRPr="00F8586E" w:rsidTr="003D19AB">
        <w:tc>
          <w:tcPr>
            <w:tcW w:w="6912" w:type="dxa"/>
            <w:vAlign w:val="center"/>
          </w:tcPr>
          <w:p w:rsidR="002C7A89" w:rsidRPr="00F8586E" w:rsidRDefault="002C7A89" w:rsidP="003D19AB">
            <w:pPr>
              <w:rPr>
                <w:rFonts w:cs="Arial"/>
                <w:sz w:val="22"/>
                <w:szCs w:val="22"/>
              </w:rPr>
            </w:pPr>
            <w:r w:rsidRPr="00F8586E">
              <w:rPr>
                <w:rFonts w:cs="Arial"/>
                <w:sz w:val="22"/>
                <w:szCs w:val="22"/>
              </w:rPr>
              <w:t>Manual de Organización Específico de los Servicios de Atención Psiquiátrica.</w:t>
            </w:r>
          </w:p>
        </w:tc>
        <w:tc>
          <w:tcPr>
            <w:tcW w:w="3093" w:type="dxa"/>
            <w:vAlign w:val="center"/>
          </w:tcPr>
          <w:p w:rsidR="002C7A89" w:rsidRPr="00F8586E" w:rsidRDefault="0048727D" w:rsidP="003D19AB">
            <w:pPr>
              <w:jc w:val="center"/>
              <w:rPr>
                <w:rFonts w:cs="Arial"/>
                <w:sz w:val="22"/>
                <w:szCs w:val="22"/>
              </w:rPr>
            </w:pPr>
            <w:r>
              <w:rPr>
                <w:rFonts w:cs="Arial"/>
                <w:sz w:val="22"/>
                <w:szCs w:val="22"/>
              </w:rPr>
              <w:t>Febrero 2012</w:t>
            </w:r>
          </w:p>
        </w:tc>
      </w:tr>
      <w:tr w:rsidR="002C7A89" w:rsidRPr="00F8586E" w:rsidTr="003D19AB">
        <w:trPr>
          <w:trHeight w:val="329"/>
        </w:trPr>
        <w:tc>
          <w:tcPr>
            <w:tcW w:w="6912" w:type="dxa"/>
            <w:vAlign w:val="center"/>
          </w:tcPr>
          <w:p w:rsidR="002C7A89" w:rsidRPr="00F8586E" w:rsidRDefault="002C7A89" w:rsidP="003D19AB">
            <w:pPr>
              <w:rPr>
                <w:rFonts w:cs="Arial"/>
                <w:sz w:val="22"/>
                <w:szCs w:val="22"/>
              </w:rPr>
            </w:pPr>
            <w:r w:rsidRPr="00F8586E">
              <w:rPr>
                <w:rFonts w:cs="Arial"/>
                <w:sz w:val="22"/>
                <w:szCs w:val="22"/>
              </w:rPr>
              <w:t>Ley de Ingresos de la Federación</w:t>
            </w:r>
          </w:p>
        </w:tc>
        <w:tc>
          <w:tcPr>
            <w:tcW w:w="3093" w:type="dxa"/>
            <w:vAlign w:val="center"/>
          </w:tcPr>
          <w:p w:rsidR="002C7A89" w:rsidRPr="00F8586E" w:rsidRDefault="0048727D" w:rsidP="003D19AB">
            <w:pPr>
              <w:jc w:val="center"/>
              <w:rPr>
                <w:rFonts w:cs="Arial"/>
                <w:sz w:val="22"/>
                <w:szCs w:val="22"/>
              </w:rPr>
            </w:pPr>
            <w:r>
              <w:rPr>
                <w:rFonts w:cs="Arial"/>
                <w:sz w:val="22"/>
                <w:szCs w:val="22"/>
              </w:rPr>
              <w:t>Noviembre 2010</w:t>
            </w:r>
          </w:p>
        </w:tc>
      </w:tr>
      <w:tr w:rsidR="002C7A89" w:rsidRPr="00F8586E" w:rsidTr="003D19AB">
        <w:trPr>
          <w:trHeight w:val="419"/>
        </w:trPr>
        <w:tc>
          <w:tcPr>
            <w:tcW w:w="6912" w:type="dxa"/>
            <w:vAlign w:val="center"/>
          </w:tcPr>
          <w:p w:rsidR="002C7A89" w:rsidRPr="00F8586E" w:rsidRDefault="002C7A89" w:rsidP="003D19AB">
            <w:pPr>
              <w:rPr>
                <w:rFonts w:cs="Arial"/>
                <w:sz w:val="22"/>
                <w:szCs w:val="22"/>
              </w:rPr>
            </w:pPr>
            <w:r w:rsidRPr="00F8586E">
              <w:rPr>
                <w:rFonts w:cs="Arial"/>
                <w:sz w:val="22"/>
                <w:szCs w:val="22"/>
              </w:rPr>
              <w:t>Ley Federal de Derechos</w:t>
            </w:r>
          </w:p>
        </w:tc>
        <w:tc>
          <w:tcPr>
            <w:tcW w:w="3093" w:type="dxa"/>
            <w:vAlign w:val="center"/>
          </w:tcPr>
          <w:p w:rsidR="002C7A89" w:rsidRPr="00F8586E" w:rsidRDefault="0048727D" w:rsidP="003D19AB">
            <w:pPr>
              <w:jc w:val="center"/>
              <w:rPr>
                <w:rFonts w:cs="Arial"/>
                <w:sz w:val="22"/>
                <w:szCs w:val="22"/>
              </w:rPr>
            </w:pPr>
            <w:r>
              <w:rPr>
                <w:rFonts w:cs="Arial"/>
                <w:sz w:val="22"/>
                <w:szCs w:val="22"/>
              </w:rPr>
              <w:t>2011</w:t>
            </w:r>
          </w:p>
        </w:tc>
      </w:tr>
      <w:tr w:rsidR="002C7A89" w:rsidRPr="00F8586E" w:rsidTr="003D19AB">
        <w:trPr>
          <w:trHeight w:val="397"/>
        </w:trPr>
        <w:tc>
          <w:tcPr>
            <w:tcW w:w="6912" w:type="dxa"/>
            <w:vAlign w:val="center"/>
          </w:tcPr>
          <w:p w:rsidR="002C7A89" w:rsidRPr="00F8586E" w:rsidRDefault="002C7A89" w:rsidP="003D19AB">
            <w:pPr>
              <w:rPr>
                <w:rFonts w:cs="Arial"/>
                <w:sz w:val="22"/>
                <w:szCs w:val="22"/>
              </w:rPr>
            </w:pPr>
            <w:r w:rsidRPr="00F8586E">
              <w:rPr>
                <w:rFonts w:cs="Arial"/>
                <w:sz w:val="22"/>
                <w:szCs w:val="22"/>
              </w:rPr>
              <w:t>Presupuesto de Egresos de la Federación</w:t>
            </w:r>
          </w:p>
        </w:tc>
        <w:tc>
          <w:tcPr>
            <w:tcW w:w="3093" w:type="dxa"/>
            <w:vAlign w:val="center"/>
          </w:tcPr>
          <w:p w:rsidR="002C7A89" w:rsidRPr="00F8586E" w:rsidRDefault="0048727D" w:rsidP="003D19AB">
            <w:pPr>
              <w:jc w:val="center"/>
              <w:rPr>
                <w:rFonts w:cs="Arial"/>
                <w:sz w:val="22"/>
                <w:szCs w:val="22"/>
              </w:rPr>
            </w:pPr>
            <w:r>
              <w:rPr>
                <w:rFonts w:cs="Arial"/>
                <w:sz w:val="22"/>
                <w:szCs w:val="22"/>
              </w:rPr>
              <w:t>2011</w:t>
            </w:r>
          </w:p>
        </w:tc>
      </w:tr>
      <w:tr w:rsidR="002C7A89" w:rsidRPr="00F8586E" w:rsidTr="003D19AB">
        <w:trPr>
          <w:trHeight w:val="417"/>
        </w:trPr>
        <w:tc>
          <w:tcPr>
            <w:tcW w:w="6912" w:type="dxa"/>
            <w:vAlign w:val="center"/>
          </w:tcPr>
          <w:p w:rsidR="002C7A89" w:rsidRPr="00F8586E" w:rsidRDefault="002C7A89" w:rsidP="003D19AB">
            <w:pPr>
              <w:rPr>
                <w:rFonts w:cs="Arial"/>
                <w:sz w:val="22"/>
                <w:szCs w:val="22"/>
              </w:rPr>
            </w:pPr>
            <w:r w:rsidRPr="00F8586E">
              <w:rPr>
                <w:rFonts w:cs="Arial"/>
                <w:sz w:val="22"/>
                <w:szCs w:val="22"/>
              </w:rPr>
              <w:t>Oficios y circulares emitidos por la SHCP</w:t>
            </w:r>
          </w:p>
        </w:tc>
        <w:tc>
          <w:tcPr>
            <w:tcW w:w="3093" w:type="dxa"/>
            <w:vAlign w:val="center"/>
          </w:tcPr>
          <w:p w:rsidR="002C7A89" w:rsidRPr="00F8586E" w:rsidRDefault="0048727D" w:rsidP="003D19AB">
            <w:pPr>
              <w:jc w:val="center"/>
              <w:rPr>
                <w:rFonts w:cs="Arial"/>
                <w:sz w:val="22"/>
                <w:szCs w:val="22"/>
              </w:rPr>
            </w:pPr>
            <w:r>
              <w:rPr>
                <w:rFonts w:cs="Arial"/>
                <w:sz w:val="22"/>
                <w:szCs w:val="22"/>
              </w:rPr>
              <w:t>2012</w:t>
            </w:r>
          </w:p>
        </w:tc>
      </w:tr>
      <w:tr w:rsidR="002C7A89" w:rsidRPr="00F8586E" w:rsidTr="003D19AB">
        <w:trPr>
          <w:trHeight w:val="423"/>
        </w:trPr>
        <w:tc>
          <w:tcPr>
            <w:tcW w:w="6912" w:type="dxa"/>
            <w:vAlign w:val="center"/>
          </w:tcPr>
          <w:p w:rsidR="002C7A89" w:rsidRPr="00F8586E" w:rsidRDefault="002C7A89" w:rsidP="003D19AB">
            <w:pPr>
              <w:rPr>
                <w:rFonts w:cs="Arial"/>
                <w:sz w:val="22"/>
                <w:szCs w:val="22"/>
              </w:rPr>
            </w:pPr>
            <w:r w:rsidRPr="00F8586E">
              <w:rPr>
                <w:rFonts w:cs="Arial"/>
                <w:sz w:val="22"/>
                <w:szCs w:val="22"/>
              </w:rPr>
              <w:t>Estructura programática individual vigente</w:t>
            </w:r>
          </w:p>
        </w:tc>
        <w:tc>
          <w:tcPr>
            <w:tcW w:w="3093" w:type="dxa"/>
            <w:vAlign w:val="center"/>
          </w:tcPr>
          <w:p w:rsidR="002C7A89" w:rsidRPr="00F8586E" w:rsidRDefault="0048727D" w:rsidP="003D19AB">
            <w:pPr>
              <w:jc w:val="center"/>
              <w:rPr>
                <w:rFonts w:cs="Arial"/>
                <w:sz w:val="22"/>
                <w:szCs w:val="22"/>
              </w:rPr>
            </w:pPr>
            <w:r>
              <w:rPr>
                <w:rFonts w:cs="Arial"/>
                <w:sz w:val="22"/>
                <w:szCs w:val="22"/>
              </w:rPr>
              <w:t>2012</w:t>
            </w:r>
          </w:p>
        </w:tc>
      </w:tr>
    </w:tbl>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numPr>
          <w:ilvl w:val="0"/>
          <w:numId w:val="16"/>
        </w:numPr>
        <w:rPr>
          <w:rFonts w:cs="Arial"/>
          <w:b/>
          <w:sz w:val="22"/>
          <w:szCs w:val="22"/>
        </w:rPr>
      </w:pPr>
      <w:r w:rsidRPr="00182160">
        <w:rPr>
          <w:rFonts w:cs="Arial"/>
          <w:b/>
          <w:sz w:val="22"/>
          <w:szCs w:val="22"/>
        </w:rPr>
        <w:t>Registros</w:t>
      </w:r>
    </w:p>
    <w:p w:rsidR="002C7A89" w:rsidRDefault="002C7A89" w:rsidP="002C7A89">
      <w:pPr>
        <w:rPr>
          <w:rFonts w:cs="Arial"/>
          <w:b/>
          <w:sz w:val="22"/>
          <w:szCs w:val="22"/>
        </w:rPr>
      </w:pPr>
    </w:p>
    <w:p w:rsidR="002C7A89" w:rsidRDefault="002C7A89" w:rsidP="002C7A89">
      <w:pPr>
        <w:rPr>
          <w:rFonts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0"/>
        <w:gridCol w:w="2326"/>
        <w:gridCol w:w="2509"/>
        <w:gridCol w:w="2326"/>
      </w:tblGrid>
      <w:tr w:rsidR="002C7A89" w:rsidRPr="00F8586E" w:rsidTr="002C7A89">
        <w:tc>
          <w:tcPr>
            <w:tcW w:w="2660" w:type="dxa"/>
            <w:shd w:val="pct25" w:color="auto" w:fill="auto"/>
            <w:vAlign w:val="center"/>
          </w:tcPr>
          <w:p w:rsidR="002C7A89" w:rsidRPr="00F8586E" w:rsidRDefault="002C7A89" w:rsidP="003D19AB">
            <w:pPr>
              <w:jc w:val="center"/>
              <w:rPr>
                <w:rFonts w:cs="Arial"/>
                <w:b/>
                <w:sz w:val="22"/>
                <w:szCs w:val="22"/>
              </w:rPr>
            </w:pPr>
            <w:r w:rsidRPr="00F8586E">
              <w:rPr>
                <w:rFonts w:cs="Arial"/>
                <w:b/>
                <w:sz w:val="22"/>
                <w:szCs w:val="22"/>
              </w:rPr>
              <w:t>Registros</w:t>
            </w:r>
          </w:p>
        </w:tc>
        <w:tc>
          <w:tcPr>
            <w:tcW w:w="2501" w:type="dxa"/>
            <w:shd w:val="pct25" w:color="auto" w:fill="auto"/>
            <w:vAlign w:val="center"/>
          </w:tcPr>
          <w:p w:rsidR="002C7A89" w:rsidRPr="00F8586E" w:rsidRDefault="002C7A89" w:rsidP="003D19AB">
            <w:pPr>
              <w:jc w:val="center"/>
              <w:rPr>
                <w:rFonts w:cs="Arial"/>
                <w:b/>
                <w:sz w:val="22"/>
                <w:szCs w:val="22"/>
              </w:rPr>
            </w:pPr>
            <w:r w:rsidRPr="00F8586E">
              <w:rPr>
                <w:rFonts w:cs="Arial"/>
                <w:b/>
                <w:sz w:val="22"/>
                <w:szCs w:val="22"/>
              </w:rPr>
              <w:t>Tiempo de conservación</w:t>
            </w:r>
          </w:p>
        </w:tc>
        <w:tc>
          <w:tcPr>
            <w:tcW w:w="2744" w:type="dxa"/>
            <w:shd w:val="pct25" w:color="auto" w:fill="auto"/>
            <w:vAlign w:val="center"/>
          </w:tcPr>
          <w:p w:rsidR="002C7A89" w:rsidRPr="00F8586E" w:rsidRDefault="002C7A89" w:rsidP="003D19AB">
            <w:pPr>
              <w:jc w:val="center"/>
              <w:rPr>
                <w:rFonts w:cs="Arial"/>
                <w:b/>
                <w:sz w:val="22"/>
                <w:szCs w:val="22"/>
              </w:rPr>
            </w:pPr>
            <w:r w:rsidRPr="00F8586E">
              <w:rPr>
                <w:rFonts w:cs="Arial"/>
                <w:b/>
                <w:sz w:val="22"/>
                <w:szCs w:val="22"/>
              </w:rPr>
              <w:t>Responsable de conservarlo</w:t>
            </w:r>
          </w:p>
        </w:tc>
        <w:tc>
          <w:tcPr>
            <w:tcW w:w="2502" w:type="dxa"/>
            <w:shd w:val="pct25" w:color="auto" w:fill="auto"/>
            <w:vAlign w:val="center"/>
          </w:tcPr>
          <w:p w:rsidR="002C7A89" w:rsidRPr="00F8586E" w:rsidRDefault="002C7A89" w:rsidP="003D19AB">
            <w:pPr>
              <w:jc w:val="center"/>
              <w:rPr>
                <w:rFonts w:cs="Arial"/>
                <w:b/>
                <w:sz w:val="22"/>
                <w:szCs w:val="22"/>
              </w:rPr>
            </w:pPr>
            <w:r w:rsidRPr="00F8586E">
              <w:rPr>
                <w:rFonts w:cs="Arial"/>
                <w:b/>
                <w:sz w:val="22"/>
                <w:szCs w:val="22"/>
              </w:rPr>
              <w:t>Código de registro o identificación única</w:t>
            </w:r>
          </w:p>
        </w:tc>
      </w:tr>
      <w:tr w:rsidR="002C7A89" w:rsidRPr="00F8586E" w:rsidTr="003D19AB">
        <w:tc>
          <w:tcPr>
            <w:tcW w:w="2660" w:type="dxa"/>
            <w:vAlign w:val="center"/>
          </w:tcPr>
          <w:p w:rsidR="002C7A89" w:rsidRPr="00F8586E" w:rsidRDefault="002C7A89" w:rsidP="003D19AB">
            <w:pPr>
              <w:rPr>
                <w:rFonts w:cs="Arial"/>
                <w:sz w:val="22"/>
                <w:szCs w:val="22"/>
              </w:rPr>
            </w:pPr>
            <w:r w:rsidRPr="00F8586E">
              <w:rPr>
                <w:rFonts w:cs="Arial"/>
                <w:sz w:val="22"/>
                <w:szCs w:val="22"/>
              </w:rPr>
              <w:t xml:space="preserve">Formato </w:t>
            </w:r>
            <w:proofErr w:type="spellStart"/>
            <w:r w:rsidRPr="00F8586E">
              <w:rPr>
                <w:rFonts w:cs="Arial"/>
                <w:sz w:val="22"/>
                <w:szCs w:val="22"/>
              </w:rPr>
              <w:t>SAT</w:t>
            </w:r>
            <w:proofErr w:type="spellEnd"/>
            <w:r w:rsidRPr="00F8586E">
              <w:rPr>
                <w:rFonts w:cs="Arial"/>
                <w:sz w:val="22"/>
                <w:szCs w:val="22"/>
              </w:rPr>
              <w:t xml:space="preserve"> 16</w:t>
            </w:r>
          </w:p>
        </w:tc>
        <w:tc>
          <w:tcPr>
            <w:tcW w:w="2501" w:type="dxa"/>
            <w:vAlign w:val="center"/>
          </w:tcPr>
          <w:p w:rsidR="002C7A89" w:rsidRPr="00F8586E" w:rsidRDefault="002C7A89" w:rsidP="003D19AB">
            <w:pPr>
              <w:jc w:val="center"/>
              <w:rPr>
                <w:rFonts w:cs="Arial"/>
                <w:sz w:val="22"/>
                <w:szCs w:val="22"/>
              </w:rPr>
            </w:pPr>
            <w:r w:rsidRPr="00F8586E">
              <w:rPr>
                <w:rFonts w:cs="Arial"/>
                <w:sz w:val="22"/>
                <w:szCs w:val="22"/>
              </w:rPr>
              <w:t>3 años</w:t>
            </w:r>
          </w:p>
        </w:tc>
        <w:tc>
          <w:tcPr>
            <w:tcW w:w="2744" w:type="dxa"/>
            <w:vAlign w:val="center"/>
          </w:tcPr>
          <w:p w:rsidR="002C7A89" w:rsidRPr="00F8586E" w:rsidRDefault="002C7A89" w:rsidP="003D19AB">
            <w:pPr>
              <w:jc w:val="center"/>
              <w:rPr>
                <w:rFonts w:cs="Arial"/>
                <w:sz w:val="22"/>
                <w:szCs w:val="22"/>
              </w:rPr>
            </w:pPr>
            <w:r w:rsidRPr="00F8586E">
              <w:rPr>
                <w:rFonts w:cs="Arial"/>
                <w:sz w:val="22"/>
                <w:szCs w:val="22"/>
              </w:rPr>
              <w:t>Subdirección de Programación y Presupuesto</w:t>
            </w:r>
          </w:p>
        </w:tc>
        <w:tc>
          <w:tcPr>
            <w:tcW w:w="2502" w:type="dxa"/>
            <w:vAlign w:val="center"/>
          </w:tcPr>
          <w:p w:rsidR="002C7A89" w:rsidRPr="00F8586E" w:rsidRDefault="002C7A89" w:rsidP="003D19AB">
            <w:pPr>
              <w:jc w:val="center"/>
              <w:rPr>
                <w:rFonts w:cs="Arial"/>
                <w:sz w:val="22"/>
                <w:szCs w:val="22"/>
              </w:rPr>
            </w:pPr>
            <w:proofErr w:type="spellStart"/>
            <w:smartTag w:uri="urn:schemas-microsoft-com:office:smarttags" w:element="metricconverter">
              <w:smartTagPr>
                <w:attr w:name="ProductID" w:val="5C"/>
              </w:smartTagPr>
              <w:r w:rsidRPr="00F8586E">
                <w:rPr>
                  <w:rFonts w:cs="Arial"/>
                  <w:sz w:val="22"/>
                  <w:szCs w:val="22"/>
                </w:rPr>
                <w:t>5C</w:t>
              </w:r>
            </w:smartTag>
            <w:r w:rsidRPr="00F8586E">
              <w:rPr>
                <w:rFonts w:cs="Arial"/>
                <w:sz w:val="22"/>
                <w:szCs w:val="22"/>
              </w:rPr>
              <w:t>.16</w:t>
            </w:r>
            <w:proofErr w:type="spellEnd"/>
          </w:p>
        </w:tc>
      </w:tr>
      <w:tr w:rsidR="002C7A89" w:rsidRPr="00F8586E" w:rsidTr="003D19AB">
        <w:tc>
          <w:tcPr>
            <w:tcW w:w="2660" w:type="dxa"/>
            <w:vAlign w:val="center"/>
          </w:tcPr>
          <w:p w:rsidR="002C7A89" w:rsidRPr="00F8586E" w:rsidRDefault="002C7A89" w:rsidP="003D19AB">
            <w:pPr>
              <w:rPr>
                <w:rFonts w:cs="Arial"/>
                <w:sz w:val="22"/>
                <w:szCs w:val="22"/>
              </w:rPr>
            </w:pPr>
            <w:r w:rsidRPr="00F8586E">
              <w:rPr>
                <w:rFonts w:cs="Arial"/>
                <w:sz w:val="22"/>
                <w:szCs w:val="22"/>
              </w:rPr>
              <w:t>Ficha de depósito bancaria</w:t>
            </w:r>
          </w:p>
        </w:tc>
        <w:tc>
          <w:tcPr>
            <w:tcW w:w="2501" w:type="dxa"/>
          </w:tcPr>
          <w:p w:rsidR="002C7A89" w:rsidRPr="00F8586E" w:rsidRDefault="002C7A89" w:rsidP="003D19AB">
            <w:pPr>
              <w:jc w:val="center"/>
              <w:rPr>
                <w:rFonts w:cs="Arial"/>
                <w:sz w:val="22"/>
                <w:szCs w:val="22"/>
              </w:rPr>
            </w:pPr>
          </w:p>
          <w:p w:rsidR="002C7A89" w:rsidRDefault="002C7A89" w:rsidP="003D19AB">
            <w:pPr>
              <w:jc w:val="center"/>
            </w:pPr>
            <w:r w:rsidRPr="00F8586E">
              <w:rPr>
                <w:rFonts w:cs="Arial"/>
                <w:sz w:val="22"/>
                <w:szCs w:val="22"/>
              </w:rPr>
              <w:t>3 años</w:t>
            </w:r>
          </w:p>
        </w:tc>
        <w:tc>
          <w:tcPr>
            <w:tcW w:w="2744" w:type="dxa"/>
            <w:vAlign w:val="center"/>
          </w:tcPr>
          <w:p w:rsidR="002C7A89" w:rsidRPr="00F8586E" w:rsidRDefault="002C7A89" w:rsidP="003D19AB">
            <w:pPr>
              <w:jc w:val="center"/>
              <w:rPr>
                <w:rFonts w:cs="Arial"/>
                <w:sz w:val="22"/>
                <w:szCs w:val="22"/>
              </w:rPr>
            </w:pPr>
            <w:r w:rsidRPr="00F8586E">
              <w:rPr>
                <w:rFonts w:cs="Arial"/>
                <w:sz w:val="22"/>
                <w:szCs w:val="22"/>
              </w:rPr>
              <w:t>Subdirección de Programación y Presupuesto</w:t>
            </w:r>
          </w:p>
        </w:tc>
        <w:tc>
          <w:tcPr>
            <w:tcW w:w="2502" w:type="dxa"/>
          </w:tcPr>
          <w:p w:rsidR="002C7A89" w:rsidRPr="00F8586E" w:rsidRDefault="002C7A89" w:rsidP="003D19AB">
            <w:pPr>
              <w:jc w:val="center"/>
              <w:rPr>
                <w:rFonts w:cs="Arial"/>
                <w:sz w:val="22"/>
                <w:szCs w:val="22"/>
              </w:rPr>
            </w:pPr>
          </w:p>
          <w:p w:rsidR="002C7A89" w:rsidRDefault="002C7A89" w:rsidP="003D19AB">
            <w:pPr>
              <w:jc w:val="center"/>
            </w:pPr>
            <w:proofErr w:type="spellStart"/>
            <w:smartTag w:uri="urn:schemas-microsoft-com:office:smarttags" w:element="metricconverter">
              <w:smartTagPr>
                <w:attr w:name="ProductID" w:val="5C"/>
              </w:smartTagPr>
              <w:r w:rsidRPr="00F8586E">
                <w:rPr>
                  <w:rFonts w:cs="Arial"/>
                  <w:sz w:val="22"/>
                  <w:szCs w:val="22"/>
                </w:rPr>
                <w:t>5C</w:t>
              </w:r>
            </w:smartTag>
            <w:r w:rsidRPr="00F8586E">
              <w:rPr>
                <w:rFonts w:cs="Arial"/>
                <w:sz w:val="22"/>
                <w:szCs w:val="22"/>
              </w:rPr>
              <w:t>.16</w:t>
            </w:r>
            <w:proofErr w:type="spellEnd"/>
          </w:p>
        </w:tc>
      </w:tr>
      <w:tr w:rsidR="002C7A89" w:rsidRPr="00F8586E" w:rsidTr="003D19AB">
        <w:tc>
          <w:tcPr>
            <w:tcW w:w="2660" w:type="dxa"/>
            <w:vAlign w:val="center"/>
          </w:tcPr>
          <w:p w:rsidR="002C7A89" w:rsidRPr="00F8586E" w:rsidRDefault="002C7A89" w:rsidP="003D19AB">
            <w:pPr>
              <w:rPr>
                <w:rFonts w:cs="Arial"/>
                <w:sz w:val="22"/>
                <w:szCs w:val="22"/>
              </w:rPr>
            </w:pPr>
            <w:r w:rsidRPr="00F8586E">
              <w:rPr>
                <w:rFonts w:cs="Arial"/>
                <w:sz w:val="22"/>
                <w:szCs w:val="22"/>
              </w:rPr>
              <w:t xml:space="preserve">Oficio de notificación de enteros a </w:t>
            </w:r>
            <w:proofErr w:type="spellStart"/>
            <w:r w:rsidRPr="00F8586E">
              <w:rPr>
                <w:rFonts w:cs="Arial"/>
                <w:sz w:val="22"/>
                <w:szCs w:val="22"/>
              </w:rPr>
              <w:t>TESOFE</w:t>
            </w:r>
            <w:proofErr w:type="spellEnd"/>
          </w:p>
        </w:tc>
        <w:tc>
          <w:tcPr>
            <w:tcW w:w="2501" w:type="dxa"/>
          </w:tcPr>
          <w:p w:rsidR="002C7A89" w:rsidRPr="00F8586E" w:rsidRDefault="002C7A89" w:rsidP="003D19AB">
            <w:pPr>
              <w:jc w:val="center"/>
              <w:rPr>
                <w:rFonts w:cs="Arial"/>
                <w:sz w:val="22"/>
                <w:szCs w:val="22"/>
              </w:rPr>
            </w:pPr>
          </w:p>
          <w:p w:rsidR="002C7A89" w:rsidRDefault="002C7A89" w:rsidP="003D19AB">
            <w:pPr>
              <w:jc w:val="center"/>
            </w:pPr>
            <w:r w:rsidRPr="00F8586E">
              <w:rPr>
                <w:rFonts w:cs="Arial"/>
                <w:sz w:val="22"/>
                <w:szCs w:val="22"/>
              </w:rPr>
              <w:t>3 años</w:t>
            </w:r>
          </w:p>
        </w:tc>
        <w:tc>
          <w:tcPr>
            <w:tcW w:w="2744" w:type="dxa"/>
            <w:vAlign w:val="center"/>
          </w:tcPr>
          <w:p w:rsidR="002C7A89" w:rsidRPr="00F8586E" w:rsidRDefault="002C7A89" w:rsidP="003D19AB">
            <w:pPr>
              <w:jc w:val="center"/>
              <w:rPr>
                <w:rFonts w:cs="Arial"/>
                <w:sz w:val="22"/>
                <w:szCs w:val="22"/>
              </w:rPr>
            </w:pPr>
            <w:r w:rsidRPr="00F8586E">
              <w:rPr>
                <w:rFonts w:cs="Arial"/>
                <w:sz w:val="22"/>
                <w:szCs w:val="22"/>
              </w:rPr>
              <w:t>Subdirección de Programación y Presupuesto</w:t>
            </w:r>
          </w:p>
        </w:tc>
        <w:tc>
          <w:tcPr>
            <w:tcW w:w="2502" w:type="dxa"/>
          </w:tcPr>
          <w:p w:rsidR="002C7A89" w:rsidRPr="00F8586E" w:rsidRDefault="002C7A89" w:rsidP="003D19AB">
            <w:pPr>
              <w:jc w:val="center"/>
              <w:rPr>
                <w:rFonts w:cs="Arial"/>
                <w:sz w:val="22"/>
                <w:szCs w:val="22"/>
              </w:rPr>
            </w:pPr>
          </w:p>
          <w:p w:rsidR="002C7A89" w:rsidRDefault="002C7A89" w:rsidP="003D19AB">
            <w:pPr>
              <w:jc w:val="center"/>
            </w:pPr>
            <w:proofErr w:type="spellStart"/>
            <w:smartTag w:uri="urn:schemas-microsoft-com:office:smarttags" w:element="metricconverter">
              <w:smartTagPr>
                <w:attr w:name="ProductID" w:val="5C"/>
              </w:smartTagPr>
              <w:r w:rsidRPr="00F8586E">
                <w:rPr>
                  <w:rFonts w:cs="Arial"/>
                  <w:sz w:val="22"/>
                  <w:szCs w:val="22"/>
                </w:rPr>
                <w:t>5C</w:t>
              </w:r>
            </w:smartTag>
            <w:r w:rsidRPr="00F8586E">
              <w:rPr>
                <w:rFonts w:cs="Arial"/>
                <w:sz w:val="22"/>
                <w:szCs w:val="22"/>
              </w:rPr>
              <w:t>.16</w:t>
            </w:r>
            <w:proofErr w:type="spellEnd"/>
          </w:p>
        </w:tc>
      </w:tr>
      <w:tr w:rsidR="002C7A89" w:rsidRPr="00F8586E" w:rsidTr="003D19AB">
        <w:tc>
          <w:tcPr>
            <w:tcW w:w="2660" w:type="dxa"/>
            <w:vAlign w:val="center"/>
          </w:tcPr>
          <w:p w:rsidR="002C7A89" w:rsidRPr="00F8586E" w:rsidRDefault="002C7A89" w:rsidP="003D19AB">
            <w:pPr>
              <w:rPr>
                <w:rFonts w:cs="Arial"/>
                <w:sz w:val="22"/>
                <w:szCs w:val="22"/>
              </w:rPr>
            </w:pPr>
            <w:r w:rsidRPr="00F8586E">
              <w:rPr>
                <w:rFonts w:cs="Arial"/>
                <w:sz w:val="22"/>
                <w:szCs w:val="22"/>
              </w:rPr>
              <w:t>Oficio de autorización de dictamen</w:t>
            </w:r>
          </w:p>
        </w:tc>
        <w:tc>
          <w:tcPr>
            <w:tcW w:w="2501" w:type="dxa"/>
          </w:tcPr>
          <w:p w:rsidR="002C7A89" w:rsidRPr="00F8586E" w:rsidRDefault="002C7A89" w:rsidP="003D19AB">
            <w:pPr>
              <w:jc w:val="center"/>
              <w:rPr>
                <w:rFonts w:cs="Arial"/>
                <w:sz w:val="22"/>
                <w:szCs w:val="22"/>
              </w:rPr>
            </w:pPr>
          </w:p>
          <w:p w:rsidR="002C7A89" w:rsidRDefault="002C7A89" w:rsidP="003D19AB">
            <w:pPr>
              <w:jc w:val="center"/>
            </w:pPr>
            <w:r w:rsidRPr="00F8586E">
              <w:rPr>
                <w:rFonts w:cs="Arial"/>
                <w:sz w:val="22"/>
                <w:szCs w:val="22"/>
              </w:rPr>
              <w:t>3 años</w:t>
            </w:r>
          </w:p>
        </w:tc>
        <w:tc>
          <w:tcPr>
            <w:tcW w:w="2744" w:type="dxa"/>
            <w:vAlign w:val="center"/>
          </w:tcPr>
          <w:p w:rsidR="002C7A89" w:rsidRPr="00F8586E" w:rsidRDefault="002C7A89" w:rsidP="003D19AB">
            <w:pPr>
              <w:jc w:val="center"/>
              <w:rPr>
                <w:rFonts w:cs="Arial"/>
                <w:sz w:val="22"/>
                <w:szCs w:val="22"/>
              </w:rPr>
            </w:pPr>
            <w:r w:rsidRPr="00F8586E">
              <w:rPr>
                <w:rFonts w:cs="Arial"/>
                <w:sz w:val="22"/>
                <w:szCs w:val="22"/>
              </w:rPr>
              <w:t>Subdirección de Programación y Presupuesto</w:t>
            </w:r>
          </w:p>
        </w:tc>
        <w:tc>
          <w:tcPr>
            <w:tcW w:w="2502" w:type="dxa"/>
          </w:tcPr>
          <w:p w:rsidR="002C7A89" w:rsidRPr="00F8586E" w:rsidRDefault="002C7A89" w:rsidP="003D19AB">
            <w:pPr>
              <w:jc w:val="center"/>
              <w:rPr>
                <w:rFonts w:cs="Arial"/>
                <w:sz w:val="22"/>
                <w:szCs w:val="22"/>
              </w:rPr>
            </w:pPr>
          </w:p>
          <w:p w:rsidR="002C7A89" w:rsidRDefault="002C7A89" w:rsidP="003D19AB">
            <w:pPr>
              <w:jc w:val="center"/>
            </w:pPr>
            <w:proofErr w:type="spellStart"/>
            <w:smartTag w:uri="urn:schemas-microsoft-com:office:smarttags" w:element="metricconverter">
              <w:smartTagPr>
                <w:attr w:name="ProductID" w:val="5C"/>
              </w:smartTagPr>
              <w:r w:rsidRPr="00F8586E">
                <w:rPr>
                  <w:rFonts w:cs="Arial"/>
                  <w:sz w:val="22"/>
                  <w:szCs w:val="22"/>
                </w:rPr>
                <w:t>5C</w:t>
              </w:r>
            </w:smartTag>
            <w:r w:rsidRPr="00F8586E">
              <w:rPr>
                <w:rFonts w:cs="Arial"/>
                <w:sz w:val="22"/>
                <w:szCs w:val="22"/>
              </w:rPr>
              <w:t>.16</w:t>
            </w:r>
            <w:proofErr w:type="spellEnd"/>
          </w:p>
        </w:tc>
      </w:tr>
      <w:tr w:rsidR="002C7A89" w:rsidRPr="00F8586E" w:rsidTr="003D19AB">
        <w:tc>
          <w:tcPr>
            <w:tcW w:w="2660" w:type="dxa"/>
            <w:vAlign w:val="center"/>
          </w:tcPr>
          <w:p w:rsidR="002C7A89" w:rsidRPr="00F8586E" w:rsidRDefault="002C7A89" w:rsidP="003D19AB">
            <w:pPr>
              <w:rPr>
                <w:rFonts w:cs="Arial"/>
                <w:sz w:val="22"/>
                <w:szCs w:val="22"/>
              </w:rPr>
            </w:pPr>
            <w:r w:rsidRPr="00F8586E">
              <w:rPr>
                <w:rFonts w:cs="Arial"/>
                <w:sz w:val="22"/>
                <w:szCs w:val="22"/>
              </w:rPr>
              <w:t xml:space="preserve">Oficio de solicitud de adecuación </w:t>
            </w:r>
            <w:r w:rsidRPr="00F8586E">
              <w:rPr>
                <w:rFonts w:cs="Arial"/>
                <w:sz w:val="22"/>
                <w:szCs w:val="22"/>
              </w:rPr>
              <w:lastRenderedPageBreak/>
              <w:t>presupuestal de los Servicios de Atención Psiquiátrica (SAP)</w:t>
            </w:r>
          </w:p>
        </w:tc>
        <w:tc>
          <w:tcPr>
            <w:tcW w:w="2501" w:type="dxa"/>
          </w:tcPr>
          <w:p w:rsidR="002C7A89" w:rsidRPr="00F8586E" w:rsidRDefault="002C7A89" w:rsidP="003D19AB">
            <w:pPr>
              <w:jc w:val="center"/>
              <w:rPr>
                <w:rFonts w:cs="Arial"/>
                <w:sz w:val="22"/>
                <w:szCs w:val="22"/>
              </w:rPr>
            </w:pPr>
          </w:p>
          <w:p w:rsidR="002C7A89" w:rsidRDefault="002C7A89" w:rsidP="003D19AB">
            <w:pPr>
              <w:jc w:val="center"/>
            </w:pPr>
            <w:r w:rsidRPr="00F8586E">
              <w:rPr>
                <w:rFonts w:cs="Arial"/>
                <w:sz w:val="22"/>
                <w:szCs w:val="22"/>
              </w:rPr>
              <w:t>3 años</w:t>
            </w:r>
          </w:p>
        </w:tc>
        <w:tc>
          <w:tcPr>
            <w:tcW w:w="2744" w:type="dxa"/>
            <w:vAlign w:val="center"/>
          </w:tcPr>
          <w:p w:rsidR="002C7A89" w:rsidRPr="00F8586E" w:rsidRDefault="002C7A89" w:rsidP="003D19AB">
            <w:pPr>
              <w:jc w:val="center"/>
              <w:rPr>
                <w:rFonts w:cs="Arial"/>
                <w:sz w:val="22"/>
                <w:szCs w:val="22"/>
              </w:rPr>
            </w:pPr>
            <w:r w:rsidRPr="00F8586E">
              <w:rPr>
                <w:rFonts w:cs="Arial"/>
                <w:sz w:val="22"/>
                <w:szCs w:val="22"/>
              </w:rPr>
              <w:t xml:space="preserve">Subdirección de Programación y </w:t>
            </w:r>
            <w:r w:rsidRPr="00F8586E">
              <w:rPr>
                <w:rFonts w:cs="Arial"/>
                <w:sz w:val="22"/>
                <w:szCs w:val="22"/>
              </w:rPr>
              <w:lastRenderedPageBreak/>
              <w:t>Presupuesto</w:t>
            </w:r>
          </w:p>
        </w:tc>
        <w:tc>
          <w:tcPr>
            <w:tcW w:w="2502" w:type="dxa"/>
          </w:tcPr>
          <w:p w:rsidR="002C7A89" w:rsidRPr="00F8586E" w:rsidRDefault="002C7A89" w:rsidP="003D19AB">
            <w:pPr>
              <w:jc w:val="center"/>
              <w:rPr>
                <w:rFonts w:cs="Arial"/>
                <w:sz w:val="22"/>
                <w:szCs w:val="22"/>
              </w:rPr>
            </w:pPr>
          </w:p>
          <w:p w:rsidR="002C7A89" w:rsidRPr="00F8586E" w:rsidRDefault="002C7A89" w:rsidP="003D19AB">
            <w:pPr>
              <w:jc w:val="center"/>
              <w:rPr>
                <w:rFonts w:cs="Arial"/>
                <w:sz w:val="22"/>
                <w:szCs w:val="22"/>
              </w:rPr>
            </w:pPr>
          </w:p>
          <w:p w:rsidR="002C7A89" w:rsidRDefault="002C7A89" w:rsidP="003D19AB">
            <w:pPr>
              <w:jc w:val="center"/>
            </w:pPr>
            <w:proofErr w:type="spellStart"/>
            <w:smartTag w:uri="urn:schemas-microsoft-com:office:smarttags" w:element="metricconverter">
              <w:smartTagPr>
                <w:attr w:name="ProductID" w:val="5C"/>
              </w:smartTagPr>
              <w:r w:rsidRPr="00F8586E">
                <w:rPr>
                  <w:rFonts w:cs="Arial"/>
                  <w:sz w:val="22"/>
                  <w:szCs w:val="22"/>
                </w:rPr>
                <w:lastRenderedPageBreak/>
                <w:t>5C</w:t>
              </w:r>
            </w:smartTag>
            <w:r w:rsidRPr="00F8586E">
              <w:rPr>
                <w:rFonts w:cs="Arial"/>
                <w:sz w:val="22"/>
                <w:szCs w:val="22"/>
              </w:rPr>
              <w:t>.16</w:t>
            </w:r>
            <w:proofErr w:type="spellEnd"/>
          </w:p>
        </w:tc>
      </w:tr>
      <w:tr w:rsidR="002C7A89" w:rsidRPr="00F8586E" w:rsidTr="003D19AB">
        <w:tc>
          <w:tcPr>
            <w:tcW w:w="2660" w:type="dxa"/>
            <w:vAlign w:val="center"/>
          </w:tcPr>
          <w:p w:rsidR="002C7A89" w:rsidRPr="00F8586E" w:rsidRDefault="002C7A89" w:rsidP="003D19AB">
            <w:pPr>
              <w:rPr>
                <w:rFonts w:cs="Arial"/>
                <w:sz w:val="22"/>
                <w:szCs w:val="22"/>
              </w:rPr>
            </w:pPr>
            <w:proofErr w:type="spellStart"/>
            <w:r w:rsidRPr="00F8586E">
              <w:rPr>
                <w:rFonts w:cs="Arial"/>
                <w:sz w:val="22"/>
                <w:szCs w:val="22"/>
              </w:rPr>
              <w:lastRenderedPageBreak/>
              <w:t>Desgloce</w:t>
            </w:r>
            <w:proofErr w:type="spellEnd"/>
            <w:r w:rsidRPr="00F8586E">
              <w:rPr>
                <w:rFonts w:cs="Arial"/>
                <w:sz w:val="22"/>
                <w:szCs w:val="22"/>
              </w:rPr>
              <w:t xml:space="preserve"> de adecuaciones de los Servicios de Atención Psiquiátrica (S.A.P.) </w:t>
            </w:r>
          </w:p>
        </w:tc>
        <w:tc>
          <w:tcPr>
            <w:tcW w:w="2501" w:type="dxa"/>
            <w:vAlign w:val="center"/>
          </w:tcPr>
          <w:p w:rsidR="002C7A89" w:rsidRPr="00F8586E" w:rsidRDefault="002C7A89" w:rsidP="003D19AB">
            <w:pPr>
              <w:jc w:val="center"/>
              <w:rPr>
                <w:rFonts w:cs="Arial"/>
                <w:sz w:val="22"/>
                <w:szCs w:val="22"/>
              </w:rPr>
            </w:pPr>
            <w:r w:rsidRPr="00F8586E">
              <w:rPr>
                <w:rFonts w:cs="Arial"/>
                <w:sz w:val="22"/>
                <w:szCs w:val="22"/>
              </w:rPr>
              <w:t>3 años</w:t>
            </w:r>
          </w:p>
        </w:tc>
        <w:tc>
          <w:tcPr>
            <w:tcW w:w="2744" w:type="dxa"/>
            <w:vAlign w:val="center"/>
          </w:tcPr>
          <w:p w:rsidR="002C7A89" w:rsidRPr="00F8586E" w:rsidRDefault="002C7A89" w:rsidP="003D19AB">
            <w:pPr>
              <w:jc w:val="center"/>
              <w:rPr>
                <w:rFonts w:cs="Arial"/>
                <w:sz w:val="22"/>
                <w:szCs w:val="22"/>
              </w:rPr>
            </w:pPr>
            <w:r w:rsidRPr="00F8586E">
              <w:rPr>
                <w:rFonts w:cs="Arial"/>
                <w:sz w:val="22"/>
                <w:szCs w:val="22"/>
              </w:rPr>
              <w:t>Subdirección de Programación y Presupuesto</w:t>
            </w:r>
          </w:p>
        </w:tc>
        <w:tc>
          <w:tcPr>
            <w:tcW w:w="2502" w:type="dxa"/>
            <w:vAlign w:val="center"/>
          </w:tcPr>
          <w:p w:rsidR="002C7A89" w:rsidRPr="00F8586E" w:rsidRDefault="002C7A89" w:rsidP="003D19AB">
            <w:pPr>
              <w:jc w:val="center"/>
              <w:rPr>
                <w:rFonts w:cs="Arial"/>
                <w:sz w:val="22"/>
                <w:szCs w:val="22"/>
              </w:rPr>
            </w:pPr>
            <w:proofErr w:type="spellStart"/>
            <w:smartTag w:uri="urn:schemas-microsoft-com:office:smarttags" w:element="metricconverter">
              <w:smartTagPr>
                <w:attr w:name="ProductID" w:val="5C"/>
              </w:smartTagPr>
              <w:r w:rsidRPr="00F8586E">
                <w:rPr>
                  <w:rFonts w:cs="Arial"/>
                  <w:sz w:val="22"/>
                  <w:szCs w:val="22"/>
                </w:rPr>
                <w:t>5C</w:t>
              </w:r>
            </w:smartTag>
            <w:r w:rsidRPr="00F8586E">
              <w:rPr>
                <w:rFonts w:cs="Arial"/>
                <w:sz w:val="22"/>
                <w:szCs w:val="22"/>
              </w:rPr>
              <w:t>.16</w:t>
            </w:r>
            <w:proofErr w:type="spellEnd"/>
          </w:p>
        </w:tc>
      </w:tr>
      <w:tr w:rsidR="002C7A89" w:rsidRPr="00F8586E" w:rsidTr="003D19AB">
        <w:tc>
          <w:tcPr>
            <w:tcW w:w="2660" w:type="dxa"/>
            <w:vAlign w:val="center"/>
          </w:tcPr>
          <w:p w:rsidR="002C7A89" w:rsidRPr="00F8586E" w:rsidRDefault="002C7A89" w:rsidP="003D19AB">
            <w:pPr>
              <w:rPr>
                <w:rFonts w:cs="Arial"/>
                <w:sz w:val="22"/>
                <w:szCs w:val="22"/>
              </w:rPr>
            </w:pPr>
            <w:r w:rsidRPr="00F8586E">
              <w:rPr>
                <w:rFonts w:cs="Arial"/>
                <w:sz w:val="22"/>
                <w:szCs w:val="22"/>
              </w:rPr>
              <w:t>Oficio de autorización de adecuación presupuestal de D.G.P.O.P.</w:t>
            </w:r>
          </w:p>
        </w:tc>
        <w:tc>
          <w:tcPr>
            <w:tcW w:w="2501" w:type="dxa"/>
            <w:vAlign w:val="center"/>
          </w:tcPr>
          <w:p w:rsidR="002C7A89" w:rsidRPr="00F8586E" w:rsidRDefault="002C7A89" w:rsidP="003D19AB">
            <w:pPr>
              <w:jc w:val="center"/>
              <w:rPr>
                <w:rFonts w:cs="Arial"/>
                <w:sz w:val="22"/>
                <w:szCs w:val="22"/>
              </w:rPr>
            </w:pPr>
            <w:r w:rsidRPr="00F8586E">
              <w:rPr>
                <w:rFonts w:cs="Arial"/>
                <w:sz w:val="22"/>
                <w:szCs w:val="22"/>
              </w:rPr>
              <w:t>3 años</w:t>
            </w:r>
          </w:p>
        </w:tc>
        <w:tc>
          <w:tcPr>
            <w:tcW w:w="2744" w:type="dxa"/>
            <w:vAlign w:val="center"/>
          </w:tcPr>
          <w:p w:rsidR="002C7A89" w:rsidRPr="00F8586E" w:rsidRDefault="002C7A89" w:rsidP="003D19AB">
            <w:pPr>
              <w:jc w:val="center"/>
              <w:rPr>
                <w:rFonts w:cs="Arial"/>
                <w:sz w:val="22"/>
                <w:szCs w:val="22"/>
              </w:rPr>
            </w:pPr>
            <w:r w:rsidRPr="00F8586E">
              <w:rPr>
                <w:rFonts w:cs="Arial"/>
                <w:sz w:val="22"/>
                <w:szCs w:val="22"/>
              </w:rPr>
              <w:t>Subdirección de Programación y Presupuesto</w:t>
            </w:r>
          </w:p>
        </w:tc>
        <w:tc>
          <w:tcPr>
            <w:tcW w:w="2502" w:type="dxa"/>
            <w:vAlign w:val="center"/>
          </w:tcPr>
          <w:p w:rsidR="002C7A89" w:rsidRPr="00F8586E" w:rsidRDefault="002C7A89" w:rsidP="003D19AB">
            <w:pPr>
              <w:jc w:val="center"/>
              <w:rPr>
                <w:rFonts w:cs="Arial"/>
                <w:sz w:val="22"/>
                <w:szCs w:val="22"/>
              </w:rPr>
            </w:pPr>
            <w:proofErr w:type="spellStart"/>
            <w:smartTag w:uri="urn:schemas-microsoft-com:office:smarttags" w:element="metricconverter">
              <w:smartTagPr>
                <w:attr w:name="ProductID" w:val="5C"/>
              </w:smartTagPr>
              <w:r w:rsidRPr="00F8586E">
                <w:rPr>
                  <w:rFonts w:cs="Arial"/>
                  <w:sz w:val="22"/>
                  <w:szCs w:val="22"/>
                </w:rPr>
                <w:t>5C</w:t>
              </w:r>
            </w:smartTag>
            <w:r w:rsidRPr="00F8586E">
              <w:rPr>
                <w:rFonts w:cs="Arial"/>
                <w:sz w:val="22"/>
                <w:szCs w:val="22"/>
              </w:rPr>
              <w:t>.16</w:t>
            </w:r>
            <w:proofErr w:type="spellEnd"/>
          </w:p>
        </w:tc>
      </w:tr>
      <w:tr w:rsidR="002C7A89" w:rsidRPr="00F8586E" w:rsidTr="003D19AB">
        <w:tc>
          <w:tcPr>
            <w:tcW w:w="2660" w:type="dxa"/>
            <w:vAlign w:val="center"/>
          </w:tcPr>
          <w:p w:rsidR="002C7A89" w:rsidRPr="00F8586E" w:rsidRDefault="002C7A89" w:rsidP="003D19AB">
            <w:pPr>
              <w:rPr>
                <w:rFonts w:cs="Arial"/>
                <w:sz w:val="22"/>
                <w:szCs w:val="22"/>
              </w:rPr>
            </w:pPr>
            <w:r w:rsidRPr="00F8586E">
              <w:rPr>
                <w:rFonts w:cs="Arial"/>
                <w:sz w:val="22"/>
                <w:szCs w:val="22"/>
              </w:rPr>
              <w:t>Solicitud de ministración de los Servicios de Atención Psiquiátrica (SAP)</w:t>
            </w:r>
          </w:p>
        </w:tc>
        <w:tc>
          <w:tcPr>
            <w:tcW w:w="2501" w:type="dxa"/>
            <w:vAlign w:val="center"/>
          </w:tcPr>
          <w:p w:rsidR="002C7A89" w:rsidRPr="00F8586E" w:rsidRDefault="002C7A89" w:rsidP="003D19AB">
            <w:pPr>
              <w:jc w:val="center"/>
              <w:rPr>
                <w:rFonts w:cs="Arial"/>
                <w:sz w:val="22"/>
                <w:szCs w:val="22"/>
              </w:rPr>
            </w:pPr>
            <w:r w:rsidRPr="00F8586E">
              <w:rPr>
                <w:rFonts w:cs="Arial"/>
                <w:sz w:val="22"/>
                <w:szCs w:val="22"/>
              </w:rPr>
              <w:t>3 años</w:t>
            </w:r>
          </w:p>
        </w:tc>
        <w:tc>
          <w:tcPr>
            <w:tcW w:w="2744" w:type="dxa"/>
            <w:vAlign w:val="center"/>
          </w:tcPr>
          <w:p w:rsidR="002C7A89" w:rsidRPr="00F8586E" w:rsidRDefault="002C7A89" w:rsidP="003D19AB">
            <w:pPr>
              <w:jc w:val="center"/>
              <w:rPr>
                <w:rFonts w:cs="Arial"/>
                <w:sz w:val="22"/>
                <w:szCs w:val="22"/>
              </w:rPr>
            </w:pPr>
            <w:r w:rsidRPr="00F8586E">
              <w:rPr>
                <w:rFonts w:cs="Arial"/>
                <w:sz w:val="22"/>
                <w:szCs w:val="22"/>
              </w:rPr>
              <w:t>Subdirección de Programación y Presupuesto.</w:t>
            </w:r>
          </w:p>
        </w:tc>
        <w:tc>
          <w:tcPr>
            <w:tcW w:w="2502" w:type="dxa"/>
            <w:vAlign w:val="center"/>
          </w:tcPr>
          <w:p w:rsidR="002C7A89" w:rsidRPr="00F8586E" w:rsidRDefault="002C7A89" w:rsidP="003D19AB">
            <w:pPr>
              <w:jc w:val="center"/>
              <w:rPr>
                <w:rFonts w:cs="Arial"/>
                <w:sz w:val="22"/>
                <w:szCs w:val="22"/>
              </w:rPr>
            </w:pPr>
            <w:proofErr w:type="spellStart"/>
            <w:smartTag w:uri="urn:schemas-microsoft-com:office:smarttags" w:element="metricconverter">
              <w:smartTagPr>
                <w:attr w:name="ProductID" w:val="5C"/>
              </w:smartTagPr>
              <w:r w:rsidRPr="00F8586E">
                <w:rPr>
                  <w:rFonts w:cs="Arial"/>
                  <w:sz w:val="22"/>
                  <w:szCs w:val="22"/>
                </w:rPr>
                <w:t>5C</w:t>
              </w:r>
            </w:smartTag>
            <w:r w:rsidRPr="00F8586E">
              <w:rPr>
                <w:rFonts w:cs="Arial"/>
                <w:sz w:val="22"/>
                <w:szCs w:val="22"/>
              </w:rPr>
              <w:t>.16</w:t>
            </w:r>
            <w:proofErr w:type="spellEnd"/>
          </w:p>
        </w:tc>
      </w:tr>
      <w:tr w:rsidR="002C7A89" w:rsidRPr="00F8586E" w:rsidTr="003D19AB">
        <w:tc>
          <w:tcPr>
            <w:tcW w:w="2660" w:type="dxa"/>
            <w:vAlign w:val="center"/>
          </w:tcPr>
          <w:p w:rsidR="002C7A89" w:rsidRPr="00F8586E" w:rsidRDefault="002C7A89" w:rsidP="003D19AB">
            <w:pPr>
              <w:rPr>
                <w:rFonts w:cs="Arial"/>
                <w:sz w:val="22"/>
                <w:szCs w:val="22"/>
              </w:rPr>
            </w:pPr>
            <w:r w:rsidRPr="00F8586E">
              <w:rPr>
                <w:rFonts w:cs="Arial"/>
                <w:sz w:val="22"/>
                <w:szCs w:val="22"/>
              </w:rPr>
              <w:t>Oficio de transferencia de recursos a los Hospitales Psiquiátricos y Centros Comunitarios de Salud Mental (</w:t>
            </w:r>
            <w:proofErr w:type="spellStart"/>
            <w:r w:rsidRPr="00F8586E">
              <w:rPr>
                <w:rFonts w:cs="Arial"/>
                <w:sz w:val="22"/>
                <w:szCs w:val="22"/>
              </w:rPr>
              <w:t>CECOSAM’S</w:t>
            </w:r>
            <w:proofErr w:type="spellEnd"/>
            <w:r w:rsidRPr="00F8586E">
              <w:rPr>
                <w:rFonts w:cs="Arial"/>
                <w:sz w:val="22"/>
                <w:szCs w:val="22"/>
              </w:rPr>
              <w:t>)</w:t>
            </w:r>
          </w:p>
        </w:tc>
        <w:tc>
          <w:tcPr>
            <w:tcW w:w="2501" w:type="dxa"/>
          </w:tcPr>
          <w:p w:rsidR="002C7A89" w:rsidRPr="00F8586E" w:rsidRDefault="002C7A89" w:rsidP="003D19AB">
            <w:pPr>
              <w:jc w:val="center"/>
              <w:rPr>
                <w:rFonts w:cs="Arial"/>
                <w:sz w:val="22"/>
                <w:szCs w:val="22"/>
              </w:rPr>
            </w:pPr>
          </w:p>
          <w:p w:rsidR="002C7A89" w:rsidRPr="00F8586E" w:rsidRDefault="002C7A89" w:rsidP="003D19AB">
            <w:pPr>
              <w:jc w:val="center"/>
              <w:rPr>
                <w:rFonts w:cs="Arial"/>
                <w:sz w:val="22"/>
                <w:szCs w:val="22"/>
              </w:rPr>
            </w:pPr>
          </w:p>
          <w:p w:rsidR="002C7A89" w:rsidRPr="00F8586E" w:rsidRDefault="002C7A89" w:rsidP="003D19AB">
            <w:pPr>
              <w:jc w:val="center"/>
              <w:rPr>
                <w:rFonts w:cs="Arial"/>
                <w:sz w:val="22"/>
                <w:szCs w:val="22"/>
              </w:rPr>
            </w:pPr>
          </w:p>
          <w:p w:rsidR="002C7A89" w:rsidRDefault="002C7A89" w:rsidP="003D19AB">
            <w:pPr>
              <w:jc w:val="center"/>
            </w:pPr>
            <w:r w:rsidRPr="00F8586E">
              <w:rPr>
                <w:rFonts w:cs="Arial"/>
                <w:sz w:val="22"/>
                <w:szCs w:val="22"/>
              </w:rPr>
              <w:t>3 años</w:t>
            </w:r>
          </w:p>
        </w:tc>
        <w:tc>
          <w:tcPr>
            <w:tcW w:w="2744" w:type="dxa"/>
            <w:vAlign w:val="center"/>
          </w:tcPr>
          <w:p w:rsidR="002C7A89" w:rsidRPr="00F8586E" w:rsidRDefault="002C7A89" w:rsidP="003D19AB">
            <w:pPr>
              <w:jc w:val="center"/>
              <w:rPr>
                <w:rFonts w:cs="Arial"/>
                <w:sz w:val="22"/>
                <w:szCs w:val="22"/>
              </w:rPr>
            </w:pPr>
            <w:r w:rsidRPr="00F8586E">
              <w:rPr>
                <w:rFonts w:cs="Arial"/>
                <w:sz w:val="22"/>
                <w:szCs w:val="22"/>
              </w:rPr>
              <w:t>Subdirección de Programación y Presupuesto</w:t>
            </w:r>
          </w:p>
        </w:tc>
        <w:tc>
          <w:tcPr>
            <w:tcW w:w="2502" w:type="dxa"/>
          </w:tcPr>
          <w:p w:rsidR="002C7A89" w:rsidRPr="00F8586E" w:rsidRDefault="002C7A89" w:rsidP="003D19AB">
            <w:pPr>
              <w:jc w:val="center"/>
              <w:rPr>
                <w:rFonts w:cs="Arial"/>
                <w:sz w:val="22"/>
                <w:szCs w:val="22"/>
              </w:rPr>
            </w:pPr>
          </w:p>
          <w:p w:rsidR="002C7A89" w:rsidRPr="00F8586E" w:rsidRDefault="002C7A89" w:rsidP="003D19AB">
            <w:pPr>
              <w:jc w:val="center"/>
              <w:rPr>
                <w:rFonts w:cs="Arial"/>
                <w:sz w:val="22"/>
                <w:szCs w:val="22"/>
              </w:rPr>
            </w:pPr>
          </w:p>
          <w:p w:rsidR="002C7A89" w:rsidRPr="00F8586E" w:rsidRDefault="002C7A89" w:rsidP="003D19AB">
            <w:pPr>
              <w:jc w:val="center"/>
              <w:rPr>
                <w:rFonts w:cs="Arial"/>
                <w:sz w:val="22"/>
                <w:szCs w:val="22"/>
              </w:rPr>
            </w:pPr>
          </w:p>
          <w:p w:rsidR="002C7A89" w:rsidRDefault="002C7A89" w:rsidP="003D19AB">
            <w:pPr>
              <w:jc w:val="center"/>
            </w:pPr>
            <w:proofErr w:type="spellStart"/>
            <w:smartTag w:uri="urn:schemas-microsoft-com:office:smarttags" w:element="metricconverter">
              <w:smartTagPr>
                <w:attr w:name="ProductID" w:val="5C"/>
              </w:smartTagPr>
              <w:r w:rsidRPr="00F8586E">
                <w:rPr>
                  <w:rFonts w:cs="Arial"/>
                  <w:sz w:val="22"/>
                  <w:szCs w:val="22"/>
                </w:rPr>
                <w:t>5C</w:t>
              </w:r>
            </w:smartTag>
            <w:r w:rsidRPr="00F8586E">
              <w:rPr>
                <w:rFonts w:cs="Arial"/>
                <w:sz w:val="22"/>
                <w:szCs w:val="22"/>
              </w:rPr>
              <w:t>.16</w:t>
            </w:r>
            <w:proofErr w:type="spellEnd"/>
          </w:p>
        </w:tc>
      </w:tr>
      <w:tr w:rsidR="002C7A89" w:rsidRPr="00F8586E" w:rsidTr="003D19AB">
        <w:tc>
          <w:tcPr>
            <w:tcW w:w="2660" w:type="dxa"/>
            <w:vAlign w:val="center"/>
          </w:tcPr>
          <w:p w:rsidR="002C7A89" w:rsidRPr="00F8586E" w:rsidRDefault="002C7A89" w:rsidP="003D19AB">
            <w:pPr>
              <w:rPr>
                <w:rFonts w:cs="Arial"/>
                <w:sz w:val="22"/>
                <w:szCs w:val="22"/>
              </w:rPr>
            </w:pPr>
            <w:r w:rsidRPr="00F8586E">
              <w:rPr>
                <w:rFonts w:cs="Arial"/>
                <w:sz w:val="22"/>
                <w:szCs w:val="22"/>
              </w:rPr>
              <w:t>Oficio de radicación de recursos a los Hospitales Psiquiátricos y Centros Comunitarios de Salud Mental (</w:t>
            </w:r>
            <w:proofErr w:type="spellStart"/>
            <w:r w:rsidRPr="00F8586E">
              <w:rPr>
                <w:rFonts w:cs="Arial"/>
                <w:sz w:val="22"/>
                <w:szCs w:val="22"/>
              </w:rPr>
              <w:t>CECOSAM’S</w:t>
            </w:r>
            <w:proofErr w:type="spellEnd"/>
            <w:r w:rsidRPr="00F8586E">
              <w:rPr>
                <w:rFonts w:cs="Arial"/>
                <w:sz w:val="22"/>
                <w:szCs w:val="22"/>
              </w:rPr>
              <w:t>)</w:t>
            </w:r>
          </w:p>
        </w:tc>
        <w:tc>
          <w:tcPr>
            <w:tcW w:w="2501" w:type="dxa"/>
          </w:tcPr>
          <w:p w:rsidR="002C7A89" w:rsidRPr="00F8586E" w:rsidRDefault="002C7A89" w:rsidP="003D19AB">
            <w:pPr>
              <w:jc w:val="center"/>
              <w:rPr>
                <w:rFonts w:cs="Arial"/>
                <w:sz w:val="22"/>
                <w:szCs w:val="22"/>
              </w:rPr>
            </w:pPr>
          </w:p>
          <w:p w:rsidR="002C7A89" w:rsidRPr="00F8586E" w:rsidRDefault="002C7A89" w:rsidP="003D19AB">
            <w:pPr>
              <w:jc w:val="center"/>
              <w:rPr>
                <w:rFonts w:cs="Arial"/>
                <w:sz w:val="22"/>
                <w:szCs w:val="22"/>
              </w:rPr>
            </w:pPr>
          </w:p>
          <w:p w:rsidR="002C7A89" w:rsidRDefault="002C7A89" w:rsidP="003D19AB">
            <w:pPr>
              <w:jc w:val="center"/>
            </w:pPr>
            <w:r w:rsidRPr="00F8586E">
              <w:rPr>
                <w:rFonts w:cs="Arial"/>
                <w:sz w:val="22"/>
                <w:szCs w:val="22"/>
              </w:rPr>
              <w:t>3 años</w:t>
            </w:r>
          </w:p>
        </w:tc>
        <w:tc>
          <w:tcPr>
            <w:tcW w:w="2744" w:type="dxa"/>
            <w:vAlign w:val="center"/>
          </w:tcPr>
          <w:p w:rsidR="002C7A89" w:rsidRPr="00F8586E" w:rsidRDefault="002C7A89" w:rsidP="003D19AB">
            <w:pPr>
              <w:jc w:val="center"/>
              <w:rPr>
                <w:rFonts w:cs="Arial"/>
                <w:sz w:val="22"/>
                <w:szCs w:val="22"/>
              </w:rPr>
            </w:pPr>
            <w:r w:rsidRPr="00F8586E">
              <w:rPr>
                <w:rFonts w:cs="Arial"/>
                <w:sz w:val="22"/>
                <w:szCs w:val="22"/>
              </w:rPr>
              <w:t>Subdirección de Programación y Presupuesto</w:t>
            </w:r>
          </w:p>
        </w:tc>
        <w:tc>
          <w:tcPr>
            <w:tcW w:w="2502" w:type="dxa"/>
          </w:tcPr>
          <w:p w:rsidR="002C7A89" w:rsidRPr="00F8586E" w:rsidRDefault="002C7A89" w:rsidP="003D19AB">
            <w:pPr>
              <w:jc w:val="center"/>
              <w:rPr>
                <w:rFonts w:cs="Arial"/>
                <w:sz w:val="22"/>
                <w:szCs w:val="22"/>
              </w:rPr>
            </w:pPr>
          </w:p>
          <w:p w:rsidR="002C7A89" w:rsidRPr="00F8586E" w:rsidRDefault="002C7A89" w:rsidP="003D19AB">
            <w:pPr>
              <w:jc w:val="center"/>
              <w:rPr>
                <w:rFonts w:cs="Arial"/>
                <w:sz w:val="22"/>
                <w:szCs w:val="22"/>
              </w:rPr>
            </w:pPr>
          </w:p>
          <w:p w:rsidR="002C7A89" w:rsidRDefault="002C7A89" w:rsidP="003D19AB">
            <w:pPr>
              <w:jc w:val="center"/>
            </w:pPr>
            <w:proofErr w:type="spellStart"/>
            <w:smartTag w:uri="urn:schemas-microsoft-com:office:smarttags" w:element="metricconverter">
              <w:smartTagPr>
                <w:attr w:name="ProductID" w:val="5C"/>
              </w:smartTagPr>
              <w:r w:rsidRPr="00F8586E">
                <w:rPr>
                  <w:rFonts w:cs="Arial"/>
                  <w:sz w:val="22"/>
                  <w:szCs w:val="22"/>
                </w:rPr>
                <w:t>5C</w:t>
              </w:r>
            </w:smartTag>
            <w:r w:rsidRPr="00F8586E">
              <w:rPr>
                <w:rFonts w:cs="Arial"/>
                <w:sz w:val="22"/>
                <w:szCs w:val="22"/>
              </w:rPr>
              <w:t>.16</w:t>
            </w:r>
            <w:proofErr w:type="spellEnd"/>
          </w:p>
        </w:tc>
      </w:tr>
      <w:tr w:rsidR="002C7A89" w:rsidRPr="00F8586E" w:rsidTr="003D19AB">
        <w:tc>
          <w:tcPr>
            <w:tcW w:w="2660" w:type="dxa"/>
            <w:vAlign w:val="center"/>
          </w:tcPr>
          <w:p w:rsidR="002C7A89" w:rsidRPr="00F8586E" w:rsidRDefault="002C7A89" w:rsidP="003D19AB">
            <w:pPr>
              <w:rPr>
                <w:rFonts w:cs="Arial"/>
                <w:sz w:val="22"/>
                <w:szCs w:val="22"/>
              </w:rPr>
            </w:pPr>
            <w:r w:rsidRPr="00F8586E">
              <w:rPr>
                <w:rFonts w:cs="Arial"/>
                <w:sz w:val="22"/>
                <w:szCs w:val="22"/>
              </w:rPr>
              <w:t>Oficio de confirmación de depósito bancario de los Hospitales Psiquiátricos y Centros Comunitarios de Salud Mental (</w:t>
            </w:r>
            <w:proofErr w:type="spellStart"/>
            <w:r w:rsidRPr="00F8586E">
              <w:rPr>
                <w:rFonts w:cs="Arial"/>
                <w:sz w:val="22"/>
                <w:szCs w:val="22"/>
              </w:rPr>
              <w:t>CECOSAM’S</w:t>
            </w:r>
            <w:proofErr w:type="spellEnd"/>
            <w:r w:rsidRPr="00F8586E">
              <w:rPr>
                <w:rFonts w:cs="Arial"/>
                <w:sz w:val="22"/>
                <w:szCs w:val="22"/>
              </w:rPr>
              <w:t>)</w:t>
            </w:r>
          </w:p>
        </w:tc>
        <w:tc>
          <w:tcPr>
            <w:tcW w:w="2501" w:type="dxa"/>
            <w:vAlign w:val="center"/>
          </w:tcPr>
          <w:p w:rsidR="002C7A89" w:rsidRPr="00F8586E" w:rsidRDefault="002C7A89" w:rsidP="003D19AB">
            <w:pPr>
              <w:jc w:val="center"/>
              <w:rPr>
                <w:rFonts w:cs="Arial"/>
                <w:sz w:val="22"/>
                <w:szCs w:val="22"/>
              </w:rPr>
            </w:pPr>
            <w:r w:rsidRPr="00F8586E">
              <w:rPr>
                <w:rFonts w:cs="Arial"/>
                <w:sz w:val="22"/>
                <w:szCs w:val="22"/>
              </w:rPr>
              <w:t>3 años</w:t>
            </w:r>
          </w:p>
        </w:tc>
        <w:tc>
          <w:tcPr>
            <w:tcW w:w="2744" w:type="dxa"/>
            <w:vAlign w:val="center"/>
          </w:tcPr>
          <w:p w:rsidR="002C7A89" w:rsidRPr="00F8586E" w:rsidRDefault="002C7A89" w:rsidP="003D19AB">
            <w:pPr>
              <w:jc w:val="center"/>
              <w:rPr>
                <w:rFonts w:cs="Arial"/>
                <w:sz w:val="22"/>
                <w:szCs w:val="22"/>
              </w:rPr>
            </w:pPr>
            <w:r w:rsidRPr="00F8586E">
              <w:rPr>
                <w:rFonts w:cs="Arial"/>
                <w:sz w:val="22"/>
                <w:szCs w:val="22"/>
              </w:rPr>
              <w:t>Subdirección de Programación y Presupuesto</w:t>
            </w:r>
          </w:p>
        </w:tc>
        <w:tc>
          <w:tcPr>
            <w:tcW w:w="2502" w:type="dxa"/>
            <w:vAlign w:val="center"/>
          </w:tcPr>
          <w:p w:rsidR="002C7A89" w:rsidRPr="00F8586E" w:rsidRDefault="002C7A89" w:rsidP="003D19AB">
            <w:pPr>
              <w:jc w:val="center"/>
              <w:rPr>
                <w:rFonts w:cs="Arial"/>
                <w:sz w:val="22"/>
                <w:szCs w:val="22"/>
              </w:rPr>
            </w:pPr>
            <w:proofErr w:type="spellStart"/>
            <w:smartTag w:uri="urn:schemas-microsoft-com:office:smarttags" w:element="metricconverter">
              <w:smartTagPr>
                <w:attr w:name="ProductID" w:val="5C"/>
              </w:smartTagPr>
              <w:r w:rsidRPr="00F8586E">
                <w:rPr>
                  <w:rFonts w:cs="Arial"/>
                  <w:sz w:val="22"/>
                  <w:szCs w:val="22"/>
                </w:rPr>
                <w:t>5C</w:t>
              </w:r>
            </w:smartTag>
            <w:r w:rsidRPr="00F8586E">
              <w:rPr>
                <w:rFonts w:cs="Arial"/>
                <w:sz w:val="22"/>
                <w:szCs w:val="22"/>
              </w:rPr>
              <w:t>.16</w:t>
            </w:r>
            <w:proofErr w:type="spellEnd"/>
          </w:p>
        </w:tc>
      </w:tr>
    </w:tbl>
    <w:p w:rsidR="002C7A89" w:rsidRDefault="002C7A89" w:rsidP="002C7A89">
      <w:pPr>
        <w:rPr>
          <w:rFonts w:cs="Arial"/>
          <w:sz w:val="22"/>
          <w:szCs w:val="22"/>
        </w:rPr>
      </w:pPr>
    </w:p>
    <w:p w:rsidR="002C7A89" w:rsidRDefault="002C7A89" w:rsidP="002C7A89">
      <w:pPr>
        <w:rPr>
          <w:rFonts w:cs="Arial"/>
          <w:sz w:val="22"/>
          <w:szCs w:val="22"/>
        </w:rPr>
      </w:pPr>
    </w:p>
    <w:p w:rsidR="0048727D" w:rsidRDefault="0048727D" w:rsidP="002C7A89">
      <w:pPr>
        <w:rPr>
          <w:rFonts w:cs="Arial"/>
          <w:sz w:val="22"/>
          <w:szCs w:val="22"/>
        </w:rPr>
      </w:pPr>
    </w:p>
    <w:p w:rsidR="0048727D" w:rsidRDefault="0048727D" w:rsidP="002C7A89">
      <w:pPr>
        <w:rPr>
          <w:rFonts w:cs="Arial"/>
          <w:sz w:val="22"/>
          <w:szCs w:val="22"/>
        </w:rPr>
      </w:pPr>
    </w:p>
    <w:p w:rsidR="0048727D" w:rsidRDefault="0048727D" w:rsidP="002C7A89">
      <w:pPr>
        <w:rPr>
          <w:rFonts w:cs="Arial"/>
          <w:sz w:val="22"/>
          <w:szCs w:val="22"/>
        </w:rPr>
      </w:pPr>
    </w:p>
    <w:p w:rsidR="0048727D" w:rsidRDefault="0048727D" w:rsidP="002C7A89">
      <w:pPr>
        <w:rPr>
          <w:rFonts w:cs="Arial"/>
          <w:sz w:val="22"/>
          <w:szCs w:val="22"/>
        </w:rPr>
      </w:pPr>
    </w:p>
    <w:p w:rsidR="0048727D" w:rsidRDefault="0048727D" w:rsidP="002C7A89">
      <w:pPr>
        <w:rPr>
          <w:rFonts w:cs="Arial"/>
          <w:sz w:val="22"/>
          <w:szCs w:val="22"/>
        </w:rPr>
      </w:pPr>
    </w:p>
    <w:p w:rsidR="0048727D" w:rsidRDefault="0048727D" w:rsidP="002C7A89">
      <w:pPr>
        <w:rPr>
          <w:rFonts w:cs="Arial"/>
          <w:sz w:val="22"/>
          <w:szCs w:val="22"/>
        </w:rPr>
      </w:pPr>
    </w:p>
    <w:p w:rsidR="0048727D" w:rsidRDefault="0048727D" w:rsidP="002C7A89">
      <w:pPr>
        <w:rPr>
          <w:rFonts w:cs="Arial"/>
          <w:sz w:val="22"/>
          <w:szCs w:val="22"/>
        </w:rPr>
      </w:pPr>
    </w:p>
    <w:p w:rsidR="0048727D" w:rsidRDefault="0048727D" w:rsidP="002C7A89">
      <w:pPr>
        <w:rPr>
          <w:rFonts w:cs="Arial"/>
          <w:sz w:val="22"/>
          <w:szCs w:val="22"/>
        </w:rPr>
      </w:pPr>
    </w:p>
    <w:p w:rsidR="0048727D" w:rsidRDefault="0048727D" w:rsidP="002C7A89">
      <w:pPr>
        <w:rPr>
          <w:rFonts w:cs="Arial"/>
          <w:sz w:val="22"/>
          <w:szCs w:val="22"/>
        </w:rPr>
      </w:pPr>
    </w:p>
    <w:p w:rsidR="0048727D" w:rsidRDefault="0048727D" w:rsidP="002C7A89">
      <w:pPr>
        <w:rPr>
          <w:rFonts w:cs="Arial"/>
          <w:sz w:val="22"/>
          <w:szCs w:val="22"/>
        </w:rPr>
      </w:pPr>
    </w:p>
    <w:p w:rsidR="002C7A89" w:rsidRDefault="002C7A89" w:rsidP="002C7A89">
      <w:pPr>
        <w:rPr>
          <w:rFonts w:cs="Arial"/>
          <w:sz w:val="22"/>
          <w:szCs w:val="22"/>
        </w:rPr>
      </w:pPr>
    </w:p>
    <w:p w:rsidR="002C7A89" w:rsidRDefault="002C7A89" w:rsidP="002C7A89">
      <w:pPr>
        <w:rPr>
          <w:rFonts w:cs="Arial"/>
          <w:b/>
          <w:sz w:val="22"/>
          <w:szCs w:val="22"/>
        </w:rPr>
      </w:pPr>
      <w:r>
        <w:rPr>
          <w:rFonts w:cs="Arial"/>
          <w:b/>
          <w:sz w:val="22"/>
          <w:szCs w:val="22"/>
        </w:rPr>
        <w:t>8</w:t>
      </w:r>
      <w:r w:rsidRPr="00182160">
        <w:rPr>
          <w:rFonts w:cs="Arial"/>
          <w:b/>
          <w:sz w:val="22"/>
          <w:szCs w:val="22"/>
        </w:rPr>
        <w:t xml:space="preserve">.0 </w:t>
      </w:r>
      <w:r>
        <w:rPr>
          <w:rFonts w:cs="Arial"/>
          <w:b/>
          <w:sz w:val="22"/>
          <w:szCs w:val="22"/>
        </w:rPr>
        <w:t>Glosario</w:t>
      </w: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sz w:val="22"/>
          <w:szCs w:val="22"/>
        </w:rPr>
      </w:pPr>
      <w:r>
        <w:rPr>
          <w:rFonts w:cs="Arial"/>
          <w:b/>
          <w:sz w:val="22"/>
          <w:szCs w:val="22"/>
        </w:rPr>
        <w:t>8.1 Actividad.-</w:t>
      </w:r>
      <w:r>
        <w:rPr>
          <w:rFonts w:cs="Arial"/>
          <w:sz w:val="22"/>
          <w:szCs w:val="22"/>
        </w:rPr>
        <w:t xml:space="preserve"> Conjunto de acciones afines ejecutadas por una misma persona o una misma unidad administrativa, como parte de una función asignada.</w:t>
      </w:r>
    </w:p>
    <w:p w:rsidR="002C7A89" w:rsidRDefault="002C7A89" w:rsidP="002C7A89">
      <w:pPr>
        <w:rPr>
          <w:rFonts w:cs="Arial"/>
          <w:sz w:val="22"/>
          <w:szCs w:val="22"/>
        </w:rPr>
      </w:pPr>
    </w:p>
    <w:p w:rsidR="002C7A89" w:rsidRDefault="002C7A89" w:rsidP="002C7A89">
      <w:pPr>
        <w:rPr>
          <w:rFonts w:cs="Arial"/>
          <w:sz w:val="22"/>
          <w:szCs w:val="22"/>
        </w:rPr>
      </w:pPr>
      <w:r>
        <w:rPr>
          <w:rFonts w:cs="Arial"/>
          <w:b/>
          <w:sz w:val="22"/>
          <w:szCs w:val="22"/>
        </w:rPr>
        <w:t xml:space="preserve">8.2 </w:t>
      </w:r>
      <w:r w:rsidRPr="00A114C2">
        <w:rPr>
          <w:rFonts w:cs="Arial"/>
          <w:b/>
          <w:sz w:val="22"/>
          <w:szCs w:val="22"/>
        </w:rPr>
        <w:t>Adecuación Presupuestaria.-</w:t>
      </w:r>
      <w:r>
        <w:rPr>
          <w:rFonts w:cs="Arial"/>
          <w:sz w:val="22"/>
          <w:szCs w:val="22"/>
        </w:rPr>
        <w:t xml:space="preserve"> Es el traslado implícito de recursos del Órgano Desconcentrado en dinero, sin recibir por ello contraprestación directa alguna y únicamente condicionando su asignación a la consecución de determinados objetivos de programas y actividades.</w:t>
      </w:r>
    </w:p>
    <w:p w:rsidR="002C7A89" w:rsidRDefault="002C7A89" w:rsidP="002C7A89">
      <w:pPr>
        <w:rPr>
          <w:rFonts w:cs="Arial"/>
          <w:sz w:val="22"/>
          <w:szCs w:val="22"/>
        </w:rPr>
      </w:pPr>
    </w:p>
    <w:p w:rsidR="002C7A89" w:rsidRDefault="002C7A89" w:rsidP="002C7A89">
      <w:pPr>
        <w:rPr>
          <w:rFonts w:cs="Arial"/>
          <w:sz w:val="22"/>
          <w:szCs w:val="22"/>
        </w:rPr>
      </w:pPr>
      <w:r>
        <w:rPr>
          <w:rFonts w:cs="Arial"/>
          <w:b/>
          <w:sz w:val="22"/>
          <w:szCs w:val="22"/>
        </w:rPr>
        <w:t xml:space="preserve">8.3 </w:t>
      </w:r>
      <w:r w:rsidRPr="00B626CF">
        <w:rPr>
          <w:rFonts w:cs="Arial"/>
          <w:b/>
          <w:sz w:val="22"/>
          <w:szCs w:val="22"/>
        </w:rPr>
        <w:t>Adecuación Presupuestaria Externa.-</w:t>
      </w:r>
      <w:r>
        <w:rPr>
          <w:rFonts w:cs="Arial"/>
          <w:sz w:val="22"/>
          <w:szCs w:val="22"/>
        </w:rPr>
        <w:t xml:space="preserve"> Aquella que requiere autorización de </w:t>
      </w:r>
      <w:smartTag w:uri="urn:schemas-microsoft-com:office:smarttags" w:element="PersonName">
        <w:smartTagPr>
          <w:attr w:name="ProductID" w:val="la Secretar￭a."/>
        </w:smartTagPr>
        <w:r>
          <w:rPr>
            <w:rFonts w:cs="Arial"/>
            <w:sz w:val="22"/>
            <w:szCs w:val="22"/>
          </w:rPr>
          <w:t>la Secretaría.</w:t>
        </w:r>
      </w:smartTag>
    </w:p>
    <w:p w:rsidR="002C7A89" w:rsidRDefault="002C7A89" w:rsidP="002C7A89">
      <w:pPr>
        <w:rPr>
          <w:rFonts w:cs="Arial"/>
          <w:sz w:val="22"/>
          <w:szCs w:val="22"/>
        </w:rPr>
      </w:pPr>
    </w:p>
    <w:p w:rsidR="002C7A89" w:rsidRDefault="002C7A89" w:rsidP="002C7A89">
      <w:pPr>
        <w:rPr>
          <w:rFonts w:cs="Arial"/>
          <w:sz w:val="22"/>
          <w:szCs w:val="22"/>
        </w:rPr>
      </w:pPr>
      <w:r>
        <w:rPr>
          <w:rFonts w:cs="Arial"/>
          <w:b/>
          <w:sz w:val="22"/>
          <w:szCs w:val="22"/>
        </w:rPr>
        <w:t xml:space="preserve">8.4 </w:t>
      </w:r>
      <w:r w:rsidRPr="00B626CF">
        <w:rPr>
          <w:rFonts w:cs="Arial"/>
          <w:b/>
          <w:sz w:val="22"/>
          <w:szCs w:val="22"/>
        </w:rPr>
        <w:t>Adecuación Presupuestaria Interna.-</w:t>
      </w:r>
      <w:r>
        <w:rPr>
          <w:rFonts w:cs="Arial"/>
          <w:sz w:val="22"/>
          <w:szCs w:val="22"/>
        </w:rPr>
        <w:t xml:space="preserve"> Aquella que se autoriza por la dependencia o entidad bajo su responsabilidad.</w:t>
      </w:r>
    </w:p>
    <w:p w:rsidR="002C7A89" w:rsidRDefault="002C7A89" w:rsidP="002C7A89">
      <w:pPr>
        <w:rPr>
          <w:rFonts w:cs="Arial"/>
          <w:sz w:val="22"/>
          <w:szCs w:val="22"/>
        </w:rPr>
      </w:pPr>
    </w:p>
    <w:p w:rsidR="002C7A89" w:rsidRDefault="002C7A89" w:rsidP="002C7A89">
      <w:pPr>
        <w:rPr>
          <w:rFonts w:cs="Arial"/>
          <w:sz w:val="22"/>
          <w:szCs w:val="22"/>
        </w:rPr>
      </w:pPr>
      <w:r>
        <w:rPr>
          <w:rFonts w:cs="Arial"/>
          <w:b/>
          <w:sz w:val="22"/>
          <w:szCs w:val="22"/>
        </w:rPr>
        <w:t xml:space="preserve">8.5 </w:t>
      </w:r>
      <w:r w:rsidRPr="00371785">
        <w:rPr>
          <w:rFonts w:cs="Arial"/>
          <w:b/>
          <w:sz w:val="22"/>
          <w:szCs w:val="22"/>
        </w:rPr>
        <w:t>Alternativa.-</w:t>
      </w:r>
      <w:r>
        <w:rPr>
          <w:rFonts w:cs="Arial"/>
          <w:sz w:val="22"/>
          <w:szCs w:val="22"/>
        </w:rPr>
        <w:t xml:space="preserve"> Constituye una posibilidad de elegir entre dos opciones viables para lograr las metas y objetivos de un programa, considerando las políticas que normen el desarrollo global de la organización.</w:t>
      </w:r>
    </w:p>
    <w:p w:rsidR="002C7A89" w:rsidRDefault="002C7A89" w:rsidP="002C7A89">
      <w:pPr>
        <w:rPr>
          <w:rFonts w:cs="Arial"/>
          <w:sz w:val="22"/>
          <w:szCs w:val="22"/>
        </w:rPr>
      </w:pPr>
    </w:p>
    <w:p w:rsidR="002C7A89" w:rsidRDefault="002C7A89" w:rsidP="002C7A89">
      <w:pPr>
        <w:rPr>
          <w:rFonts w:cs="Arial"/>
          <w:sz w:val="22"/>
          <w:szCs w:val="22"/>
        </w:rPr>
      </w:pPr>
      <w:r>
        <w:rPr>
          <w:rFonts w:cs="Arial"/>
          <w:b/>
          <w:sz w:val="22"/>
          <w:szCs w:val="22"/>
        </w:rPr>
        <w:t xml:space="preserve">8.6 </w:t>
      </w:r>
      <w:r w:rsidRPr="00C24C92">
        <w:rPr>
          <w:rFonts w:cs="Arial"/>
          <w:b/>
          <w:sz w:val="22"/>
          <w:szCs w:val="22"/>
        </w:rPr>
        <w:t>Análisis.-</w:t>
      </w:r>
      <w:r>
        <w:rPr>
          <w:rFonts w:cs="Arial"/>
          <w:sz w:val="22"/>
          <w:szCs w:val="22"/>
        </w:rPr>
        <w:t xml:space="preserve"> Examen detallado de los hechos para conocer sus elementos constitutivos, sus características representativas así como sus interrelaciones y la relación de cada elemento con el todo.</w:t>
      </w:r>
    </w:p>
    <w:p w:rsidR="002C7A89" w:rsidRDefault="002C7A89" w:rsidP="002C7A89">
      <w:pPr>
        <w:rPr>
          <w:rFonts w:cs="Arial"/>
          <w:sz w:val="22"/>
          <w:szCs w:val="22"/>
        </w:rPr>
      </w:pPr>
    </w:p>
    <w:p w:rsidR="002C7A89" w:rsidRDefault="002C7A89" w:rsidP="002C7A89">
      <w:pPr>
        <w:rPr>
          <w:rFonts w:cs="Arial"/>
          <w:sz w:val="22"/>
          <w:szCs w:val="22"/>
        </w:rPr>
      </w:pPr>
      <w:r>
        <w:rPr>
          <w:rFonts w:cs="Arial"/>
          <w:b/>
          <w:sz w:val="22"/>
          <w:szCs w:val="22"/>
        </w:rPr>
        <w:t xml:space="preserve">8.7 </w:t>
      </w:r>
      <w:r w:rsidRPr="00C24C92">
        <w:rPr>
          <w:rFonts w:cs="Arial"/>
          <w:b/>
          <w:sz w:val="22"/>
          <w:szCs w:val="22"/>
        </w:rPr>
        <w:t>Atribución.-</w:t>
      </w:r>
      <w:r>
        <w:rPr>
          <w:rFonts w:cs="Arial"/>
          <w:sz w:val="22"/>
          <w:szCs w:val="22"/>
        </w:rPr>
        <w:t xml:space="preserve"> Cada una de las funciones, actividades o tareas que se asignan a un funcionario o unidad administrativa mediante un instrumento jurídico o administrativo.</w:t>
      </w:r>
    </w:p>
    <w:p w:rsidR="002C7A89" w:rsidRDefault="002C7A89" w:rsidP="002C7A89">
      <w:pPr>
        <w:rPr>
          <w:rFonts w:cs="Arial"/>
          <w:sz w:val="22"/>
          <w:szCs w:val="22"/>
        </w:rPr>
      </w:pPr>
    </w:p>
    <w:p w:rsidR="002C7A89" w:rsidRDefault="002C7A89" w:rsidP="002C7A89">
      <w:pPr>
        <w:rPr>
          <w:rFonts w:cs="Arial"/>
          <w:sz w:val="22"/>
          <w:szCs w:val="22"/>
        </w:rPr>
      </w:pPr>
      <w:r>
        <w:rPr>
          <w:rFonts w:cs="Arial"/>
          <w:b/>
          <w:sz w:val="22"/>
          <w:szCs w:val="22"/>
        </w:rPr>
        <w:t xml:space="preserve">8.8 </w:t>
      </w:r>
      <w:r w:rsidRPr="00E57DAB">
        <w:rPr>
          <w:rFonts w:cs="Arial"/>
          <w:b/>
          <w:sz w:val="22"/>
          <w:szCs w:val="22"/>
        </w:rPr>
        <w:t>Capítulos de gasto</w:t>
      </w:r>
      <w:r>
        <w:rPr>
          <w:rFonts w:cs="Arial"/>
          <w:sz w:val="22"/>
          <w:szCs w:val="22"/>
        </w:rPr>
        <w:t>.- Son elementos de la clasificación por objeto del gasto que constituyen un conjunto homogéneo, claro y ordenado de los bienes y servicios que el Gobierno Federal y las entidades paraestatales adquieren para la consecución de sus objetivos y metas de los programas contenidos en sus presupuestos. La unidad básica de registro que conforma un capítulo presupuestario es la “partida”, un conjunto de partidas forman un “concepto” y un grupo de conceptos integran un “capítulo”. Este nivel de agregación hace posible el análisis retrospectivo y prospectivo de los planes o programas de acuerdo con la naturaleza del gasto a realizar:</w:t>
      </w:r>
    </w:p>
    <w:p w:rsidR="002C7A89" w:rsidRDefault="002C7A89" w:rsidP="002C7A89">
      <w:pPr>
        <w:rPr>
          <w:rFonts w:cs="Arial"/>
          <w:sz w:val="22"/>
          <w:szCs w:val="22"/>
        </w:rPr>
      </w:pPr>
    </w:p>
    <w:p w:rsidR="002C7A89" w:rsidRDefault="002C7A89" w:rsidP="002C7A89">
      <w:pPr>
        <w:rPr>
          <w:rFonts w:cs="Arial"/>
          <w:sz w:val="22"/>
          <w:szCs w:val="22"/>
        </w:rPr>
      </w:pPr>
      <w:r>
        <w:rPr>
          <w:rFonts w:cs="Arial"/>
          <w:sz w:val="22"/>
          <w:szCs w:val="22"/>
        </w:rPr>
        <w:tab/>
        <w:t>Capítulo</w:t>
      </w:r>
      <w:r>
        <w:rPr>
          <w:rFonts w:cs="Arial"/>
          <w:sz w:val="22"/>
          <w:szCs w:val="22"/>
        </w:rPr>
        <w:tab/>
      </w:r>
      <w:r>
        <w:rPr>
          <w:rFonts w:cs="Arial"/>
          <w:sz w:val="22"/>
          <w:szCs w:val="22"/>
        </w:rPr>
        <w:tab/>
      </w:r>
      <w:r>
        <w:rPr>
          <w:rFonts w:cs="Arial"/>
          <w:sz w:val="22"/>
          <w:szCs w:val="22"/>
        </w:rPr>
        <w:tab/>
        <w:t>Descripción</w:t>
      </w:r>
    </w:p>
    <w:p w:rsidR="002C7A89" w:rsidRDefault="002C7A89" w:rsidP="002C7A89">
      <w:pPr>
        <w:rPr>
          <w:rFonts w:cs="Arial"/>
          <w:sz w:val="22"/>
          <w:szCs w:val="22"/>
        </w:rPr>
      </w:pPr>
    </w:p>
    <w:p w:rsidR="002C7A89" w:rsidRDefault="002C7A89" w:rsidP="002C7A89">
      <w:pPr>
        <w:rPr>
          <w:rFonts w:cs="Arial"/>
          <w:sz w:val="22"/>
          <w:szCs w:val="22"/>
        </w:rPr>
      </w:pPr>
      <w:r>
        <w:rPr>
          <w:rFonts w:cs="Arial"/>
          <w:sz w:val="22"/>
          <w:szCs w:val="22"/>
        </w:rPr>
        <w:tab/>
        <w:t>1000</w:t>
      </w:r>
      <w:r>
        <w:rPr>
          <w:rFonts w:cs="Arial"/>
          <w:sz w:val="22"/>
          <w:szCs w:val="22"/>
        </w:rPr>
        <w:tab/>
      </w:r>
      <w:r>
        <w:rPr>
          <w:rFonts w:cs="Arial"/>
          <w:sz w:val="22"/>
          <w:szCs w:val="22"/>
        </w:rPr>
        <w:tab/>
      </w:r>
      <w:r>
        <w:rPr>
          <w:rFonts w:cs="Arial"/>
          <w:sz w:val="22"/>
          <w:szCs w:val="22"/>
        </w:rPr>
        <w:tab/>
        <w:t>Servicios Personales</w:t>
      </w:r>
    </w:p>
    <w:p w:rsidR="002C7A89" w:rsidRDefault="002C7A89" w:rsidP="002C7A89">
      <w:pPr>
        <w:rPr>
          <w:rFonts w:cs="Arial"/>
          <w:sz w:val="22"/>
          <w:szCs w:val="22"/>
        </w:rPr>
      </w:pPr>
      <w:r>
        <w:rPr>
          <w:rFonts w:cs="Arial"/>
          <w:sz w:val="22"/>
          <w:szCs w:val="22"/>
        </w:rPr>
        <w:tab/>
        <w:t xml:space="preserve">2000 </w:t>
      </w:r>
      <w:r>
        <w:rPr>
          <w:rFonts w:cs="Arial"/>
          <w:sz w:val="22"/>
          <w:szCs w:val="22"/>
        </w:rPr>
        <w:tab/>
      </w:r>
      <w:r>
        <w:rPr>
          <w:rFonts w:cs="Arial"/>
          <w:sz w:val="22"/>
          <w:szCs w:val="22"/>
        </w:rPr>
        <w:tab/>
      </w:r>
      <w:r>
        <w:rPr>
          <w:rFonts w:cs="Arial"/>
          <w:sz w:val="22"/>
          <w:szCs w:val="22"/>
        </w:rPr>
        <w:tab/>
        <w:t>Materiales y Suministros</w:t>
      </w:r>
    </w:p>
    <w:p w:rsidR="002C7A89" w:rsidRDefault="002C7A89" w:rsidP="002C7A89">
      <w:pPr>
        <w:rPr>
          <w:rFonts w:cs="Arial"/>
          <w:sz w:val="22"/>
          <w:szCs w:val="22"/>
        </w:rPr>
      </w:pPr>
      <w:r>
        <w:rPr>
          <w:rFonts w:cs="Arial"/>
          <w:sz w:val="22"/>
          <w:szCs w:val="22"/>
        </w:rPr>
        <w:tab/>
        <w:t xml:space="preserve">3000 </w:t>
      </w:r>
      <w:r>
        <w:rPr>
          <w:rFonts w:cs="Arial"/>
          <w:sz w:val="22"/>
          <w:szCs w:val="22"/>
        </w:rPr>
        <w:tab/>
      </w:r>
      <w:r>
        <w:rPr>
          <w:rFonts w:cs="Arial"/>
          <w:sz w:val="22"/>
          <w:szCs w:val="22"/>
        </w:rPr>
        <w:tab/>
      </w:r>
      <w:r>
        <w:rPr>
          <w:rFonts w:cs="Arial"/>
          <w:sz w:val="22"/>
          <w:szCs w:val="22"/>
        </w:rPr>
        <w:tab/>
        <w:t>Servicios Generales</w:t>
      </w:r>
    </w:p>
    <w:p w:rsidR="002C7A89" w:rsidRDefault="002C7A89" w:rsidP="002C7A89">
      <w:pPr>
        <w:rPr>
          <w:rFonts w:cs="Arial"/>
          <w:sz w:val="22"/>
          <w:szCs w:val="22"/>
        </w:rPr>
      </w:pPr>
      <w:r>
        <w:rPr>
          <w:rFonts w:cs="Arial"/>
          <w:sz w:val="22"/>
          <w:szCs w:val="22"/>
        </w:rPr>
        <w:tab/>
        <w:t xml:space="preserve">4000 </w:t>
      </w:r>
      <w:r>
        <w:rPr>
          <w:rFonts w:cs="Arial"/>
          <w:sz w:val="22"/>
          <w:szCs w:val="22"/>
        </w:rPr>
        <w:tab/>
      </w:r>
      <w:r>
        <w:rPr>
          <w:rFonts w:cs="Arial"/>
          <w:sz w:val="22"/>
          <w:szCs w:val="22"/>
        </w:rPr>
        <w:tab/>
      </w:r>
      <w:r>
        <w:rPr>
          <w:rFonts w:cs="Arial"/>
          <w:sz w:val="22"/>
          <w:szCs w:val="22"/>
        </w:rPr>
        <w:tab/>
        <w:t>Ayudas, subsidios y transferencias</w:t>
      </w:r>
    </w:p>
    <w:p w:rsidR="002C7A89" w:rsidRDefault="002C7A89" w:rsidP="002C7A89">
      <w:pPr>
        <w:rPr>
          <w:rFonts w:cs="Arial"/>
          <w:sz w:val="22"/>
          <w:szCs w:val="22"/>
        </w:rPr>
      </w:pPr>
      <w:r>
        <w:rPr>
          <w:rFonts w:cs="Arial"/>
          <w:sz w:val="22"/>
          <w:szCs w:val="22"/>
        </w:rPr>
        <w:tab/>
        <w:t xml:space="preserve">5000 </w:t>
      </w:r>
      <w:r>
        <w:rPr>
          <w:rFonts w:cs="Arial"/>
          <w:sz w:val="22"/>
          <w:szCs w:val="22"/>
        </w:rPr>
        <w:tab/>
      </w:r>
      <w:r>
        <w:rPr>
          <w:rFonts w:cs="Arial"/>
          <w:sz w:val="22"/>
          <w:szCs w:val="22"/>
        </w:rPr>
        <w:tab/>
      </w:r>
      <w:r>
        <w:rPr>
          <w:rFonts w:cs="Arial"/>
          <w:sz w:val="22"/>
          <w:szCs w:val="22"/>
        </w:rPr>
        <w:tab/>
        <w:t>Bienes muebles e inmuebles</w:t>
      </w:r>
    </w:p>
    <w:p w:rsidR="002C7A89" w:rsidRDefault="002C7A89" w:rsidP="002C7A89">
      <w:pPr>
        <w:rPr>
          <w:rFonts w:cs="Arial"/>
          <w:sz w:val="22"/>
          <w:szCs w:val="22"/>
        </w:rPr>
      </w:pPr>
      <w:r>
        <w:rPr>
          <w:rFonts w:cs="Arial"/>
          <w:sz w:val="22"/>
          <w:szCs w:val="22"/>
        </w:rPr>
        <w:tab/>
        <w:t xml:space="preserve">6000 </w:t>
      </w:r>
      <w:r>
        <w:rPr>
          <w:rFonts w:cs="Arial"/>
          <w:sz w:val="22"/>
          <w:szCs w:val="22"/>
        </w:rPr>
        <w:tab/>
      </w:r>
      <w:r>
        <w:rPr>
          <w:rFonts w:cs="Arial"/>
          <w:sz w:val="22"/>
          <w:szCs w:val="22"/>
        </w:rPr>
        <w:tab/>
      </w:r>
      <w:r>
        <w:rPr>
          <w:rFonts w:cs="Arial"/>
          <w:sz w:val="22"/>
          <w:szCs w:val="22"/>
        </w:rPr>
        <w:tab/>
        <w:t>Obras públicas</w:t>
      </w:r>
    </w:p>
    <w:p w:rsidR="002C7A89" w:rsidRDefault="002C7A89" w:rsidP="002C7A89">
      <w:pPr>
        <w:rPr>
          <w:rFonts w:cs="Arial"/>
          <w:sz w:val="22"/>
          <w:szCs w:val="22"/>
        </w:rPr>
      </w:pPr>
      <w:r>
        <w:rPr>
          <w:rFonts w:cs="Arial"/>
          <w:sz w:val="22"/>
          <w:szCs w:val="22"/>
        </w:rPr>
        <w:tab/>
        <w:t xml:space="preserve">7000 </w:t>
      </w:r>
      <w:r>
        <w:rPr>
          <w:rFonts w:cs="Arial"/>
          <w:sz w:val="22"/>
          <w:szCs w:val="22"/>
        </w:rPr>
        <w:tab/>
      </w:r>
      <w:r>
        <w:rPr>
          <w:rFonts w:cs="Arial"/>
          <w:sz w:val="22"/>
          <w:szCs w:val="22"/>
        </w:rPr>
        <w:tab/>
      </w:r>
      <w:r>
        <w:rPr>
          <w:rFonts w:cs="Arial"/>
          <w:sz w:val="22"/>
          <w:szCs w:val="22"/>
        </w:rPr>
        <w:tab/>
        <w:t>Inversión financiera y otras erogaciones</w:t>
      </w:r>
    </w:p>
    <w:p w:rsidR="002C7A89" w:rsidRDefault="002C7A89" w:rsidP="002C7A89">
      <w:pPr>
        <w:rPr>
          <w:rFonts w:cs="Arial"/>
          <w:sz w:val="22"/>
          <w:szCs w:val="22"/>
        </w:rPr>
      </w:pPr>
      <w:r>
        <w:rPr>
          <w:rFonts w:cs="Arial"/>
          <w:sz w:val="22"/>
          <w:szCs w:val="22"/>
        </w:rPr>
        <w:lastRenderedPageBreak/>
        <w:tab/>
        <w:t xml:space="preserve">8000 </w:t>
      </w:r>
      <w:r>
        <w:rPr>
          <w:rFonts w:cs="Arial"/>
          <w:sz w:val="22"/>
          <w:szCs w:val="22"/>
        </w:rPr>
        <w:tab/>
      </w:r>
      <w:r>
        <w:rPr>
          <w:rFonts w:cs="Arial"/>
          <w:sz w:val="22"/>
          <w:szCs w:val="22"/>
        </w:rPr>
        <w:tab/>
      </w:r>
      <w:r>
        <w:rPr>
          <w:rFonts w:cs="Arial"/>
          <w:sz w:val="22"/>
          <w:szCs w:val="22"/>
        </w:rPr>
        <w:tab/>
        <w:t>Participaciones de ingresos federales</w:t>
      </w:r>
    </w:p>
    <w:p w:rsidR="002C7A89" w:rsidRDefault="002C7A89" w:rsidP="002C7A89">
      <w:pPr>
        <w:rPr>
          <w:rFonts w:cs="Arial"/>
          <w:sz w:val="22"/>
          <w:szCs w:val="22"/>
        </w:rPr>
      </w:pPr>
      <w:r>
        <w:rPr>
          <w:rFonts w:cs="Arial"/>
          <w:sz w:val="22"/>
          <w:szCs w:val="22"/>
        </w:rPr>
        <w:tab/>
        <w:t xml:space="preserve">9000 </w:t>
      </w:r>
      <w:r>
        <w:rPr>
          <w:rFonts w:cs="Arial"/>
          <w:sz w:val="22"/>
          <w:szCs w:val="22"/>
        </w:rPr>
        <w:tab/>
      </w:r>
      <w:r>
        <w:rPr>
          <w:rFonts w:cs="Arial"/>
          <w:sz w:val="22"/>
          <w:szCs w:val="22"/>
        </w:rPr>
        <w:tab/>
      </w:r>
      <w:r>
        <w:rPr>
          <w:rFonts w:cs="Arial"/>
          <w:sz w:val="22"/>
          <w:szCs w:val="22"/>
        </w:rPr>
        <w:tab/>
        <w:t xml:space="preserve">Deuda pública </w:t>
      </w:r>
    </w:p>
    <w:p w:rsidR="002C7A89" w:rsidRDefault="002C7A89" w:rsidP="002C7A89">
      <w:pPr>
        <w:rPr>
          <w:rFonts w:cs="Arial"/>
          <w:sz w:val="22"/>
          <w:szCs w:val="22"/>
        </w:rPr>
      </w:pPr>
    </w:p>
    <w:p w:rsidR="002C7A89" w:rsidRDefault="002C7A89" w:rsidP="002C7A89">
      <w:pPr>
        <w:rPr>
          <w:rFonts w:cs="Arial"/>
          <w:sz w:val="22"/>
          <w:szCs w:val="22"/>
        </w:rPr>
      </w:pPr>
      <w:r>
        <w:rPr>
          <w:rFonts w:cs="Arial"/>
          <w:b/>
          <w:sz w:val="22"/>
          <w:szCs w:val="22"/>
        </w:rPr>
        <w:t xml:space="preserve">8.9 </w:t>
      </w:r>
      <w:r w:rsidRPr="00B87515">
        <w:rPr>
          <w:rFonts w:cs="Arial"/>
          <w:b/>
          <w:sz w:val="22"/>
          <w:szCs w:val="22"/>
        </w:rPr>
        <w:t>Categorías Programáticas</w:t>
      </w:r>
      <w:r>
        <w:rPr>
          <w:rFonts w:cs="Arial"/>
          <w:sz w:val="22"/>
          <w:szCs w:val="22"/>
        </w:rPr>
        <w:t>.- Elementos de programación presupuestaria a través de los cuales se expresan en forma desagregada y jerarquizada las acciones y metas que el sector público pretende llevar a cabo en el desarrollo de sus funciones.</w:t>
      </w:r>
    </w:p>
    <w:p w:rsidR="002C7A89" w:rsidRDefault="002C7A89" w:rsidP="002C7A89">
      <w:pPr>
        <w:rPr>
          <w:rFonts w:cs="Arial"/>
          <w:sz w:val="22"/>
          <w:szCs w:val="22"/>
        </w:rPr>
      </w:pPr>
    </w:p>
    <w:p w:rsidR="002C7A89" w:rsidRPr="005813F7" w:rsidRDefault="002C7A89" w:rsidP="002C7A89">
      <w:pPr>
        <w:rPr>
          <w:rFonts w:cs="Arial"/>
          <w:sz w:val="22"/>
          <w:szCs w:val="22"/>
        </w:rPr>
      </w:pPr>
      <w:r>
        <w:rPr>
          <w:rFonts w:cs="Arial"/>
          <w:b/>
          <w:sz w:val="22"/>
          <w:szCs w:val="22"/>
        </w:rPr>
        <w:t xml:space="preserve">8.10 Centro Comunitario de Salud Mental.- </w:t>
      </w:r>
      <w:r>
        <w:rPr>
          <w:rFonts w:cs="Arial"/>
          <w:sz w:val="22"/>
          <w:szCs w:val="22"/>
        </w:rPr>
        <w:t>Unidad de atención médica psiquiátrica ambulatoria dependiente de los Servicios de Atención Psiquiátrica Órgano Desconcentrado de la Secretaría de Salud.</w:t>
      </w:r>
    </w:p>
    <w:p w:rsidR="002C7A89" w:rsidRDefault="002C7A89" w:rsidP="002C7A89">
      <w:pPr>
        <w:rPr>
          <w:rFonts w:cs="Arial"/>
          <w:b/>
          <w:sz w:val="22"/>
          <w:szCs w:val="22"/>
        </w:rPr>
      </w:pPr>
    </w:p>
    <w:p w:rsidR="002C7A89" w:rsidRDefault="002C7A89" w:rsidP="002C7A89">
      <w:pPr>
        <w:rPr>
          <w:rFonts w:cs="Arial"/>
          <w:sz w:val="22"/>
          <w:szCs w:val="22"/>
        </w:rPr>
      </w:pPr>
      <w:r>
        <w:rPr>
          <w:rFonts w:cs="Arial"/>
          <w:b/>
          <w:sz w:val="22"/>
          <w:szCs w:val="22"/>
        </w:rPr>
        <w:t xml:space="preserve">8.11 </w:t>
      </w:r>
      <w:r w:rsidRPr="00B87515">
        <w:rPr>
          <w:rFonts w:cs="Arial"/>
          <w:b/>
          <w:sz w:val="22"/>
          <w:szCs w:val="22"/>
        </w:rPr>
        <w:t>Concertación.</w:t>
      </w:r>
      <w:r>
        <w:rPr>
          <w:rFonts w:cs="Arial"/>
          <w:sz w:val="22"/>
          <w:szCs w:val="22"/>
        </w:rPr>
        <w:t>- Mecanismo o vertiente de la planeación que permite articular las decisiones de acuerdo a prioridades.</w:t>
      </w:r>
    </w:p>
    <w:p w:rsidR="002C7A89" w:rsidRDefault="002C7A89" w:rsidP="002C7A89">
      <w:pPr>
        <w:rPr>
          <w:rFonts w:cs="Arial"/>
          <w:sz w:val="22"/>
          <w:szCs w:val="22"/>
        </w:rPr>
      </w:pPr>
    </w:p>
    <w:p w:rsidR="002C7A89" w:rsidRDefault="002C7A89" w:rsidP="002C7A89">
      <w:pPr>
        <w:rPr>
          <w:rFonts w:cs="Arial"/>
          <w:sz w:val="22"/>
          <w:szCs w:val="22"/>
        </w:rPr>
      </w:pPr>
      <w:r>
        <w:rPr>
          <w:rFonts w:cs="Arial"/>
          <w:b/>
          <w:sz w:val="22"/>
          <w:szCs w:val="22"/>
        </w:rPr>
        <w:t xml:space="preserve">8.12 </w:t>
      </w:r>
      <w:r w:rsidRPr="00B87515">
        <w:rPr>
          <w:rFonts w:cs="Arial"/>
          <w:b/>
          <w:sz w:val="22"/>
          <w:szCs w:val="22"/>
        </w:rPr>
        <w:t>Consolidar.-</w:t>
      </w:r>
      <w:r>
        <w:rPr>
          <w:rFonts w:cs="Arial"/>
          <w:sz w:val="22"/>
          <w:szCs w:val="22"/>
        </w:rPr>
        <w:t xml:space="preserve"> Juntar ó reunir los datos necesarios para la elaboración de </w:t>
      </w:r>
      <w:smartTag w:uri="urn:schemas-microsoft-com:office:smarttags" w:element="PersonName">
        <w:smartTagPr>
          <w:attr w:name="ProductID" w:val="la EPI."/>
        </w:smartTagPr>
        <w:r>
          <w:rPr>
            <w:rFonts w:cs="Arial"/>
            <w:sz w:val="22"/>
            <w:szCs w:val="22"/>
          </w:rPr>
          <w:t xml:space="preserve">la </w:t>
        </w:r>
        <w:proofErr w:type="spellStart"/>
        <w:r>
          <w:rPr>
            <w:rFonts w:cs="Arial"/>
            <w:sz w:val="22"/>
            <w:szCs w:val="22"/>
          </w:rPr>
          <w:t>EPI</w:t>
        </w:r>
        <w:proofErr w:type="spellEnd"/>
        <w:r>
          <w:rPr>
            <w:rFonts w:cs="Arial"/>
            <w:sz w:val="22"/>
            <w:szCs w:val="22"/>
          </w:rPr>
          <w:t>.</w:t>
        </w:r>
      </w:smartTag>
    </w:p>
    <w:p w:rsidR="002C7A89" w:rsidRDefault="002C7A89" w:rsidP="002C7A89">
      <w:pPr>
        <w:rPr>
          <w:rFonts w:cs="Arial"/>
          <w:sz w:val="22"/>
          <w:szCs w:val="22"/>
        </w:rPr>
      </w:pPr>
    </w:p>
    <w:p w:rsidR="002C7A89" w:rsidRDefault="002C7A89" w:rsidP="002C7A89">
      <w:pPr>
        <w:rPr>
          <w:rFonts w:cs="Arial"/>
          <w:sz w:val="22"/>
          <w:szCs w:val="22"/>
        </w:rPr>
      </w:pPr>
      <w:r>
        <w:rPr>
          <w:rFonts w:cs="Arial"/>
          <w:b/>
          <w:sz w:val="22"/>
          <w:szCs w:val="22"/>
        </w:rPr>
        <w:t>8.13 Descripción del procedimiento.-</w:t>
      </w:r>
      <w:r>
        <w:rPr>
          <w:rFonts w:cs="Arial"/>
          <w:sz w:val="22"/>
          <w:szCs w:val="22"/>
        </w:rPr>
        <w:t xml:space="preserve"> Narración cronológica y secuencial de cada una de las actividades que deberán agruparse en etapas, y que hay que realizar dentro de un procedimiento.</w:t>
      </w:r>
    </w:p>
    <w:p w:rsidR="002C7A89" w:rsidRDefault="002C7A89" w:rsidP="002C7A89">
      <w:pPr>
        <w:rPr>
          <w:rFonts w:cs="Arial"/>
          <w:sz w:val="22"/>
          <w:szCs w:val="22"/>
        </w:rPr>
      </w:pPr>
    </w:p>
    <w:p w:rsidR="002C7A89" w:rsidRDefault="002C7A89" w:rsidP="002C7A89">
      <w:pPr>
        <w:rPr>
          <w:rFonts w:cs="Arial"/>
          <w:sz w:val="22"/>
          <w:szCs w:val="22"/>
        </w:rPr>
      </w:pPr>
      <w:r>
        <w:rPr>
          <w:rFonts w:cs="Arial"/>
          <w:b/>
          <w:sz w:val="22"/>
          <w:szCs w:val="22"/>
        </w:rPr>
        <w:t xml:space="preserve">8.14 </w:t>
      </w:r>
      <w:r w:rsidRPr="00AD204F">
        <w:rPr>
          <w:rFonts w:cs="Arial"/>
          <w:b/>
          <w:sz w:val="22"/>
          <w:szCs w:val="22"/>
        </w:rPr>
        <w:t>Diagrama de Flujo.-</w:t>
      </w:r>
      <w:r>
        <w:rPr>
          <w:rFonts w:cs="Arial"/>
          <w:b/>
          <w:sz w:val="22"/>
          <w:szCs w:val="22"/>
        </w:rPr>
        <w:t xml:space="preserve"> </w:t>
      </w:r>
      <w:r>
        <w:rPr>
          <w:rFonts w:cs="Arial"/>
          <w:sz w:val="22"/>
          <w:szCs w:val="22"/>
        </w:rPr>
        <w:t>Representación gráfica de una sucesión de actividades u operaciones de una misma naturaleza o referentes a una misma materia y en la que participan una o más unidades administrativas.</w:t>
      </w:r>
    </w:p>
    <w:p w:rsidR="002C7A89" w:rsidRDefault="002C7A89" w:rsidP="002C7A89">
      <w:pPr>
        <w:rPr>
          <w:rFonts w:cs="Arial"/>
          <w:sz w:val="22"/>
          <w:szCs w:val="22"/>
        </w:rPr>
      </w:pPr>
    </w:p>
    <w:p w:rsidR="002C7A89" w:rsidRPr="003456DF" w:rsidRDefault="002C7A89" w:rsidP="002C7A89">
      <w:pPr>
        <w:rPr>
          <w:rFonts w:cs="Arial"/>
          <w:sz w:val="22"/>
          <w:szCs w:val="22"/>
        </w:rPr>
      </w:pPr>
      <w:r>
        <w:rPr>
          <w:rFonts w:cs="Arial"/>
          <w:b/>
          <w:sz w:val="22"/>
          <w:szCs w:val="22"/>
        </w:rPr>
        <w:t xml:space="preserve">8.15 </w:t>
      </w:r>
      <w:r w:rsidRPr="007F5C62">
        <w:rPr>
          <w:rFonts w:cs="Arial"/>
          <w:b/>
          <w:sz w:val="22"/>
          <w:szCs w:val="22"/>
        </w:rPr>
        <w:t>Dirección General de Programación, Organización y Presupuesto</w:t>
      </w:r>
      <w:r>
        <w:rPr>
          <w:rFonts w:cs="Arial"/>
          <w:b/>
          <w:sz w:val="22"/>
          <w:szCs w:val="22"/>
        </w:rPr>
        <w:t>.</w:t>
      </w:r>
      <w:r w:rsidRPr="00B87515">
        <w:rPr>
          <w:rFonts w:cs="Arial"/>
          <w:b/>
          <w:sz w:val="22"/>
          <w:szCs w:val="22"/>
        </w:rPr>
        <w:t>-</w:t>
      </w:r>
      <w:r w:rsidRPr="007F5C62">
        <w:rPr>
          <w:rFonts w:cs="Arial"/>
          <w:sz w:val="22"/>
          <w:szCs w:val="22"/>
        </w:rPr>
        <w:t xml:space="preserve"> </w:t>
      </w:r>
      <w:r>
        <w:rPr>
          <w:rFonts w:cs="Arial"/>
          <w:sz w:val="22"/>
          <w:szCs w:val="22"/>
        </w:rPr>
        <w:t>Unidad Administrativa dependiente de la Secretaría de Salud, responsable de mantener actualizadas las estructuras e instrumentos organizacionales, además de administrar los recursos financieros que garanticen el funcionamiento de sus áreas sustantivas.</w:t>
      </w:r>
    </w:p>
    <w:p w:rsidR="002C7A89" w:rsidRDefault="002C7A89" w:rsidP="002C7A89">
      <w:pPr>
        <w:rPr>
          <w:rFonts w:cs="Arial"/>
          <w:sz w:val="22"/>
          <w:szCs w:val="22"/>
        </w:rPr>
      </w:pPr>
    </w:p>
    <w:p w:rsidR="002C7A89" w:rsidRDefault="002C7A89" w:rsidP="002C7A89">
      <w:pPr>
        <w:rPr>
          <w:rFonts w:cs="Arial"/>
          <w:sz w:val="22"/>
          <w:szCs w:val="22"/>
        </w:rPr>
      </w:pPr>
      <w:r>
        <w:rPr>
          <w:rFonts w:cs="Arial"/>
          <w:b/>
          <w:sz w:val="22"/>
          <w:szCs w:val="22"/>
        </w:rPr>
        <w:t xml:space="preserve">8.16 Estructura Programática.- </w:t>
      </w:r>
      <w:r>
        <w:rPr>
          <w:rFonts w:cs="Arial"/>
          <w:sz w:val="22"/>
          <w:szCs w:val="22"/>
        </w:rPr>
        <w:t>Conjunto de categorías y elementos programáticos ordenados en forma coherente; define las acciones que efectúan las dependencias</w:t>
      </w:r>
      <w:r>
        <w:rPr>
          <w:rFonts w:cs="Arial"/>
          <w:b/>
          <w:sz w:val="22"/>
          <w:szCs w:val="22"/>
        </w:rPr>
        <w:t xml:space="preserve"> </w:t>
      </w:r>
      <w:r>
        <w:rPr>
          <w:rFonts w:cs="Arial"/>
          <w:sz w:val="22"/>
          <w:szCs w:val="22"/>
        </w:rPr>
        <w:t>y entidades de la administración pública federal, para alcanzar sus objetivos y metas de acuerdo con las políticas definidas en el plan, los programas y los presupuestos. Ordena y clasifica las acciones del sector público para delimitar la aplicación del gasto y permite conocer el rendimiento esperado de la utilización de los recursos públicos.</w:t>
      </w:r>
    </w:p>
    <w:p w:rsidR="002C7A89" w:rsidRDefault="002C7A89" w:rsidP="002C7A89">
      <w:pPr>
        <w:rPr>
          <w:rFonts w:cs="Arial"/>
          <w:sz w:val="22"/>
          <w:szCs w:val="22"/>
        </w:rPr>
      </w:pPr>
    </w:p>
    <w:p w:rsidR="002C7A89" w:rsidRPr="00B87515" w:rsidRDefault="002C7A89" w:rsidP="002C7A89">
      <w:pPr>
        <w:rPr>
          <w:rFonts w:cs="Arial"/>
          <w:sz w:val="22"/>
          <w:szCs w:val="22"/>
        </w:rPr>
      </w:pPr>
      <w:r>
        <w:rPr>
          <w:rFonts w:cs="Arial"/>
          <w:b/>
          <w:sz w:val="22"/>
          <w:szCs w:val="22"/>
        </w:rPr>
        <w:t xml:space="preserve">8.17 </w:t>
      </w:r>
      <w:r w:rsidRPr="008536DD">
        <w:rPr>
          <w:rFonts w:cs="Arial"/>
          <w:b/>
          <w:sz w:val="22"/>
          <w:szCs w:val="22"/>
        </w:rPr>
        <w:t>Estructura Programática Individual.-</w:t>
      </w:r>
      <w:r>
        <w:rPr>
          <w:rFonts w:cs="Arial"/>
          <w:sz w:val="22"/>
          <w:szCs w:val="22"/>
        </w:rPr>
        <w:t xml:space="preserve"> Definida anualmente por cada unidad responsable con base en sus necesidades y prioridades, en el marco del Programa Nacional de Salud, y cuya tarea central será la asignación y seguimiento del ejercicio del gasto en el ámbito estatal.</w:t>
      </w:r>
    </w:p>
    <w:p w:rsidR="002C7A89" w:rsidRDefault="002C7A89" w:rsidP="002C7A89">
      <w:pPr>
        <w:rPr>
          <w:rFonts w:cs="Arial"/>
          <w:b/>
          <w:sz w:val="22"/>
          <w:szCs w:val="22"/>
        </w:rPr>
      </w:pPr>
    </w:p>
    <w:p w:rsidR="002C7A89" w:rsidRPr="003C6AEB" w:rsidRDefault="002C7A89" w:rsidP="002C7A89">
      <w:pPr>
        <w:rPr>
          <w:rFonts w:cs="Arial"/>
          <w:sz w:val="22"/>
          <w:szCs w:val="22"/>
        </w:rPr>
      </w:pPr>
      <w:r>
        <w:rPr>
          <w:rFonts w:cs="Arial"/>
          <w:b/>
          <w:sz w:val="22"/>
          <w:szCs w:val="22"/>
        </w:rPr>
        <w:t xml:space="preserve">8.18 Formato.- </w:t>
      </w:r>
      <w:r>
        <w:rPr>
          <w:rFonts w:cs="Arial"/>
          <w:sz w:val="22"/>
          <w:szCs w:val="22"/>
        </w:rPr>
        <w:t>Forma o disposición en la que se presentan datos relacionados con un tema o materia.</w:t>
      </w:r>
    </w:p>
    <w:p w:rsidR="002C7A89" w:rsidRDefault="002C7A89" w:rsidP="002C7A89">
      <w:pPr>
        <w:rPr>
          <w:rFonts w:cs="Arial"/>
          <w:b/>
          <w:sz w:val="22"/>
          <w:szCs w:val="22"/>
        </w:rPr>
      </w:pPr>
    </w:p>
    <w:p w:rsidR="002C7A89" w:rsidRDefault="002C7A89" w:rsidP="002C7A89">
      <w:pPr>
        <w:rPr>
          <w:rFonts w:cs="Arial"/>
          <w:sz w:val="22"/>
          <w:szCs w:val="22"/>
        </w:rPr>
      </w:pPr>
      <w:r>
        <w:rPr>
          <w:rFonts w:cs="Arial"/>
          <w:b/>
          <w:sz w:val="22"/>
          <w:szCs w:val="22"/>
        </w:rPr>
        <w:t>8.19 Función.-</w:t>
      </w:r>
      <w:r>
        <w:rPr>
          <w:rFonts w:cs="Arial"/>
          <w:sz w:val="22"/>
          <w:szCs w:val="22"/>
        </w:rPr>
        <w:t xml:space="preserve"> Conjunto de actividades afines y coordinadas, necesarias para alcanzar los objetivos de una institución de cuyo ejercicio generalmente es responsable un órgano o unidad administrativa; se definen a partir de las disposiciones jurídico – administrativas.</w:t>
      </w:r>
    </w:p>
    <w:p w:rsidR="002C7A89" w:rsidRDefault="002C7A89" w:rsidP="002C7A89">
      <w:pPr>
        <w:rPr>
          <w:rFonts w:cs="Arial"/>
          <w:sz w:val="22"/>
          <w:szCs w:val="22"/>
        </w:rPr>
      </w:pPr>
    </w:p>
    <w:p w:rsidR="002C7A89" w:rsidRPr="008536DD" w:rsidRDefault="002C7A89" w:rsidP="002C7A89">
      <w:pPr>
        <w:rPr>
          <w:rFonts w:cs="Arial"/>
          <w:sz w:val="22"/>
          <w:szCs w:val="22"/>
        </w:rPr>
      </w:pPr>
      <w:r>
        <w:rPr>
          <w:rFonts w:cs="Arial"/>
          <w:b/>
          <w:sz w:val="22"/>
          <w:szCs w:val="22"/>
        </w:rPr>
        <w:lastRenderedPageBreak/>
        <w:t xml:space="preserve">8.20 Lineamiento.- </w:t>
      </w:r>
      <w:r>
        <w:rPr>
          <w:rFonts w:cs="Arial"/>
          <w:sz w:val="22"/>
          <w:szCs w:val="22"/>
        </w:rPr>
        <w:t>Documento normativo, que sirve de guía al Órgano Desconcentrado.</w:t>
      </w:r>
    </w:p>
    <w:p w:rsidR="002C7A89" w:rsidRDefault="002C7A89" w:rsidP="002C7A89">
      <w:pPr>
        <w:rPr>
          <w:rFonts w:cs="Arial"/>
          <w:b/>
          <w:sz w:val="22"/>
          <w:szCs w:val="22"/>
        </w:rPr>
      </w:pPr>
    </w:p>
    <w:p w:rsidR="002C7A89" w:rsidRDefault="002C7A89" w:rsidP="002C7A89">
      <w:pPr>
        <w:rPr>
          <w:rFonts w:cs="Arial"/>
          <w:sz w:val="22"/>
          <w:szCs w:val="22"/>
        </w:rPr>
      </w:pPr>
      <w:r>
        <w:rPr>
          <w:rFonts w:cs="Arial"/>
          <w:b/>
          <w:sz w:val="22"/>
          <w:szCs w:val="22"/>
        </w:rPr>
        <w:t xml:space="preserve">8.21 Manual.- </w:t>
      </w:r>
      <w:r>
        <w:rPr>
          <w:rFonts w:cs="Arial"/>
          <w:sz w:val="22"/>
          <w:szCs w:val="22"/>
        </w:rPr>
        <w:t>Documento que contiene en forma ordenada y sistemática, información y/o instrucciones sobre diversos temas o procedimientos de una organización.</w:t>
      </w:r>
    </w:p>
    <w:p w:rsidR="002C7A89" w:rsidRDefault="002C7A89" w:rsidP="002C7A89">
      <w:pPr>
        <w:rPr>
          <w:rFonts w:cs="Arial"/>
          <w:sz w:val="22"/>
          <w:szCs w:val="22"/>
        </w:rPr>
      </w:pPr>
    </w:p>
    <w:p w:rsidR="002C7A89" w:rsidRDefault="002C7A89" w:rsidP="002C7A89">
      <w:pPr>
        <w:rPr>
          <w:rFonts w:cs="Arial"/>
          <w:sz w:val="22"/>
          <w:szCs w:val="22"/>
        </w:rPr>
      </w:pPr>
      <w:r>
        <w:rPr>
          <w:rFonts w:cs="Arial"/>
          <w:b/>
          <w:sz w:val="22"/>
          <w:szCs w:val="22"/>
        </w:rPr>
        <w:t xml:space="preserve">8.22 Manual de procedimientos.- </w:t>
      </w:r>
      <w:r>
        <w:rPr>
          <w:rFonts w:cs="Arial"/>
          <w:sz w:val="22"/>
          <w:szCs w:val="22"/>
        </w:rPr>
        <w:t>Libro que narra las normas, políticas, métodos, actividades, secuencias, responsables, (recursos, instrumentos, mecanismos, etc.) por cada una de las operaciones a cargo de una unidad administrativa. Incluyendo su representación gráfica (diagramas de flujo).</w:t>
      </w:r>
    </w:p>
    <w:p w:rsidR="002C7A89" w:rsidRDefault="002C7A89" w:rsidP="002C7A89">
      <w:pPr>
        <w:rPr>
          <w:rFonts w:cs="Arial"/>
          <w:sz w:val="22"/>
          <w:szCs w:val="22"/>
        </w:rPr>
      </w:pPr>
    </w:p>
    <w:p w:rsidR="002C7A89" w:rsidRPr="003C6AEB" w:rsidRDefault="002C7A89" w:rsidP="002C7A89">
      <w:pPr>
        <w:rPr>
          <w:rFonts w:cs="Arial"/>
          <w:sz w:val="22"/>
          <w:szCs w:val="22"/>
        </w:rPr>
      </w:pPr>
      <w:r>
        <w:rPr>
          <w:rFonts w:cs="Arial"/>
          <w:b/>
          <w:sz w:val="22"/>
          <w:szCs w:val="22"/>
        </w:rPr>
        <w:t xml:space="preserve">8.23 </w:t>
      </w:r>
      <w:r w:rsidRPr="00D90947">
        <w:rPr>
          <w:rFonts w:cs="Arial"/>
          <w:b/>
          <w:sz w:val="22"/>
          <w:szCs w:val="22"/>
        </w:rPr>
        <w:t>Ministración.-</w:t>
      </w:r>
      <w:r>
        <w:rPr>
          <w:rFonts w:cs="Arial"/>
          <w:sz w:val="22"/>
          <w:szCs w:val="22"/>
        </w:rPr>
        <w:t xml:space="preserve"> Es la dosificación de los recursos presupuestales en forma calendarizada; que realiza la Administración Pública Federal para la ejecución de los programas asignados al Órgano Desconcentrado.</w:t>
      </w:r>
    </w:p>
    <w:p w:rsidR="002C7A89" w:rsidRDefault="002C7A89" w:rsidP="002C7A89">
      <w:pPr>
        <w:rPr>
          <w:rFonts w:cs="Arial"/>
          <w:b/>
          <w:sz w:val="22"/>
          <w:szCs w:val="22"/>
        </w:rPr>
      </w:pPr>
    </w:p>
    <w:p w:rsidR="002C7A89" w:rsidRDefault="002C7A89" w:rsidP="002C7A89">
      <w:pPr>
        <w:rPr>
          <w:rFonts w:cs="Arial"/>
          <w:sz w:val="22"/>
          <w:szCs w:val="22"/>
        </w:rPr>
      </w:pPr>
      <w:r>
        <w:rPr>
          <w:rFonts w:cs="Arial"/>
          <w:b/>
          <w:sz w:val="22"/>
          <w:szCs w:val="22"/>
        </w:rPr>
        <w:t xml:space="preserve">8.24 Norma.- </w:t>
      </w:r>
      <w:r>
        <w:rPr>
          <w:rFonts w:cs="Arial"/>
          <w:sz w:val="22"/>
          <w:szCs w:val="22"/>
        </w:rPr>
        <w:t>Ordenamiento imperativo y específico de acción que persigue un fin determinado, con la característica e ser rígido en su aplicación</w:t>
      </w:r>
    </w:p>
    <w:p w:rsidR="002C7A89" w:rsidRDefault="002C7A89" w:rsidP="002C7A89">
      <w:pPr>
        <w:rPr>
          <w:rFonts w:cs="Arial"/>
          <w:sz w:val="22"/>
          <w:szCs w:val="22"/>
        </w:rPr>
      </w:pPr>
    </w:p>
    <w:p w:rsidR="002C7A89" w:rsidRDefault="002C7A89" w:rsidP="002C7A89">
      <w:pPr>
        <w:rPr>
          <w:rFonts w:cs="Arial"/>
          <w:sz w:val="22"/>
          <w:szCs w:val="22"/>
        </w:rPr>
      </w:pPr>
      <w:r>
        <w:rPr>
          <w:rFonts w:cs="Arial"/>
          <w:b/>
          <w:sz w:val="22"/>
          <w:szCs w:val="22"/>
        </w:rPr>
        <w:t>8.25 Objetivo y/o Propósito.-</w:t>
      </w:r>
      <w:r>
        <w:rPr>
          <w:rFonts w:cs="Arial"/>
          <w:sz w:val="22"/>
          <w:szCs w:val="22"/>
        </w:rPr>
        <w:t xml:space="preserve"> Es la expresión cualitativa para los cuales ha sido creado un programa.</w:t>
      </w:r>
    </w:p>
    <w:p w:rsidR="002C7A89" w:rsidRDefault="002C7A89" w:rsidP="002C7A89">
      <w:pPr>
        <w:rPr>
          <w:rFonts w:cs="Arial"/>
          <w:sz w:val="22"/>
          <w:szCs w:val="22"/>
        </w:rPr>
      </w:pPr>
    </w:p>
    <w:p w:rsidR="002C7A89" w:rsidRDefault="002C7A89" w:rsidP="002C7A89">
      <w:pPr>
        <w:rPr>
          <w:rFonts w:cs="Arial"/>
          <w:sz w:val="22"/>
          <w:szCs w:val="22"/>
        </w:rPr>
      </w:pPr>
      <w:r>
        <w:rPr>
          <w:rFonts w:cs="Arial"/>
          <w:b/>
          <w:sz w:val="22"/>
          <w:szCs w:val="22"/>
        </w:rPr>
        <w:t xml:space="preserve">8.26 </w:t>
      </w:r>
      <w:r w:rsidRPr="00AD204F">
        <w:rPr>
          <w:rFonts w:cs="Arial"/>
          <w:b/>
          <w:sz w:val="22"/>
          <w:szCs w:val="22"/>
        </w:rPr>
        <w:t>Órgano.-</w:t>
      </w:r>
      <w:r>
        <w:rPr>
          <w:rFonts w:cs="Arial"/>
          <w:sz w:val="22"/>
          <w:szCs w:val="22"/>
        </w:rPr>
        <w:t xml:space="preserve"> Grupo impersonal que tiene a su cargo el ejercicio de una o varias funciones o partes de ellas, integrado por varios puestos.</w:t>
      </w:r>
    </w:p>
    <w:p w:rsidR="002C7A89" w:rsidRDefault="002C7A89" w:rsidP="002C7A89">
      <w:pPr>
        <w:rPr>
          <w:rFonts w:cs="Arial"/>
          <w:sz w:val="22"/>
          <w:szCs w:val="22"/>
        </w:rPr>
      </w:pPr>
    </w:p>
    <w:p w:rsidR="002C7A89" w:rsidRDefault="002C7A89" w:rsidP="002C7A89">
      <w:pPr>
        <w:rPr>
          <w:rFonts w:cs="Arial"/>
          <w:sz w:val="22"/>
          <w:szCs w:val="22"/>
        </w:rPr>
      </w:pPr>
      <w:r>
        <w:rPr>
          <w:rFonts w:cs="Arial"/>
          <w:b/>
          <w:sz w:val="22"/>
          <w:szCs w:val="22"/>
        </w:rPr>
        <w:t xml:space="preserve">8.27 </w:t>
      </w:r>
      <w:r w:rsidRPr="008536DD">
        <w:rPr>
          <w:rFonts w:cs="Arial"/>
          <w:b/>
          <w:sz w:val="22"/>
          <w:szCs w:val="22"/>
        </w:rPr>
        <w:t>Órgano Desconcentrado.-</w:t>
      </w:r>
      <w:r>
        <w:rPr>
          <w:rFonts w:cs="Arial"/>
          <w:sz w:val="22"/>
          <w:szCs w:val="22"/>
        </w:rPr>
        <w:t xml:space="preserve"> Forma de organización con autonomía administrativa pero sin personalidad jurídica ni patrimonio propio, que de acuerdo a la Ley Orgánica de la Administración Pública Federal, tiene facultades específicas para resolver asuntos de la competencia de su órgano central, siempre y cuando siga los señalamientos de normatividad dictados por este último.</w:t>
      </w:r>
    </w:p>
    <w:p w:rsidR="002C7A89" w:rsidRDefault="002C7A89" w:rsidP="002C7A89">
      <w:pPr>
        <w:rPr>
          <w:rFonts w:cs="Arial"/>
          <w:sz w:val="22"/>
          <w:szCs w:val="22"/>
        </w:rPr>
      </w:pPr>
    </w:p>
    <w:p w:rsidR="002C7A89" w:rsidRDefault="002C7A89" w:rsidP="002C7A89">
      <w:pPr>
        <w:rPr>
          <w:rFonts w:cs="Arial"/>
          <w:sz w:val="22"/>
          <w:szCs w:val="22"/>
        </w:rPr>
      </w:pPr>
      <w:r>
        <w:rPr>
          <w:rFonts w:cs="Arial"/>
          <w:b/>
          <w:sz w:val="22"/>
          <w:szCs w:val="22"/>
        </w:rPr>
        <w:t xml:space="preserve">828 </w:t>
      </w:r>
      <w:r w:rsidRPr="0076122F">
        <w:rPr>
          <w:rFonts w:cs="Arial"/>
          <w:b/>
          <w:sz w:val="22"/>
          <w:szCs w:val="22"/>
        </w:rPr>
        <w:t>Prestación de Servicios de Salud a la Persona</w:t>
      </w:r>
      <w:r>
        <w:rPr>
          <w:rFonts w:cs="Arial"/>
          <w:sz w:val="22"/>
          <w:szCs w:val="22"/>
        </w:rPr>
        <w:t>.- Incluye acciones o programas de salud otorgadas en las unidades médicas de los diferentes niveles de atención. Se refiere a los servicios que se originan cuando la persona se presenta en la unidad de atención y los solicita espontánea y se otorgan mediante la interacción directa del médico o personal paramédico con el paciente. Todo ello en un marco de búsqueda permanente de mejora de la calidad de los servicios de salud.</w:t>
      </w:r>
    </w:p>
    <w:p w:rsidR="002C7A89" w:rsidRDefault="002C7A89" w:rsidP="002C7A89">
      <w:pPr>
        <w:rPr>
          <w:rFonts w:cs="Arial"/>
          <w:b/>
          <w:sz w:val="22"/>
          <w:szCs w:val="22"/>
        </w:rPr>
      </w:pPr>
    </w:p>
    <w:p w:rsidR="002C7A89" w:rsidRPr="00C24C92" w:rsidRDefault="002C7A89" w:rsidP="002C7A89">
      <w:pPr>
        <w:rPr>
          <w:rFonts w:cs="Arial"/>
          <w:sz w:val="22"/>
          <w:szCs w:val="22"/>
        </w:rPr>
      </w:pPr>
      <w:r>
        <w:rPr>
          <w:rFonts w:cs="Arial"/>
          <w:b/>
          <w:sz w:val="22"/>
          <w:szCs w:val="22"/>
        </w:rPr>
        <w:t xml:space="preserve">8.29 Procedimiento.- </w:t>
      </w:r>
      <w:r>
        <w:rPr>
          <w:rFonts w:cs="Arial"/>
          <w:sz w:val="22"/>
          <w:szCs w:val="22"/>
        </w:rPr>
        <w:t>Sucesión cronológica de operaciones concatenadas entre sí, que se constituyen en una unidad o tarea específica dentro de un ámbito predeterminado de aplicación.</w:t>
      </w:r>
    </w:p>
    <w:p w:rsidR="002C7A89" w:rsidRDefault="002C7A89" w:rsidP="002C7A89">
      <w:pPr>
        <w:rPr>
          <w:rFonts w:cs="Arial"/>
          <w:b/>
          <w:sz w:val="22"/>
          <w:szCs w:val="22"/>
        </w:rPr>
      </w:pPr>
    </w:p>
    <w:p w:rsidR="002C7A89" w:rsidRDefault="002C7A89" w:rsidP="002C7A89">
      <w:pPr>
        <w:rPr>
          <w:rFonts w:cs="Arial"/>
          <w:sz w:val="22"/>
          <w:szCs w:val="22"/>
        </w:rPr>
      </w:pPr>
      <w:r>
        <w:rPr>
          <w:rFonts w:cs="Arial"/>
          <w:b/>
          <w:sz w:val="22"/>
          <w:szCs w:val="22"/>
        </w:rPr>
        <w:t xml:space="preserve">8.30 Política.- </w:t>
      </w:r>
      <w:r>
        <w:rPr>
          <w:rFonts w:cs="Arial"/>
          <w:sz w:val="22"/>
          <w:szCs w:val="22"/>
        </w:rPr>
        <w:t>Criterios de acción que es elegida como guía en el proceso de toma de decisiones al poner en práctica o ejecutar las estrategias, programas y proyectos específicos del nivel institucional.</w:t>
      </w:r>
    </w:p>
    <w:p w:rsidR="002C7A89" w:rsidRDefault="002C7A89" w:rsidP="002C7A89">
      <w:pPr>
        <w:rPr>
          <w:rFonts w:cs="Arial"/>
          <w:sz w:val="22"/>
          <w:szCs w:val="22"/>
        </w:rPr>
      </w:pPr>
    </w:p>
    <w:p w:rsidR="002C7A89" w:rsidRPr="003C6AEB" w:rsidRDefault="002C7A89" w:rsidP="002C7A89">
      <w:pPr>
        <w:rPr>
          <w:rFonts w:cs="Arial"/>
          <w:sz w:val="22"/>
          <w:szCs w:val="22"/>
        </w:rPr>
      </w:pPr>
      <w:r>
        <w:rPr>
          <w:rFonts w:cs="Arial"/>
          <w:b/>
          <w:sz w:val="22"/>
          <w:szCs w:val="22"/>
        </w:rPr>
        <w:t>8.31 Proceso.-</w:t>
      </w:r>
      <w:r>
        <w:rPr>
          <w:rFonts w:cs="Arial"/>
          <w:sz w:val="22"/>
          <w:szCs w:val="22"/>
        </w:rPr>
        <w:t xml:space="preserve"> Conjunto de procedimientos secuenciales y/o de naturaleza común y/o interrelacionados por su materia (afinidad).</w:t>
      </w:r>
    </w:p>
    <w:p w:rsidR="002C7A89" w:rsidRDefault="002C7A89" w:rsidP="002C7A89">
      <w:pPr>
        <w:rPr>
          <w:rFonts w:cs="Arial"/>
          <w:b/>
          <w:sz w:val="22"/>
          <w:szCs w:val="22"/>
        </w:rPr>
      </w:pPr>
    </w:p>
    <w:p w:rsidR="002C7A89" w:rsidRDefault="002C7A89" w:rsidP="002C7A89">
      <w:pPr>
        <w:rPr>
          <w:rFonts w:cs="Arial"/>
          <w:sz w:val="22"/>
          <w:szCs w:val="22"/>
        </w:rPr>
      </w:pPr>
      <w:r>
        <w:rPr>
          <w:rFonts w:cs="Arial"/>
          <w:b/>
          <w:sz w:val="22"/>
          <w:szCs w:val="22"/>
        </w:rPr>
        <w:lastRenderedPageBreak/>
        <w:t xml:space="preserve">8.82 Responsable.- </w:t>
      </w:r>
      <w:r>
        <w:rPr>
          <w:rFonts w:cs="Arial"/>
          <w:sz w:val="22"/>
          <w:szCs w:val="22"/>
        </w:rPr>
        <w:t>Deber que asume una unidad administrativa, puesto o persona en razón de la delegación expresa de facultades y/o funciones para cumplir con uno o varios asuntos de una sociedad u organismo.</w:t>
      </w:r>
    </w:p>
    <w:p w:rsidR="002C7A89" w:rsidRDefault="002C7A89" w:rsidP="002C7A89">
      <w:pPr>
        <w:rPr>
          <w:rFonts w:cs="Arial"/>
          <w:sz w:val="22"/>
          <w:szCs w:val="22"/>
        </w:rPr>
      </w:pPr>
    </w:p>
    <w:p w:rsidR="002C7A89" w:rsidRDefault="002C7A89" w:rsidP="002C7A89">
      <w:pPr>
        <w:rPr>
          <w:rFonts w:cs="Arial"/>
          <w:sz w:val="22"/>
          <w:szCs w:val="22"/>
        </w:rPr>
      </w:pPr>
      <w:r>
        <w:rPr>
          <w:rFonts w:cs="Arial"/>
          <w:b/>
          <w:sz w:val="22"/>
          <w:szCs w:val="22"/>
        </w:rPr>
        <w:t xml:space="preserve">8.33 Secuencia.- </w:t>
      </w:r>
      <w:r>
        <w:rPr>
          <w:rFonts w:cs="Arial"/>
          <w:sz w:val="22"/>
          <w:szCs w:val="22"/>
        </w:rPr>
        <w:t>Sucesión ordenada de eventos relativos a una materia o situación.</w:t>
      </w:r>
    </w:p>
    <w:p w:rsidR="002C7A89" w:rsidRDefault="002C7A89" w:rsidP="002C7A89">
      <w:pPr>
        <w:rPr>
          <w:rFonts w:cs="Arial"/>
          <w:sz w:val="22"/>
          <w:szCs w:val="22"/>
        </w:rPr>
      </w:pPr>
    </w:p>
    <w:p w:rsidR="002C7A89" w:rsidRDefault="002C7A89" w:rsidP="002C7A89">
      <w:pPr>
        <w:rPr>
          <w:rFonts w:cs="Arial"/>
          <w:sz w:val="22"/>
          <w:szCs w:val="22"/>
        </w:rPr>
      </w:pPr>
      <w:r>
        <w:rPr>
          <w:rFonts w:cs="Arial"/>
          <w:b/>
          <w:sz w:val="22"/>
          <w:szCs w:val="22"/>
        </w:rPr>
        <w:t xml:space="preserve">8.34 </w:t>
      </w:r>
      <w:r w:rsidRPr="00D90947">
        <w:rPr>
          <w:rFonts w:cs="Arial"/>
          <w:b/>
          <w:sz w:val="22"/>
          <w:szCs w:val="22"/>
        </w:rPr>
        <w:t>Sistema Integral de Administración Financiera Federal.-</w:t>
      </w:r>
      <w:r>
        <w:rPr>
          <w:rFonts w:cs="Arial"/>
          <w:sz w:val="22"/>
          <w:szCs w:val="22"/>
        </w:rPr>
        <w:t xml:space="preserve"> Sistema único e integral de registro presupuestario y contable que concentra y proporciona en tiempo real, información suficiente para apoyar la toma de decisiones en materia de gasto público y contribuye a fortalecer los procesos de planeación, programación y presupuesto; así como de programación financiera, control y evaluación, optimizando la asignación, uso, radicación oportuna y registro contable inmediato de todos los ingresos y los egresos públicos.</w:t>
      </w:r>
    </w:p>
    <w:p w:rsidR="002C7A89" w:rsidRDefault="002C7A89" w:rsidP="002C7A89">
      <w:pPr>
        <w:rPr>
          <w:rFonts w:cs="Arial"/>
          <w:sz w:val="22"/>
          <w:szCs w:val="22"/>
        </w:rPr>
      </w:pPr>
    </w:p>
    <w:p w:rsidR="002C7A89" w:rsidRDefault="002C7A89" w:rsidP="002C7A89">
      <w:pPr>
        <w:rPr>
          <w:rFonts w:cs="Arial"/>
          <w:b/>
          <w:sz w:val="22"/>
          <w:szCs w:val="22"/>
        </w:rPr>
      </w:pPr>
      <w:r>
        <w:rPr>
          <w:rFonts w:cs="Arial"/>
          <w:b/>
          <w:sz w:val="22"/>
          <w:szCs w:val="22"/>
        </w:rPr>
        <w:t xml:space="preserve">8.35 </w:t>
      </w:r>
      <w:proofErr w:type="spellStart"/>
      <w:r>
        <w:rPr>
          <w:rFonts w:cs="Arial"/>
          <w:b/>
          <w:sz w:val="22"/>
          <w:szCs w:val="22"/>
        </w:rPr>
        <w:t>SPEUA</w:t>
      </w:r>
      <w:proofErr w:type="spellEnd"/>
      <w:r>
        <w:rPr>
          <w:rFonts w:cs="Arial"/>
          <w:b/>
          <w:sz w:val="22"/>
          <w:szCs w:val="22"/>
        </w:rPr>
        <w:t xml:space="preserve">.- </w:t>
      </w:r>
      <w:r w:rsidRPr="00207ABE">
        <w:rPr>
          <w:rFonts w:cs="Arial"/>
          <w:sz w:val="22"/>
          <w:szCs w:val="22"/>
        </w:rPr>
        <w:t>Forma de depósito vía electrónica denominado así por la Institución Bancaria</w:t>
      </w:r>
    </w:p>
    <w:p w:rsidR="002C7A89" w:rsidRDefault="002C7A89" w:rsidP="002C7A89">
      <w:pPr>
        <w:rPr>
          <w:rFonts w:cs="Arial"/>
          <w:b/>
          <w:sz w:val="22"/>
          <w:szCs w:val="22"/>
        </w:rPr>
      </w:pPr>
    </w:p>
    <w:p w:rsidR="002C7A89" w:rsidRPr="00207ABE" w:rsidRDefault="002C7A89" w:rsidP="002C7A89">
      <w:pPr>
        <w:rPr>
          <w:rFonts w:cs="Arial"/>
          <w:sz w:val="22"/>
          <w:szCs w:val="22"/>
        </w:rPr>
      </w:pPr>
      <w:r>
        <w:rPr>
          <w:rFonts w:cs="Arial"/>
          <w:b/>
          <w:sz w:val="22"/>
          <w:szCs w:val="22"/>
        </w:rPr>
        <w:t xml:space="preserve">8.36 Sistema de Control Presupuestal.- </w:t>
      </w:r>
      <w:r>
        <w:rPr>
          <w:rFonts w:cs="Arial"/>
          <w:sz w:val="22"/>
          <w:szCs w:val="22"/>
        </w:rPr>
        <w:t>Mecanismo creado para registrar en forma sistemática todas las operaciones financieras y presupuestarias del Órgano Desconcentrado.</w:t>
      </w:r>
    </w:p>
    <w:p w:rsidR="002C7A89" w:rsidRDefault="002C7A89" w:rsidP="002C7A89">
      <w:pPr>
        <w:rPr>
          <w:rFonts w:cs="Arial"/>
          <w:sz w:val="22"/>
          <w:szCs w:val="22"/>
        </w:rPr>
      </w:pPr>
    </w:p>
    <w:p w:rsidR="002C7A89" w:rsidRDefault="002C7A89" w:rsidP="002C7A89">
      <w:pPr>
        <w:rPr>
          <w:rFonts w:cs="Arial"/>
          <w:sz w:val="22"/>
          <w:szCs w:val="22"/>
        </w:rPr>
      </w:pPr>
      <w:r>
        <w:rPr>
          <w:rFonts w:cs="Arial"/>
          <w:b/>
          <w:sz w:val="22"/>
          <w:szCs w:val="22"/>
        </w:rPr>
        <w:t xml:space="preserve">8.37 Tarea.- </w:t>
      </w:r>
      <w:r>
        <w:rPr>
          <w:rFonts w:cs="Arial"/>
          <w:sz w:val="22"/>
          <w:szCs w:val="22"/>
        </w:rPr>
        <w:t>Trabajo a realizarse en un tiempo determinado y en la forma estipulada.</w:t>
      </w:r>
    </w:p>
    <w:p w:rsidR="002C7A89" w:rsidRDefault="002C7A89" w:rsidP="002C7A89">
      <w:pPr>
        <w:rPr>
          <w:rFonts w:cs="Arial"/>
          <w:sz w:val="22"/>
          <w:szCs w:val="22"/>
        </w:rPr>
      </w:pPr>
    </w:p>
    <w:p w:rsidR="002C7A89" w:rsidRPr="003C6AEB" w:rsidRDefault="002C7A89" w:rsidP="002C7A89">
      <w:pPr>
        <w:rPr>
          <w:rFonts w:cs="Arial"/>
          <w:sz w:val="22"/>
          <w:szCs w:val="22"/>
        </w:rPr>
      </w:pPr>
      <w:r>
        <w:rPr>
          <w:rFonts w:cs="Arial"/>
          <w:b/>
          <w:sz w:val="22"/>
          <w:szCs w:val="22"/>
        </w:rPr>
        <w:t xml:space="preserve">8.38 Techo Financiero.- </w:t>
      </w:r>
      <w:r>
        <w:rPr>
          <w:rFonts w:cs="Arial"/>
          <w:sz w:val="22"/>
          <w:szCs w:val="22"/>
        </w:rPr>
        <w:t>Límite máximo del presupuesto que se asigna en un período determinado generalmente un año, a una dependencia o entidad del Gobierno Federal el cual incluye gasto corriente y gasto de inversión.</w:t>
      </w:r>
    </w:p>
    <w:p w:rsidR="002C7A89" w:rsidRPr="00D90947" w:rsidRDefault="002C7A89" w:rsidP="002C7A89">
      <w:pPr>
        <w:rPr>
          <w:rFonts w:cs="Arial"/>
          <w:sz w:val="22"/>
          <w:szCs w:val="22"/>
        </w:rPr>
      </w:pPr>
    </w:p>
    <w:p w:rsidR="002C7A89" w:rsidRDefault="002C7A89" w:rsidP="002C7A89">
      <w:pPr>
        <w:rPr>
          <w:rFonts w:cs="Arial"/>
          <w:b/>
          <w:sz w:val="22"/>
          <w:szCs w:val="22"/>
        </w:rPr>
      </w:pPr>
    </w:p>
    <w:p w:rsidR="002C7A89" w:rsidRDefault="002C7A89" w:rsidP="002C7A89">
      <w:pPr>
        <w:rPr>
          <w:rFonts w:cs="Arial"/>
          <w:b/>
          <w:sz w:val="22"/>
          <w:szCs w:val="22"/>
        </w:rPr>
      </w:pPr>
      <w:r>
        <w:rPr>
          <w:rFonts w:cs="Arial"/>
          <w:b/>
          <w:sz w:val="22"/>
          <w:szCs w:val="22"/>
        </w:rPr>
        <w:t>9.0 Cambios en esta versión</w:t>
      </w:r>
    </w:p>
    <w:p w:rsidR="002C7A89" w:rsidRDefault="002C7A89" w:rsidP="002C7A89">
      <w:pPr>
        <w:rPr>
          <w:rFonts w:cs="Arial"/>
          <w:b/>
          <w:sz w:val="22"/>
          <w:szCs w:val="22"/>
        </w:rPr>
      </w:pPr>
    </w:p>
    <w:p w:rsidR="002C7A89" w:rsidRDefault="002C7A89" w:rsidP="002C7A89">
      <w:pPr>
        <w:rPr>
          <w:rFonts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70"/>
        <w:gridCol w:w="3232"/>
        <w:gridCol w:w="3219"/>
      </w:tblGrid>
      <w:tr w:rsidR="002C7A89" w:rsidRPr="00F8586E" w:rsidTr="003D19AB">
        <w:tc>
          <w:tcPr>
            <w:tcW w:w="3446" w:type="dxa"/>
            <w:shd w:val="pct25" w:color="auto" w:fill="auto"/>
          </w:tcPr>
          <w:p w:rsidR="002C7A89" w:rsidRPr="00F8586E" w:rsidRDefault="002C7A89" w:rsidP="003D19AB">
            <w:pPr>
              <w:jc w:val="center"/>
              <w:rPr>
                <w:rFonts w:cs="Arial"/>
                <w:b/>
                <w:sz w:val="22"/>
                <w:szCs w:val="22"/>
              </w:rPr>
            </w:pPr>
            <w:r w:rsidRPr="00F8586E">
              <w:rPr>
                <w:rFonts w:cs="Arial"/>
                <w:b/>
                <w:sz w:val="22"/>
                <w:szCs w:val="22"/>
              </w:rPr>
              <w:t>Número de revisión</w:t>
            </w:r>
          </w:p>
        </w:tc>
        <w:tc>
          <w:tcPr>
            <w:tcW w:w="3446" w:type="dxa"/>
            <w:shd w:val="pct25" w:color="auto" w:fill="auto"/>
          </w:tcPr>
          <w:p w:rsidR="002C7A89" w:rsidRPr="00F8586E" w:rsidRDefault="002C7A89" w:rsidP="003D19AB">
            <w:pPr>
              <w:jc w:val="center"/>
              <w:rPr>
                <w:rFonts w:cs="Arial"/>
                <w:b/>
                <w:sz w:val="22"/>
                <w:szCs w:val="22"/>
              </w:rPr>
            </w:pPr>
            <w:r w:rsidRPr="00F8586E">
              <w:rPr>
                <w:rFonts w:cs="Arial"/>
                <w:b/>
                <w:sz w:val="22"/>
                <w:szCs w:val="22"/>
              </w:rPr>
              <w:t>Fecha de actualización</w:t>
            </w:r>
          </w:p>
        </w:tc>
        <w:tc>
          <w:tcPr>
            <w:tcW w:w="3447" w:type="dxa"/>
            <w:shd w:val="pct25" w:color="auto" w:fill="auto"/>
          </w:tcPr>
          <w:p w:rsidR="002C7A89" w:rsidRPr="00F8586E" w:rsidRDefault="002C7A89" w:rsidP="003D19AB">
            <w:pPr>
              <w:jc w:val="center"/>
              <w:rPr>
                <w:rFonts w:cs="Arial"/>
                <w:b/>
                <w:sz w:val="22"/>
                <w:szCs w:val="22"/>
              </w:rPr>
            </w:pPr>
            <w:r w:rsidRPr="00F8586E">
              <w:rPr>
                <w:rFonts w:cs="Arial"/>
                <w:b/>
                <w:sz w:val="22"/>
                <w:szCs w:val="22"/>
              </w:rPr>
              <w:t>Descripción del cambio</w:t>
            </w:r>
          </w:p>
        </w:tc>
      </w:tr>
      <w:tr w:rsidR="002C7A89" w:rsidRPr="00F8586E" w:rsidTr="003D19AB">
        <w:tc>
          <w:tcPr>
            <w:tcW w:w="3446" w:type="dxa"/>
          </w:tcPr>
          <w:p w:rsidR="002C7A89" w:rsidRPr="00F8586E" w:rsidRDefault="002C7A89" w:rsidP="003D19AB">
            <w:pPr>
              <w:jc w:val="center"/>
              <w:rPr>
                <w:rFonts w:cs="Arial"/>
                <w:sz w:val="22"/>
                <w:szCs w:val="22"/>
              </w:rPr>
            </w:pPr>
            <w:r w:rsidRPr="00F8586E">
              <w:rPr>
                <w:rFonts w:cs="Arial"/>
                <w:sz w:val="22"/>
                <w:szCs w:val="22"/>
              </w:rPr>
              <w:t>No aplica</w:t>
            </w:r>
          </w:p>
        </w:tc>
        <w:tc>
          <w:tcPr>
            <w:tcW w:w="3446" w:type="dxa"/>
          </w:tcPr>
          <w:p w:rsidR="002C7A89" w:rsidRPr="00F8586E" w:rsidRDefault="002C7A89" w:rsidP="003D19AB">
            <w:pPr>
              <w:jc w:val="center"/>
              <w:rPr>
                <w:rFonts w:cs="Arial"/>
                <w:sz w:val="22"/>
                <w:szCs w:val="22"/>
              </w:rPr>
            </w:pPr>
            <w:r w:rsidRPr="00F8586E">
              <w:rPr>
                <w:rFonts w:cs="Arial"/>
                <w:sz w:val="22"/>
                <w:szCs w:val="22"/>
              </w:rPr>
              <w:t>No aplica</w:t>
            </w:r>
          </w:p>
        </w:tc>
        <w:tc>
          <w:tcPr>
            <w:tcW w:w="3447" w:type="dxa"/>
          </w:tcPr>
          <w:p w:rsidR="002C7A89" w:rsidRPr="00F8586E" w:rsidRDefault="002C7A89" w:rsidP="003D19AB">
            <w:pPr>
              <w:jc w:val="center"/>
              <w:rPr>
                <w:rFonts w:cs="Arial"/>
                <w:sz w:val="22"/>
                <w:szCs w:val="22"/>
              </w:rPr>
            </w:pPr>
            <w:r w:rsidRPr="00F8586E">
              <w:rPr>
                <w:rFonts w:cs="Arial"/>
                <w:sz w:val="22"/>
                <w:szCs w:val="22"/>
              </w:rPr>
              <w:t>No aplica</w:t>
            </w:r>
          </w:p>
        </w:tc>
      </w:tr>
    </w:tbl>
    <w:p w:rsidR="002C7A89" w:rsidRPr="00983796" w:rsidRDefault="002C7A89" w:rsidP="002C7A89">
      <w:pPr>
        <w:rPr>
          <w:rFonts w:cs="Arial"/>
          <w:sz w:val="22"/>
          <w:szCs w:val="22"/>
        </w:rPr>
      </w:pPr>
    </w:p>
    <w:p w:rsidR="002C7A89" w:rsidRDefault="002C7A89" w:rsidP="002C7A89">
      <w:pPr>
        <w:rPr>
          <w:rFonts w:cs="Arial"/>
          <w:sz w:val="22"/>
          <w:szCs w:val="22"/>
        </w:rPr>
      </w:pPr>
    </w:p>
    <w:p w:rsidR="002C7A89" w:rsidRDefault="002C7A89" w:rsidP="002C7A89">
      <w:pPr>
        <w:rPr>
          <w:rFonts w:cs="Arial"/>
          <w:sz w:val="22"/>
          <w:szCs w:val="22"/>
        </w:rPr>
      </w:pPr>
    </w:p>
    <w:p w:rsidR="002C7A89" w:rsidRDefault="002C7A89" w:rsidP="002C7A89">
      <w:pPr>
        <w:rPr>
          <w:rFonts w:cs="Arial"/>
          <w:b/>
          <w:sz w:val="22"/>
          <w:szCs w:val="22"/>
        </w:rPr>
      </w:pPr>
      <w:r>
        <w:rPr>
          <w:rFonts w:cs="Arial"/>
          <w:b/>
          <w:sz w:val="22"/>
          <w:szCs w:val="22"/>
        </w:rPr>
        <w:t>10.0 Anexos</w:t>
      </w:r>
    </w:p>
    <w:p w:rsidR="002C7A89" w:rsidRDefault="002C7A89" w:rsidP="002C7A89">
      <w:pPr>
        <w:rPr>
          <w:rFonts w:cs="Arial"/>
          <w:b/>
          <w:sz w:val="22"/>
          <w:szCs w:val="22"/>
        </w:rPr>
      </w:pPr>
    </w:p>
    <w:p w:rsidR="002C7A89" w:rsidRDefault="002C7A89" w:rsidP="002C7A89">
      <w:pPr>
        <w:rPr>
          <w:rFonts w:cs="Arial"/>
          <w:b/>
          <w:sz w:val="22"/>
          <w:szCs w:val="22"/>
        </w:rPr>
      </w:pPr>
    </w:p>
    <w:p w:rsidR="002C7A89" w:rsidRDefault="002C7A89" w:rsidP="002C7A89">
      <w:pPr>
        <w:rPr>
          <w:rFonts w:cs="Arial"/>
          <w:sz w:val="22"/>
          <w:szCs w:val="22"/>
        </w:rPr>
      </w:pPr>
      <w:r>
        <w:rPr>
          <w:rFonts w:cs="Arial"/>
          <w:b/>
          <w:sz w:val="22"/>
          <w:szCs w:val="22"/>
        </w:rPr>
        <w:t xml:space="preserve">10.1 </w:t>
      </w:r>
      <w:r>
        <w:rPr>
          <w:rFonts w:cs="Arial"/>
          <w:sz w:val="22"/>
          <w:szCs w:val="22"/>
        </w:rPr>
        <w:t xml:space="preserve">Formato </w:t>
      </w:r>
      <w:proofErr w:type="spellStart"/>
      <w:r>
        <w:rPr>
          <w:rFonts w:cs="Arial"/>
          <w:sz w:val="22"/>
          <w:szCs w:val="22"/>
        </w:rPr>
        <w:t>SAT</w:t>
      </w:r>
      <w:proofErr w:type="spellEnd"/>
      <w:r>
        <w:rPr>
          <w:rFonts w:cs="Arial"/>
          <w:sz w:val="22"/>
          <w:szCs w:val="22"/>
        </w:rPr>
        <w:t xml:space="preserve"> 16</w:t>
      </w:r>
    </w:p>
    <w:p w:rsidR="002C7A89" w:rsidRDefault="002C7A89" w:rsidP="002C7A89">
      <w:pPr>
        <w:rPr>
          <w:rFonts w:cs="Arial"/>
          <w:sz w:val="22"/>
          <w:szCs w:val="22"/>
        </w:rPr>
      </w:pPr>
    </w:p>
    <w:p w:rsidR="002C7A89" w:rsidRDefault="002C7A89" w:rsidP="002C7A89">
      <w:pPr>
        <w:rPr>
          <w:rFonts w:cs="Arial"/>
          <w:sz w:val="22"/>
          <w:szCs w:val="22"/>
        </w:rPr>
      </w:pPr>
      <w:r w:rsidRPr="006A08CC">
        <w:rPr>
          <w:rFonts w:cs="Arial"/>
          <w:b/>
          <w:sz w:val="22"/>
          <w:szCs w:val="22"/>
        </w:rPr>
        <w:t>10.2</w:t>
      </w:r>
      <w:r>
        <w:rPr>
          <w:rFonts w:cs="Arial"/>
          <w:sz w:val="22"/>
          <w:szCs w:val="22"/>
        </w:rPr>
        <w:t xml:space="preserve"> Ficha de depósito bancaria</w:t>
      </w:r>
    </w:p>
    <w:p w:rsidR="002C7A89" w:rsidRDefault="002C7A89" w:rsidP="002C7A89">
      <w:pPr>
        <w:rPr>
          <w:rFonts w:cs="Arial"/>
          <w:sz w:val="22"/>
          <w:szCs w:val="22"/>
        </w:rPr>
      </w:pPr>
    </w:p>
    <w:p w:rsidR="002C7A89" w:rsidRDefault="002C7A89" w:rsidP="002C7A89">
      <w:pPr>
        <w:rPr>
          <w:rFonts w:cs="Arial"/>
          <w:sz w:val="22"/>
          <w:szCs w:val="22"/>
        </w:rPr>
      </w:pPr>
      <w:r w:rsidRPr="006A08CC">
        <w:rPr>
          <w:rFonts w:cs="Arial"/>
          <w:b/>
          <w:sz w:val="22"/>
          <w:szCs w:val="22"/>
        </w:rPr>
        <w:t>10.3</w:t>
      </w:r>
      <w:r>
        <w:rPr>
          <w:rFonts w:cs="Arial"/>
          <w:sz w:val="22"/>
          <w:szCs w:val="22"/>
        </w:rPr>
        <w:t xml:space="preserve"> Oficio de notificación de enteros a </w:t>
      </w:r>
      <w:proofErr w:type="spellStart"/>
      <w:r>
        <w:rPr>
          <w:rFonts w:cs="Arial"/>
          <w:sz w:val="22"/>
          <w:szCs w:val="22"/>
        </w:rPr>
        <w:t>TESOFE</w:t>
      </w:r>
      <w:proofErr w:type="spellEnd"/>
      <w:r>
        <w:rPr>
          <w:rFonts w:cs="Arial"/>
          <w:sz w:val="22"/>
          <w:szCs w:val="22"/>
        </w:rPr>
        <w:t xml:space="preserve"> de los Servicios de Atención Psiquiátrica</w:t>
      </w:r>
    </w:p>
    <w:p w:rsidR="002C7A89" w:rsidRDefault="002C7A89" w:rsidP="002C7A89">
      <w:pPr>
        <w:rPr>
          <w:rFonts w:cs="Arial"/>
          <w:sz w:val="22"/>
          <w:szCs w:val="22"/>
        </w:rPr>
      </w:pPr>
    </w:p>
    <w:p w:rsidR="002C7A89" w:rsidRDefault="002C7A89" w:rsidP="002C7A89">
      <w:pPr>
        <w:rPr>
          <w:rFonts w:cs="Arial"/>
          <w:sz w:val="22"/>
          <w:szCs w:val="22"/>
        </w:rPr>
      </w:pPr>
      <w:r w:rsidRPr="006A08CC">
        <w:rPr>
          <w:rFonts w:cs="Arial"/>
          <w:b/>
          <w:sz w:val="22"/>
          <w:szCs w:val="22"/>
        </w:rPr>
        <w:t>10.4</w:t>
      </w:r>
      <w:r>
        <w:rPr>
          <w:rFonts w:cs="Arial"/>
          <w:sz w:val="22"/>
          <w:szCs w:val="22"/>
        </w:rPr>
        <w:t xml:space="preserve"> Oficio de autorización de dictamen de </w:t>
      </w:r>
      <w:smartTag w:uri="urn:schemas-microsoft-com:office:smarttags" w:element="PersonName">
        <w:smartTagPr>
          <w:attr w:name="ProductID" w:val="la DGPOP"/>
        </w:smartTagPr>
        <w:r>
          <w:rPr>
            <w:rFonts w:cs="Arial"/>
            <w:sz w:val="22"/>
            <w:szCs w:val="22"/>
          </w:rPr>
          <w:t xml:space="preserve">la </w:t>
        </w:r>
        <w:proofErr w:type="spellStart"/>
        <w:r>
          <w:rPr>
            <w:rFonts w:cs="Arial"/>
            <w:sz w:val="22"/>
            <w:szCs w:val="22"/>
          </w:rPr>
          <w:t>DGPOP</w:t>
        </w:r>
      </w:smartTag>
      <w:proofErr w:type="spellEnd"/>
    </w:p>
    <w:p w:rsidR="002C7A89" w:rsidRDefault="002C7A89" w:rsidP="002C7A89">
      <w:pPr>
        <w:rPr>
          <w:rFonts w:cs="Arial"/>
          <w:sz w:val="22"/>
          <w:szCs w:val="22"/>
        </w:rPr>
      </w:pPr>
    </w:p>
    <w:p w:rsidR="002C7A89" w:rsidRDefault="002C7A89" w:rsidP="002C7A89">
      <w:pPr>
        <w:rPr>
          <w:rFonts w:cs="Arial"/>
          <w:sz w:val="22"/>
          <w:szCs w:val="22"/>
        </w:rPr>
      </w:pPr>
      <w:r w:rsidRPr="006A08CC">
        <w:rPr>
          <w:rFonts w:cs="Arial"/>
          <w:b/>
          <w:sz w:val="22"/>
          <w:szCs w:val="22"/>
        </w:rPr>
        <w:t>10.5</w:t>
      </w:r>
      <w:r>
        <w:rPr>
          <w:rFonts w:cs="Arial"/>
          <w:sz w:val="22"/>
          <w:szCs w:val="22"/>
        </w:rPr>
        <w:t xml:space="preserve"> Oficio de solicitud de adecuación presupuestal de los Servicios de Atención Psiquiátrica</w:t>
      </w:r>
    </w:p>
    <w:p w:rsidR="002C7A89" w:rsidRDefault="002C7A89" w:rsidP="002C7A89">
      <w:pPr>
        <w:rPr>
          <w:rFonts w:cs="Arial"/>
          <w:sz w:val="22"/>
          <w:szCs w:val="22"/>
        </w:rPr>
      </w:pPr>
    </w:p>
    <w:p w:rsidR="002C7A89" w:rsidRDefault="002C7A89" w:rsidP="002C7A89">
      <w:pPr>
        <w:rPr>
          <w:rFonts w:cs="Arial"/>
          <w:sz w:val="22"/>
          <w:szCs w:val="22"/>
        </w:rPr>
      </w:pPr>
      <w:r w:rsidRPr="006A08CC">
        <w:rPr>
          <w:rFonts w:cs="Arial"/>
          <w:b/>
          <w:sz w:val="22"/>
          <w:szCs w:val="22"/>
        </w:rPr>
        <w:t>10.6</w:t>
      </w:r>
      <w:r>
        <w:rPr>
          <w:rFonts w:cs="Arial"/>
          <w:sz w:val="22"/>
          <w:szCs w:val="22"/>
        </w:rPr>
        <w:t xml:space="preserve"> </w:t>
      </w:r>
      <w:proofErr w:type="spellStart"/>
      <w:r>
        <w:rPr>
          <w:rFonts w:cs="Arial"/>
          <w:sz w:val="22"/>
          <w:szCs w:val="22"/>
        </w:rPr>
        <w:t>Desgloce</w:t>
      </w:r>
      <w:proofErr w:type="spellEnd"/>
      <w:r>
        <w:rPr>
          <w:rFonts w:cs="Arial"/>
          <w:sz w:val="22"/>
          <w:szCs w:val="22"/>
        </w:rPr>
        <w:t xml:space="preserve"> de adecuaciones de los Servicios de Atención Psiquiátrica</w:t>
      </w:r>
    </w:p>
    <w:p w:rsidR="002C7A89" w:rsidRDefault="002C7A89" w:rsidP="002C7A89">
      <w:pPr>
        <w:rPr>
          <w:rFonts w:cs="Arial"/>
          <w:sz w:val="22"/>
          <w:szCs w:val="22"/>
        </w:rPr>
      </w:pPr>
    </w:p>
    <w:p w:rsidR="002C7A89" w:rsidRDefault="002C7A89" w:rsidP="002C7A89">
      <w:pPr>
        <w:rPr>
          <w:rFonts w:cs="Arial"/>
          <w:sz w:val="22"/>
          <w:szCs w:val="22"/>
        </w:rPr>
      </w:pPr>
      <w:r w:rsidRPr="006A08CC">
        <w:rPr>
          <w:rFonts w:cs="Arial"/>
          <w:b/>
          <w:sz w:val="22"/>
          <w:szCs w:val="22"/>
        </w:rPr>
        <w:t>10.7</w:t>
      </w:r>
      <w:r>
        <w:rPr>
          <w:rFonts w:cs="Arial"/>
          <w:sz w:val="22"/>
          <w:szCs w:val="22"/>
        </w:rPr>
        <w:t xml:space="preserve"> Oficio de autorización de adecuación presupuestal de </w:t>
      </w:r>
      <w:smartTag w:uri="urn:schemas-microsoft-com:office:smarttags" w:element="PersonName">
        <w:smartTagPr>
          <w:attr w:name="ProductID" w:val="la DGPOP"/>
        </w:smartTagPr>
        <w:r>
          <w:rPr>
            <w:rFonts w:cs="Arial"/>
            <w:sz w:val="22"/>
            <w:szCs w:val="22"/>
          </w:rPr>
          <w:t xml:space="preserve">la </w:t>
        </w:r>
        <w:proofErr w:type="spellStart"/>
        <w:r>
          <w:rPr>
            <w:rFonts w:cs="Arial"/>
            <w:sz w:val="22"/>
            <w:szCs w:val="22"/>
          </w:rPr>
          <w:t>DGPOP</w:t>
        </w:r>
      </w:smartTag>
      <w:proofErr w:type="spellEnd"/>
    </w:p>
    <w:p w:rsidR="002C7A89" w:rsidRDefault="002C7A89" w:rsidP="002C7A89">
      <w:pPr>
        <w:rPr>
          <w:rFonts w:cs="Arial"/>
          <w:sz w:val="22"/>
          <w:szCs w:val="22"/>
        </w:rPr>
      </w:pPr>
    </w:p>
    <w:p w:rsidR="002C7A89" w:rsidRDefault="002C7A89" w:rsidP="002C7A89">
      <w:pPr>
        <w:rPr>
          <w:rFonts w:cs="Arial"/>
          <w:sz w:val="22"/>
          <w:szCs w:val="22"/>
        </w:rPr>
      </w:pPr>
      <w:r w:rsidRPr="006A08CC">
        <w:rPr>
          <w:rFonts w:cs="Arial"/>
          <w:b/>
          <w:sz w:val="22"/>
          <w:szCs w:val="22"/>
        </w:rPr>
        <w:t>10.8</w:t>
      </w:r>
      <w:r>
        <w:rPr>
          <w:rFonts w:cs="Arial"/>
          <w:sz w:val="22"/>
          <w:szCs w:val="22"/>
        </w:rPr>
        <w:t xml:space="preserve"> Oficio de solicitud de ministración de los Servicios de Atención Psiquiátrica</w:t>
      </w:r>
    </w:p>
    <w:p w:rsidR="002C7A89" w:rsidRDefault="002C7A89" w:rsidP="002C7A89">
      <w:pPr>
        <w:rPr>
          <w:rFonts w:cs="Arial"/>
          <w:sz w:val="22"/>
          <w:szCs w:val="22"/>
        </w:rPr>
      </w:pPr>
    </w:p>
    <w:p w:rsidR="002C7A89" w:rsidRDefault="002C7A89" w:rsidP="002C7A89">
      <w:pPr>
        <w:rPr>
          <w:rFonts w:cs="Arial"/>
          <w:sz w:val="22"/>
          <w:szCs w:val="22"/>
        </w:rPr>
      </w:pPr>
      <w:r w:rsidRPr="006A08CC">
        <w:rPr>
          <w:rFonts w:cs="Arial"/>
          <w:b/>
          <w:sz w:val="22"/>
          <w:szCs w:val="22"/>
        </w:rPr>
        <w:t>10.9</w:t>
      </w:r>
      <w:r>
        <w:rPr>
          <w:rFonts w:cs="Arial"/>
          <w:sz w:val="22"/>
          <w:szCs w:val="22"/>
        </w:rPr>
        <w:t xml:space="preserve"> Oficio de transferencia de recursos a los Hospitales Psiquiátricos y Centros Comunitarios de Salud Mental</w:t>
      </w:r>
    </w:p>
    <w:p w:rsidR="002C7A89" w:rsidRDefault="002C7A89" w:rsidP="002C7A89">
      <w:pPr>
        <w:rPr>
          <w:rFonts w:cs="Arial"/>
          <w:sz w:val="22"/>
          <w:szCs w:val="22"/>
        </w:rPr>
      </w:pPr>
    </w:p>
    <w:p w:rsidR="002C7A89" w:rsidRDefault="002C7A89" w:rsidP="002C7A89">
      <w:pPr>
        <w:rPr>
          <w:rFonts w:cs="Arial"/>
          <w:sz w:val="22"/>
          <w:szCs w:val="22"/>
        </w:rPr>
      </w:pPr>
      <w:r w:rsidRPr="006A08CC">
        <w:rPr>
          <w:rFonts w:cs="Arial"/>
          <w:b/>
          <w:sz w:val="22"/>
          <w:szCs w:val="22"/>
        </w:rPr>
        <w:t>10.10</w:t>
      </w:r>
      <w:r>
        <w:rPr>
          <w:rFonts w:cs="Arial"/>
          <w:sz w:val="22"/>
          <w:szCs w:val="22"/>
        </w:rPr>
        <w:t xml:space="preserve"> Oficio de radicación de los recursos a los Hospitales Psiquiátricos y Centros Comunitarios de Salud Mental</w:t>
      </w:r>
    </w:p>
    <w:p w:rsidR="002C7A89" w:rsidRDefault="002C7A89" w:rsidP="002C7A89">
      <w:pPr>
        <w:rPr>
          <w:rFonts w:cs="Arial"/>
          <w:sz w:val="22"/>
          <w:szCs w:val="22"/>
        </w:rPr>
      </w:pPr>
    </w:p>
    <w:p w:rsidR="002C7A89" w:rsidRDefault="002C7A89" w:rsidP="002C7A89">
      <w:pPr>
        <w:rPr>
          <w:rFonts w:cs="Arial"/>
          <w:sz w:val="22"/>
          <w:szCs w:val="22"/>
        </w:rPr>
      </w:pPr>
      <w:r w:rsidRPr="006A08CC">
        <w:rPr>
          <w:rFonts w:cs="Arial"/>
          <w:b/>
          <w:sz w:val="22"/>
          <w:szCs w:val="22"/>
        </w:rPr>
        <w:t>10.11</w:t>
      </w:r>
      <w:r>
        <w:rPr>
          <w:rFonts w:cs="Arial"/>
          <w:sz w:val="22"/>
          <w:szCs w:val="22"/>
        </w:rPr>
        <w:t xml:space="preserve"> Oficio de confirmación de depósito bancario de los Hospitales Psiquiátricos y Centros Comunitarios de Salud Mental</w:t>
      </w:r>
    </w:p>
    <w:p w:rsidR="002C7A89" w:rsidRDefault="002C7A89" w:rsidP="002C7A89">
      <w:pPr>
        <w:rPr>
          <w:rFonts w:cs="Arial"/>
          <w:sz w:val="22"/>
          <w:szCs w:val="22"/>
        </w:rPr>
      </w:pPr>
    </w:p>
    <w:p w:rsidR="002C7A89" w:rsidRDefault="002C7A89" w:rsidP="002C7A89">
      <w:pPr>
        <w:rPr>
          <w:rFonts w:cs="Arial"/>
          <w:sz w:val="22"/>
          <w:szCs w:val="22"/>
        </w:rPr>
      </w:pPr>
    </w:p>
    <w:p w:rsidR="001932E2" w:rsidRDefault="001932E2"/>
    <w:sectPr w:rsidR="001932E2" w:rsidSect="002C7A89">
      <w:headerReference w:type="default" r:id="rId7"/>
      <w:pgSz w:w="12240" w:h="15840"/>
      <w:pgMar w:top="1417" w:right="1701"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070" w:rsidRDefault="009F4070" w:rsidP="002C7A89">
      <w:r>
        <w:separator/>
      </w:r>
    </w:p>
  </w:endnote>
  <w:endnote w:type="continuationSeparator" w:id="0">
    <w:p w:rsidR="009F4070" w:rsidRDefault="009F4070" w:rsidP="002C7A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070" w:rsidRDefault="009F4070" w:rsidP="002C7A89">
      <w:r>
        <w:separator/>
      </w:r>
    </w:p>
  </w:footnote>
  <w:footnote w:type="continuationSeparator" w:id="0">
    <w:p w:rsidR="009F4070" w:rsidRDefault="009F4070" w:rsidP="002C7A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5387"/>
      <w:gridCol w:w="1559"/>
      <w:gridCol w:w="1559"/>
    </w:tblGrid>
    <w:tr w:rsidR="002C7A89" w:rsidTr="003D19AB">
      <w:trPr>
        <w:cantSplit/>
        <w:trHeight w:val="423"/>
      </w:trPr>
      <w:tc>
        <w:tcPr>
          <w:tcW w:w="1701" w:type="dxa"/>
          <w:vMerge w:val="restart"/>
          <w:vAlign w:val="center"/>
        </w:tcPr>
        <w:p w:rsidR="002C7A89" w:rsidRDefault="002C7A89" w:rsidP="003D19AB">
          <w:pPr>
            <w:jc w:val="left"/>
          </w:pPr>
          <w:r>
            <w:rPr>
              <w:noProof/>
              <w:sz w:val="20"/>
              <w:lang w:eastAsia="es-MX"/>
            </w:rPr>
            <w:drawing>
              <wp:anchor distT="0" distB="0" distL="114300" distR="114300" simplePos="0" relativeHeight="251659264" behindDoc="0" locked="0" layoutInCell="1" allowOverlap="1">
                <wp:simplePos x="0" y="0"/>
                <wp:positionH relativeFrom="column">
                  <wp:posOffset>-16510</wp:posOffset>
                </wp:positionH>
                <wp:positionV relativeFrom="paragraph">
                  <wp:posOffset>41275</wp:posOffset>
                </wp:positionV>
                <wp:extent cx="1028700" cy="828040"/>
                <wp:effectExtent l="19050" t="0" r="0" b="0"/>
                <wp:wrapNone/>
                <wp:docPr id="8" name="Imagen 11" descr="logo_salud_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salud_07"/>
                        <pic:cNvPicPr>
                          <a:picLocks noChangeAspect="1" noChangeArrowheads="1"/>
                        </pic:cNvPicPr>
                      </pic:nvPicPr>
                      <pic:blipFill>
                        <a:blip r:embed="rId1"/>
                        <a:srcRect/>
                        <a:stretch>
                          <a:fillRect/>
                        </a:stretch>
                      </pic:blipFill>
                      <pic:spPr bwMode="auto">
                        <a:xfrm>
                          <a:off x="0" y="0"/>
                          <a:ext cx="1028700" cy="828040"/>
                        </a:xfrm>
                        <a:prstGeom prst="rect">
                          <a:avLst/>
                        </a:prstGeom>
                        <a:noFill/>
                        <a:ln w="9525">
                          <a:noFill/>
                          <a:miter lim="800000"/>
                          <a:headEnd/>
                          <a:tailEnd/>
                        </a:ln>
                      </pic:spPr>
                    </pic:pic>
                  </a:graphicData>
                </a:graphic>
              </wp:anchor>
            </w:drawing>
          </w:r>
        </w:p>
      </w:tc>
      <w:tc>
        <w:tcPr>
          <w:tcW w:w="5387" w:type="dxa"/>
          <w:vAlign w:val="center"/>
        </w:tcPr>
        <w:p w:rsidR="002C7A89" w:rsidRPr="00E66FF3" w:rsidRDefault="002C7A89" w:rsidP="003D19AB">
          <w:pPr>
            <w:pStyle w:val="Ttulo5"/>
            <w:spacing w:before="60" w:after="60"/>
            <w:rPr>
              <w:rFonts w:cs="Arial"/>
              <w:sz w:val="18"/>
              <w:szCs w:val="18"/>
            </w:rPr>
          </w:pPr>
          <w:r w:rsidRPr="00E66FF3">
            <w:rPr>
              <w:rFonts w:cs="Arial"/>
              <w:sz w:val="18"/>
              <w:szCs w:val="18"/>
            </w:rPr>
            <w:t>MANUAL DE PROCEDIMIENTOS</w:t>
          </w:r>
        </w:p>
      </w:tc>
      <w:tc>
        <w:tcPr>
          <w:tcW w:w="1559" w:type="dxa"/>
          <w:vMerge w:val="restart"/>
          <w:vAlign w:val="center"/>
        </w:tcPr>
        <w:p w:rsidR="002C7A89" w:rsidRDefault="002C7A89" w:rsidP="003D19AB">
          <w:pPr>
            <w:spacing w:before="60" w:after="60"/>
            <w:jc w:val="center"/>
            <w:rPr>
              <w:b/>
              <w:sz w:val="16"/>
            </w:rPr>
          </w:pPr>
          <w:r>
            <w:rPr>
              <w:b/>
              <w:sz w:val="16"/>
            </w:rPr>
            <w:t xml:space="preserve"> </w:t>
          </w:r>
          <w:r>
            <w:rPr>
              <w:noProof/>
              <w:lang w:eastAsia="es-MX"/>
            </w:rPr>
            <w:drawing>
              <wp:inline distT="0" distB="0" distL="0" distR="0">
                <wp:extent cx="853440" cy="731520"/>
                <wp:effectExtent l="19050" t="0" r="3810" b="0"/>
                <wp:docPr id="9" name="Imagen 1" descr="LOGO S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AP"/>
                        <pic:cNvPicPr>
                          <a:picLocks noChangeAspect="1" noChangeArrowheads="1"/>
                        </pic:cNvPicPr>
                      </pic:nvPicPr>
                      <pic:blipFill>
                        <a:blip r:embed="rId2"/>
                        <a:srcRect/>
                        <a:stretch>
                          <a:fillRect/>
                        </a:stretch>
                      </pic:blipFill>
                      <pic:spPr bwMode="auto">
                        <a:xfrm>
                          <a:off x="0" y="0"/>
                          <a:ext cx="853440" cy="731520"/>
                        </a:xfrm>
                        <a:prstGeom prst="rect">
                          <a:avLst/>
                        </a:prstGeom>
                        <a:noFill/>
                        <a:ln w="9525">
                          <a:noFill/>
                          <a:miter lim="800000"/>
                          <a:headEnd/>
                          <a:tailEnd/>
                        </a:ln>
                      </pic:spPr>
                    </pic:pic>
                  </a:graphicData>
                </a:graphic>
              </wp:inline>
            </w:drawing>
          </w:r>
          <w:r>
            <w:rPr>
              <w:b/>
              <w:sz w:val="16"/>
            </w:rPr>
            <w:t xml:space="preserve"> </w:t>
          </w:r>
        </w:p>
      </w:tc>
      <w:tc>
        <w:tcPr>
          <w:tcW w:w="1559" w:type="dxa"/>
          <w:vMerge w:val="restart"/>
          <w:vAlign w:val="center"/>
        </w:tcPr>
        <w:p w:rsidR="002C7A89" w:rsidRPr="002C7A89" w:rsidRDefault="002C7A89" w:rsidP="003D19AB">
          <w:pPr>
            <w:pStyle w:val="Ttulo5"/>
            <w:spacing w:before="60" w:after="60"/>
            <w:rPr>
              <w:rFonts w:cs="Arial"/>
              <w:color w:val="000000"/>
              <w:sz w:val="18"/>
              <w:szCs w:val="18"/>
            </w:rPr>
          </w:pPr>
          <w:r w:rsidRPr="002C7A89">
            <w:rPr>
              <w:rFonts w:cs="Arial"/>
              <w:b w:val="0"/>
              <w:sz w:val="18"/>
              <w:szCs w:val="18"/>
            </w:rPr>
            <w:t xml:space="preserve">Código: </w:t>
          </w:r>
          <w:r w:rsidRPr="002C7A89">
            <w:rPr>
              <w:rFonts w:cs="Arial"/>
              <w:color w:val="000000"/>
              <w:sz w:val="18"/>
              <w:szCs w:val="18"/>
            </w:rPr>
            <w:t>(Cuando Aplique)</w:t>
          </w:r>
        </w:p>
      </w:tc>
    </w:tr>
    <w:tr w:rsidR="002C7A89" w:rsidTr="003D19AB">
      <w:trPr>
        <w:cantSplit/>
        <w:trHeight w:val="283"/>
      </w:trPr>
      <w:tc>
        <w:tcPr>
          <w:tcW w:w="1701" w:type="dxa"/>
          <w:vMerge/>
          <w:vAlign w:val="center"/>
        </w:tcPr>
        <w:p w:rsidR="002C7A89" w:rsidRDefault="002C7A89" w:rsidP="003D19AB">
          <w:pPr>
            <w:jc w:val="left"/>
            <w:rPr>
              <w:noProof/>
            </w:rPr>
          </w:pPr>
        </w:p>
      </w:tc>
      <w:tc>
        <w:tcPr>
          <w:tcW w:w="5387" w:type="dxa"/>
          <w:vAlign w:val="center"/>
        </w:tcPr>
        <w:p w:rsidR="002C7A89" w:rsidRPr="00E66FF3" w:rsidRDefault="002C7A89" w:rsidP="003D19AB">
          <w:pPr>
            <w:pStyle w:val="Ttulo5"/>
            <w:spacing w:before="60" w:after="60"/>
            <w:rPr>
              <w:rFonts w:cs="Arial"/>
              <w:sz w:val="18"/>
              <w:szCs w:val="18"/>
            </w:rPr>
          </w:pPr>
          <w:r w:rsidRPr="00E66FF3">
            <w:rPr>
              <w:rFonts w:cs="Arial"/>
              <w:sz w:val="18"/>
              <w:szCs w:val="18"/>
            </w:rPr>
            <w:t>SUBDIRECCIÓN DE PROGRAMACIÓN Y PRESUPUESTO</w:t>
          </w:r>
        </w:p>
      </w:tc>
      <w:tc>
        <w:tcPr>
          <w:tcW w:w="1559" w:type="dxa"/>
          <w:vMerge/>
          <w:vAlign w:val="center"/>
        </w:tcPr>
        <w:p w:rsidR="002C7A89" w:rsidRDefault="002C7A89" w:rsidP="003D19AB">
          <w:pPr>
            <w:spacing w:before="60" w:after="60"/>
            <w:jc w:val="center"/>
            <w:rPr>
              <w:b/>
              <w:sz w:val="16"/>
            </w:rPr>
          </w:pPr>
        </w:p>
      </w:tc>
      <w:tc>
        <w:tcPr>
          <w:tcW w:w="1559" w:type="dxa"/>
          <w:vMerge/>
          <w:vAlign w:val="center"/>
        </w:tcPr>
        <w:p w:rsidR="002C7A89" w:rsidRPr="002C7A89" w:rsidRDefault="002C7A89" w:rsidP="003D19AB">
          <w:pPr>
            <w:pStyle w:val="Ttulo5"/>
            <w:spacing w:before="60" w:after="60"/>
            <w:rPr>
              <w:rFonts w:cs="Arial"/>
              <w:b w:val="0"/>
              <w:sz w:val="18"/>
              <w:szCs w:val="18"/>
            </w:rPr>
          </w:pPr>
        </w:p>
      </w:tc>
    </w:tr>
    <w:tr w:rsidR="002C7A89" w:rsidTr="003D19AB">
      <w:trPr>
        <w:cantSplit/>
        <w:trHeight w:val="340"/>
      </w:trPr>
      <w:tc>
        <w:tcPr>
          <w:tcW w:w="1701" w:type="dxa"/>
          <w:vMerge/>
        </w:tcPr>
        <w:p w:rsidR="002C7A89" w:rsidRDefault="002C7A89" w:rsidP="003D19AB">
          <w:pPr>
            <w:pStyle w:val="Encabezado"/>
          </w:pPr>
        </w:p>
      </w:tc>
      <w:tc>
        <w:tcPr>
          <w:tcW w:w="5387" w:type="dxa"/>
          <w:vMerge w:val="restart"/>
          <w:vAlign w:val="center"/>
        </w:tcPr>
        <w:p w:rsidR="002C7A89" w:rsidRPr="00E66FF3" w:rsidRDefault="002C7A89" w:rsidP="002C7A89">
          <w:pPr>
            <w:pStyle w:val="Encabezado"/>
            <w:jc w:val="center"/>
            <w:rPr>
              <w:rFonts w:cs="Arial"/>
              <w:szCs w:val="18"/>
            </w:rPr>
          </w:pPr>
          <w:r>
            <w:rPr>
              <w:rFonts w:cs="Arial"/>
              <w:szCs w:val="18"/>
            </w:rPr>
            <w:t>6. PROCEDIMIENTO PARA EL TRÁMITE DE REGULARIZACIÓN DE INGRESOS EXCEDENTES</w:t>
          </w:r>
        </w:p>
      </w:tc>
      <w:tc>
        <w:tcPr>
          <w:tcW w:w="1559" w:type="dxa"/>
          <w:vMerge/>
          <w:vAlign w:val="center"/>
        </w:tcPr>
        <w:p w:rsidR="002C7A89" w:rsidRDefault="002C7A89" w:rsidP="003D19AB">
          <w:pPr>
            <w:pStyle w:val="Encabezado"/>
          </w:pPr>
        </w:p>
      </w:tc>
      <w:tc>
        <w:tcPr>
          <w:tcW w:w="1559" w:type="dxa"/>
          <w:vAlign w:val="center"/>
        </w:tcPr>
        <w:p w:rsidR="002C7A89" w:rsidRPr="002C7A89" w:rsidRDefault="002C7A89" w:rsidP="003D19AB">
          <w:pPr>
            <w:pStyle w:val="Encabezado"/>
            <w:rPr>
              <w:rFonts w:cs="Arial"/>
              <w:szCs w:val="18"/>
            </w:rPr>
          </w:pPr>
          <w:r w:rsidRPr="002C7A89">
            <w:rPr>
              <w:rFonts w:cs="Arial"/>
              <w:szCs w:val="18"/>
            </w:rPr>
            <w:t>Rev. X</w:t>
          </w:r>
        </w:p>
      </w:tc>
    </w:tr>
    <w:tr w:rsidR="002C7A89" w:rsidTr="003D19AB">
      <w:trPr>
        <w:cantSplit/>
        <w:trHeight w:val="340"/>
      </w:trPr>
      <w:tc>
        <w:tcPr>
          <w:tcW w:w="1701" w:type="dxa"/>
          <w:vMerge/>
          <w:tcBorders>
            <w:bottom w:val="single" w:sz="4" w:space="0" w:color="auto"/>
          </w:tcBorders>
        </w:tcPr>
        <w:p w:rsidR="002C7A89" w:rsidRDefault="002C7A89" w:rsidP="003D19AB">
          <w:pPr>
            <w:pStyle w:val="Encabezado"/>
          </w:pPr>
        </w:p>
      </w:tc>
      <w:tc>
        <w:tcPr>
          <w:tcW w:w="5387" w:type="dxa"/>
          <w:vMerge/>
          <w:tcBorders>
            <w:bottom w:val="single" w:sz="4" w:space="0" w:color="auto"/>
          </w:tcBorders>
          <w:vAlign w:val="center"/>
        </w:tcPr>
        <w:p w:rsidR="002C7A89" w:rsidRPr="00E66FF3" w:rsidRDefault="002C7A89" w:rsidP="003D19AB">
          <w:pPr>
            <w:pStyle w:val="Encabezado"/>
            <w:jc w:val="center"/>
            <w:rPr>
              <w:rFonts w:cs="Arial"/>
              <w:szCs w:val="18"/>
            </w:rPr>
          </w:pPr>
        </w:p>
      </w:tc>
      <w:tc>
        <w:tcPr>
          <w:tcW w:w="1559" w:type="dxa"/>
          <w:vMerge/>
          <w:tcBorders>
            <w:bottom w:val="single" w:sz="4" w:space="0" w:color="auto"/>
          </w:tcBorders>
          <w:vAlign w:val="center"/>
        </w:tcPr>
        <w:p w:rsidR="002C7A89" w:rsidRDefault="002C7A89" w:rsidP="003D19AB">
          <w:pPr>
            <w:pStyle w:val="Encabezado"/>
          </w:pPr>
        </w:p>
      </w:tc>
      <w:tc>
        <w:tcPr>
          <w:tcW w:w="1559" w:type="dxa"/>
          <w:tcBorders>
            <w:bottom w:val="single" w:sz="4" w:space="0" w:color="auto"/>
          </w:tcBorders>
          <w:vAlign w:val="center"/>
        </w:tcPr>
        <w:p w:rsidR="002C7A89" w:rsidRPr="002C7A89" w:rsidRDefault="002C7A89" w:rsidP="003D19AB">
          <w:pPr>
            <w:pStyle w:val="Encabezado"/>
            <w:rPr>
              <w:rFonts w:cs="Arial"/>
              <w:szCs w:val="18"/>
            </w:rPr>
          </w:pPr>
          <w:r w:rsidRPr="002C7A89">
            <w:rPr>
              <w:rFonts w:cs="Arial"/>
              <w:szCs w:val="18"/>
            </w:rPr>
            <w:t>Hoja :</w:t>
          </w:r>
          <w:r w:rsidR="00981AC9" w:rsidRPr="002C7A89">
            <w:rPr>
              <w:rFonts w:cs="Arial"/>
              <w:szCs w:val="18"/>
            </w:rPr>
            <w:fldChar w:fldCharType="begin"/>
          </w:r>
          <w:r w:rsidRPr="002C7A89">
            <w:rPr>
              <w:rFonts w:cs="Arial"/>
              <w:szCs w:val="18"/>
            </w:rPr>
            <w:instrText xml:space="preserve"> PAGE   \* MERGEFORMAT </w:instrText>
          </w:r>
          <w:r w:rsidR="00981AC9" w:rsidRPr="002C7A89">
            <w:rPr>
              <w:rFonts w:cs="Arial"/>
              <w:szCs w:val="18"/>
            </w:rPr>
            <w:fldChar w:fldCharType="separate"/>
          </w:r>
          <w:r w:rsidR="0048727D">
            <w:rPr>
              <w:rFonts w:cs="Arial"/>
              <w:noProof/>
              <w:szCs w:val="18"/>
            </w:rPr>
            <w:t>18</w:t>
          </w:r>
          <w:r w:rsidR="00981AC9" w:rsidRPr="002C7A89">
            <w:rPr>
              <w:rFonts w:cs="Arial"/>
              <w:szCs w:val="18"/>
            </w:rPr>
            <w:fldChar w:fldCharType="end"/>
          </w:r>
          <w:r w:rsidRPr="002C7A89">
            <w:rPr>
              <w:rFonts w:cs="Arial"/>
              <w:szCs w:val="18"/>
            </w:rPr>
            <w:t xml:space="preserve"> </w:t>
          </w:r>
          <w:r w:rsidRPr="002C7A89">
            <w:rPr>
              <w:rStyle w:val="Nmerodepgina"/>
              <w:rFonts w:cs="Arial"/>
              <w:szCs w:val="18"/>
            </w:rPr>
            <w:t>de 1</w:t>
          </w:r>
          <w:r>
            <w:rPr>
              <w:rStyle w:val="Nmerodepgina"/>
              <w:rFonts w:cs="Arial"/>
              <w:szCs w:val="18"/>
            </w:rPr>
            <w:t>9</w:t>
          </w:r>
        </w:p>
      </w:tc>
    </w:tr>
  </w:tbl>
  <w:p w:rsidR="002C7A89" w:rsidRDefault="002C7A8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4601"/>
    <w:multiLevelType w:val="multilevel"/>
    <w:tmpl w:val="8CD67F2A"/>
    <w:lvl w:ilvl="0">
      <w:start w:val="2"/>
      <w:numFmt w:val="decimal"/>
      <w:lvlText w:val="%1.0"/>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upperLetter"/>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
    <w:nsid w:val="077C5882"/>
    <w:multiLevelType w:val="multilevel"/>
    <w:tmpl w:val="69240304"/>
    <w:lvl w:ilvl="0">
      <w:start w:val="14"/>
      <w:numFmt w:val="decimal"/>
      <w:lvlText w:val="%1"/>
      <w:lvlJc w:val="left"/>
      <w:pPr>
        <w:tabs>
          <w:tab w:val="num" w:pos="420"/>
        </w:tabs>
        <w:ind w:left="420" w:hanging="420"/>
      </w:pPr>
      <w:rPr>
        <w:rFonts w:hint="default"/>
      </w:rPr>
    </w:lvl>
    <w:lvl w:ilvl="1">
      <w:start w:val="1"/>
      <w:numFmt w:val="decimal"/>
      <w:lvlText w:val="%1.%2"/>
      <w:lvlJc w:val="left"/>
      <w:pPr>
        <w:tabs>
          <w:tab w:val="num" w:pos="590"/>
        </w:tabs>
        <w:ind w:left="590" w:hanging="420"/>
      </w:pPr>
      <w:rPr>
        <w:rFonts w:hint="default"/>
      </w:rPr>
    </w:lvl>
    <w:lvl w:ilvl="2">
      <w:start w:val="1"/>
      <w:numFmt w:val="decimal"/>
      <w:lvlText w:val="%1.%2.%3"/>
      <w:lvlJc w:val="left"/>
      <w:pPr>
        <w:tabs>
          <w:tab w:val="num" w:pos="1060"/>
        </w:tabs>
        <w:ind w:left="1060" w:hanging="720"/>
      </w:pPr>
      <w:rPr>
        <w:rFonts w:hint="default"/>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760"/>
        </w:tabs>
        <w:ind w:left="1760" w:hanging="1080"/>
      </w:pPr>
      <w:rPr>
        <w:rFonts w:hint="default"/>
      </w:rPr>
    </w:lvl>
    <w:lvl w:ilvl="5">
      <w:start w:val="1"/>
      <w:numFmt w:val="decimal"/>
      <w:lvlText w:val="%1.%2.%3.%4.%5.%6"/>
      <w:lvlJc w:val="left"/>
      <w:pPr>
        <w:tabs>
          <w:tab w:val="num" w:pos="1930"/>
        </w:tabs>
        <w:ind w:left="1930" w:hanging="1080"/>
      </w:pPr>
      <w:rPr>
        <w:rFonts w:hint="default"/>
      </w:rPr>
    </w:lvl>
    <w:lvl w:ilvl="6">
      <w:start w:val="1"/>
      <w:numFmt w:val="decimal"/>
      <w:lvlText w:val="%1.%2.%3.%4.%5.%6.%7"/>
      <w:lvlJc w:val="left"/>
      <w:pPr>
        <w:tabs>
          <w:tab w:val="num" w:pos="2460"/>
        </w:tabs>
        <w:ind w:left="2460" w:hanging="1440"/>
      </w:pPr>
      <w:rPr>
        <w:rFonts w:hint="default"/>
      </w:rPr>
    </w:lvl>
    <w:lvl w:ilvl="7">
      <w:start w:val="1"/>
      <w:numFmt w:val="decimal"/>
      <w:lvlText w:val="%1.%2.%3.%4.%5.%6.%7.%8"/>
      <w:lvlJc w:val="left"/>
      <w:pPr>
        <w:tabs>
          <w:tab w:val="num" w:pos="2630"/>
        </w:tabs>
        <w:ind w:left="2630" w:hanging="1440"/>
      </w:pPr>
      <w:rPr>
        <w:rFonts w:hint="default"/>
      </w:rPr>
    </w:lvl>
    <w:lvl w:ilvl="8">
      <w:start w:val="1"/>
      <w:numFmt w:val="decimal"/>
      <w:lvlText w:val="%1.%2.%3.%4.%5.%6.%7.%8.%9"/>
      <w:lvlJc w:val="left"/>
      <w:pPr>
        <w:tabs>
          <w:tab w:val="num" w:pos="3160"/>
        </w:tabs>
        <w:ind w:left="3160" w:hanging="1800"/>
      </w:pPr>
      <w:rPr>
        <w:rFonts w:hint="default"/>
      </w:rPr>
    </w:lvl>
  </w:abstractNum>
  <w:abstractNum w:abstractNumId="2">
    <w:nsid w:val="23970F59"/>
    <w:multiLevelType w:val="hybridMultilevel"/>
    <w:tmpl w:val="FCEE037E"/>
    <w:lvl w:ilvl="0" w:tplc="0C0A0001">
      <w:start w:val="1"/>
      <w:numFmt w:val="bullet"/>
      <w:lvlText w:val=""/>
      <w:lvlJc w:val="left"/>
      <w:pPr>
        <w:tabs>
          <w:tab w:val="num" w:pos="1250"/>
        </w:tabs>
        <w:ind w:left="1250" w:hanging="360"/>
      </w:pPr>
      <w:rPr>
        <w:rFonts w:ascii="Symbol" w:hAnsi="Symbol" w:hint="default"/>
      </w:rPr>
    </w:lvl>
    <w:lvl w:ilvl="1" w:tplc="0C0A0003" w:tentative="1">
      <w:start w:val="1"/>
      <w:numFmt w:val="bullet"/>
      <w:lvlText w:val="o"/>
      <w:lvlJc w:val="left"/>
      <w:pPr>
        <w:tabs>
          <w:tab w:val="num" w:pos="1970"/>
        </w:tabs>
        <w:ind w:left="1970" w:hanging="360"/>
      </w:pPr>
      <w:rPr>
        <w:rFonts w:ascii="Courier New" w:hAnsi="Courier New" w:cs="Courier New" w:hint="default"/>
      </w:rPr>
    </w:lvl>
    <w:lvl w:ilvl="2" w:tplc="0C0A0005" w:tentative="1">
      <w:start w:val="1"/>
      <w:numFmt w:val="bullet"/>
      <w:lvlText w:val=""/>
      <w:lvlJc w:val="left"/>
      <w:pPr>
        <w:tabs>
          <w:tab w:val="num" w:pos="2690"/>
        </w:tabs>
        <w:ind w:left="2690" w:hanging="360"/>
      </w:pPr>
      <w:rPr>
        <w:rFonts w:ascii="Wingdings" w:hAnsi="Wingdings" w:hint="default"/>
      </w:rPr>
    </w:lvl>
    <w:lvl w:ilvl="3" w:tplc="0C0A0001" w:tentative="1">
      <w:start w:val="1"/>
      <w:numFmt w:val="bullet"/>
      <w:lvlText w:val=""/>
      <w:lvlJc w:val="left"/>
      <w:pPr>
        <w:tabs>
          <w:tab w:val="num" w:pos="3410"/>
        </w:tabs>
        <w:ind w:left="3410" w:hanging="360"/>
      </w:pPr>
      <w:rPr>
        <w:rFonts w:ascii="Symbol" w:hAnsi="Symbol" w:hint="default"/>
      </w:rPr>
    </w:lvl>
    <w:lvl w:ilvl="4" w:tplc="0C0A0003" w:tentative="1">
      <w:start w:val="1"/>
      <w:numFmt w:val="bullet"/>
      <w:lvlText w:val="o"/>
      <w:lvlJc w:val="left"/>
      <w:pPr>
        <w:tabs>
          <w:tab w:val="num" w:pos="4130"/>
        </w:tabs>
        <w:ind w:left="4130" w:hanging="360"/>
      </w:pPr>
      <w:rPr>
        <w:rFonts w:ascii="Courier New" w:hAnsi="Courier New" w:cs="Courier New" w:hint="default"/>
      </w:rPr>
    </w:lvl>
    <w:lvl w:ilvl="5" w:tplc="0C0A0005" w:tentative="1">
      <w:start w:val="1"/>
      <w:numFmt w:val="bullet"/>
      <w:lvlText w:val=""/>
      <w:lvlJc w:val="left"/>
      <w:pPr>
        <w:tabs>
          <w:tab w:val="num" w:pos="4850"/>
        </w:tabs>
        <w:ind w:left="4850" w:hanging="360"/>
      </w:pPr>
      <w:rPr>
        <w:rFonts w:ascii="Wingdings" w:hAnsi="Wingdings" w:hint="default"/>
      </w:rPr>
    </w:lvl>
    <w:lvl w:ilvl="6" w:tplc="0C0A0001" w:tentative="1">
      <w:start w:val="1"/>
      <w:numFmt w:val="bullet"/>
      <w:lvlText w:val=""/>
      <w:lvlJc w:val="left"/>
      <w:pPr>
        <w:tabs>
          <w:tab w:val="num" w:pos="5570"/>
        </w:tabs>
        <w:ind w:left="5570" w:hanging="360"/>
      </w:pPr>
      <w:rPr>
        <w:rFonts w:ascii="Symbol" w:hAnsi="Symbol" w:hint="default"/>
      </w:rPr>
    </w:lvl>
    <w:lvl w:ilvl="7" w:tplc="0C0A0003" w:tentative="1">
      <w:start w:val="1"/>
      <w:numFmt w:val="bullet"/>
      <w:lvlText w:val="o"/>
      <w:lvlJc w:val="left"/>
      <w:pPr>
        <w:tabs>
          <w:tab w:val="num" w:pos="6290"/>
        </w:tabs>
        <w:ind w:left="6290" w:hanging="360"/>
      </w:pPr>
      <w:rPr>
        <w:rFonts w:ascii="Courier New" w:hAnsi="Courier New" w:cs="Courier New" w:hint="default"/>
      </w:rPr>
    </w:lvl>
    <w:lvl w:ilvl="8" w:tplc="0C0A0005" w:tentative="1">
      <w:start w:val="1"/>
      <w:numFmt w:val="bullet"/>
      <w:lvlText w:val=""/>
      <w:lvlJc w:val="left"/>
      <w:pPr>
        <w:tabs>
          <w:tab w:val="num" w:pos="7010"/>
        </w:tabs>
        <w:ind w:left="7010" w:hanging="360"/>
      </w:pPr>
      <w:rPr>
        <w:rFonts w:ascii="Wingdings" w:hAnsi="Wingdings" w:hint="default"/>
      </w:rPr>
    </w:lvl>
  </w:abstractNum>
  <w:abstractNum w:abstractNumId="3">
    <w:nsid w:val="386946FF"/>
    <w:multiLevelType w:val="hybridMultilevel"/>
    <w:tmpl w:val="3EE8A174"/>
    <w:lvl w:ilvl="0" w:tplc="0C0A0001">
      <w:start w:val="1"/>
      <w:numFmt w:val="bullet"/>
      <w:lvlText w:val=""/>
      <w:lvlJc w:val="left"/>
      <w:pPr>
        <w:tabs>
          <w:tab w:val="num" w:pos="890"/>
        </w:tabs>
        <w:ind w:left="890" w:hanging="360"/>
      </w:pPr>
      <w:rPr>
        <w:rFonts w:ascii="Symbol" w:hAnsi="Symbol" w:hint="default"/>
      </w:rPr>
    </w:lvl>
    <w:lvl w:ilvl="1" w:tplc="0C0A0003" w:tentative="1">
      <w:start w:val="1"/>
      <w:numFmt w:val="bullet"/>
      <w:lvlText w:val="o"/>
      <w:lvlJc w:val="left"/>
      <w:pPr>
        <w:tabs>
          <w:tab w:val="num" w:pos="1610"/>
        </w:tabs>
        <w:ind w:left="1610" w:hanging="360"/>
      </w:pPr>
      <w:rPr>
        <w:rFonts w:ascii="Courier New" w:hAnsi="Courier New" w:cs="Courier New" w:hint="default"/>
      </w:rPr>
    </w:lvl>
    <w:lvl w:ilvl="2" w:tplc="0C0A0005" w:tentative="1">
      <w:start w:val="1"/>
      <w:numFmt w:val="bullet"/>
      <w:lvlText w:val=""/>
      <w:lvlJc w:val="left"/>
      <w:pPr>
        <w:tabs>
          <w:tab w:val="num" w:pos="2330"/>
        </w:tabs>
        <w:ind w:left="2330" w:hanging="360"/>
      </w:pPr>
      <w:rPr>
        <w:rFonts w:ascii="Wingdings" w:hAnsi="Wingdings" w:hint="default"/>
      </w:rPr>
    </w:lvl>
    <w:lvl w:ilvl="3" w:tplc="0C0A0001" w:tentative="1">
      <w:start w:val="1"/>
      <w:numFmt w:val="bullet"/>
      <w:lvlText w:val=""/>
      <w:lvlJc w:val="left"/>
      <w:pPr>
        <w:tabs>
          <w:tab w:val="num" w:pos="3050"/>
        </w:tabs>
        <w:ind w:left="3050" w:hanging="360"/>
      </w:pPr>
      <w:rPr>
        <w:rFonts w:ascii="Symbol" w:hAnsi="Symbol" w:hint="default"/>
      </w:rPr>
    </w:lvl>
    <w:lvl w:ilvl="4" w:tplc="0C0A0003" w:tentative="1">
      <w:start w:val="1"/>
      <w:numFmt w:val="bullet"/>
      <w:lvlText w:val="o"/>
      <w:lvlJc w:val="left"/>
      <w:pPr>
        <w:tabs>
          <w:tab w:val="num" w:pos="3770"/>
        </w:tabs>
        <w:ind w:left="3770" w:hanging="360"/>
      </w:pPr>
      <w:rPr>
        <w:rFonts w:ascii="Courier New" w:hAnsi="Courier New" w:cs="Courier New" w:hint="default"/>
      </w:rPr>
    </w:lvl>
    <w:lvl w:ilvl="5" w:tplc="0C0A0005" w:tentative="1">
      <w:start w:val="1"/>
      <w:numFmt w:val="bullet"/>
      <w:lvlText w:val=""/>
      <w:lvlJc w:val="left"/>
      <w:pPr>
        <w:tabs>
          <w:tab w:val="num" w:pos="4490"/>
        </w:tabs>
        <w:ind w:left="4490" w:hanging="360"/>
      </w:pPr>
      <w:rPr>
        <w:rFonts w:ascii="Wingdings" w:hAnsi="Wingdings" w:hint="default"/>
      </w:rPr>
    </w:lvl>
    <w:lvl w:ilvl="6" w:tplc="0C0A0001" w:tentative="1">
      <w:start w:val="1"/>
      <w:numFmt w:val="bullet"/>
      <w:lvlText w:val=""/>
      <w:lvlJc w:val="left"/>
      <w:pPr>
        <w:tabs>
          <w:tab w:val="num" w:pos="5210"/>
        </w:tabs>
        <w:ind w:left="5210" w:hanging="360"/>
      </w:pPr>
      <w:rPr>
        <w:rFonts w:ascii="Symbol" w:hAnsi="Symbol" w:hint="default"/>
      </w:rPr>
    </w:lvl>
    <w:lvl w:ilvl="7" w:tplc="0C0A0003" w:tentative="1">
      <w:start w:val="1"/>
      <w:numFmt w:val="bullet"/>
      <w:lvlText w:val="o"/>
      <w:lvlJc w:val="left"/>
      <w:pPr>
        <w:tabs>
          <w:tab w:val="num" w:pos="5930"/>
        </w:tabs>
        <w:ind w:left="5930" w:hanging="360"/>
      </w:pPr>
      <w:rPr>
        <w:rFonts w:ascii="Courier New" w:hAnsi="Courier New" w:cs="Courier New" w:hint="default"/>
      </w:rPr>
    </w:lvl>
    <w:lvl w:ilvl="8" w:tplc="0C0A0005" w:tentative="1">
      <w:start w:val="1"/>
      <w:numFmt w:val="bullet"/>
      <w:lvlText w:val=""/>
      <w:lvlJc w:val="left"/>
      <w:pPr>
        <w:tabs>
          <w:tab w:val="num" w:pos="6650"/>
        </w:tabs>
        <w:ind w:left="6650" w:hanging="360"/>
      </w:pPr>
      <w:rPr>
        <w:rFonts w:ascii="Wingdings" w:hAnsi="Wingdings" w:hint="default"/>
      </w:rPr>
    </w:lvl>
  </w:abstractNum>
  <w:abstractNum w:abstractNumId="4">
    <w:nsid w:val="3FDB6AAB"/>
    <w:multiLevelType w:val="hybridMultilevel"/>
    <w:tmpl w:val="E5AA52AE"/>
    <w:lvl w:ilvl="0" w:tplc="FFFFFFFF">
      <w:numFmt w:val="bullet"/>
      <w:lvlText w:val="-"/>
      <w:lvlJc w:val="left"/>
      <w:pPr>
        <w:tabs>
          <w:tab w:val="num" w:pos="20"/>
        </w:tabs>
        <w:ind w:left="0" w:hanging="34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408032D9"/>
    <w:multiLevelType w:val="multilevel"/>
    <w:tmpl w:val="C7F0FBFA"/>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590"/>
        </w:tabs>
        <w:ind w:left="590" w:hanging="420"/>
      </w:pPr>
      <w:rPr>
        <w:rFonts w:hint="default"/>
      </w:rPr>
    </w:lvl>
    <w:lvl w:ilvl="2">
      <w:start w:val="1"/>
      <w:numFmt w:val="decimal"/>
      <w:lvlText w:val="%1.%2.%3"/>
      <w:lvlJc w:val="left"/>
      <w:pPr>
        <w:tabs>
          <w:tab w:val="num" w:pos="1060"/>
        </w:tabs>
        <w:ind w:left="1060" w:hanging="720"/>
      </w:pPr>
      <w:rPr>
        <w:rFonts w:hint="default"/>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760"/>
        </w:tabs>
        <w:ind w:left="1760" w:hanging="1080"/>
      </w:pPr>
      <w:rPr>
        <w:rFonts w:hint="default"/>
      </w:rPr>
    </w:lvl>
    <w:lvl w:ilvl="5">
      <w:start w:val="1"/>
      <w:numFmt w:val="decimal"/>
      <w:lvlText w:val="%1.%2.%3.%4.%5.%6"/>
      <w:lvlJc w:val="left"/>
      <w:pPr>
        <w:tabs>
          <w:tab w:val="num" w:pos="1930"/>
        </w:tabs>
        <w:ind w:left="1930" w:hanging="1080"/>
      </w:pPr>
      <w:rPr>
        <w:rFonts w:hint="default"/>
      </w:rPr>
    </w:lvl>
    <w:lvl w:ilvl="6">
      <w:start w:val="1"/>
      <w:numFmt w:val="decimal"/>
      <w:lvlText w:val="%1.%2.%3.%4.%5.%6.%7"/>
      <w:lvlJc w:val="left"/>
      <w:pPr>
        <w:tabs>
          <w:tab w:val="num" w:pos="2460"/>
        </w:tabs>
        <w:ind w:left="2460" w:hanging="1440"/>
      </w:pPr>
      <w:rPr>
        <w:rFonts w:hint="default"/>
      </w:rPr>
    </w:lvl>
    <w:lvl w:ilvl="7">
      <w:start w:val="1"/>
      <w:numFmt w:val="decimal"/>
      <w:lvlText w:val="%1.%2.%3.%4.%5.%6.%7.%8"/>
      <w:lvlJc w:val="left"/>
      <w:pPr>
        <w:tabs>
          <w:tab w:val="num" w:pos="2630"/>
        </w:tabs>
        <w:ind w:left="2630" w:hanging="1440"/>
      </w:pPr>
      <w:rPr>
        <w:rFonts w:hint="default"/>
      </w:rPr>
    </w:lvl>
    <w:lvl w:ilvl="8">
      <w:start w:val="1"/>
      <w:numFmt w:val="decimal"/>
      <w:lvlText w:val="%1.%2.%3.%4.%5.%6.%7.%8.%9"/>
      <w:lvlJc w:val="left"/>
      <w:pPr>
        <w:tabs>
          <w:tab w:val="num" w:pos="3160"/>
        </w:tabs>
        <w:ind w:left="3160" w:hanging="1800"/>
      </w:pPr>
      <w:rPr>
        <w:rFonts w:hint="default"/>
      </w:rPr>
    </w:lvl>
  </w:abstractNum>
  <w:abstractNum w:abstractNumId="6">
    <w:nsid w:val="43607117"/>
    <w:multiLevelType w:val="hybridMultilevel"/>
    <w:tmpl w:val="94BED534"/>
    <w:lvl w:ilvl="0" w:tplc="0C0A0001">
      <w:start w:val="1"/>
      <w:numFmt w:val="bullet"/>
      <w:lvlText w:val=""/>
      <w:lvlJc w:val="left"/>
      <w:pPr>
        <w:tabs>
          <w:tab w:val="num" w:pos="890"/>
        </w:tabs>
        <w:ind w:left="890" w:hanging="360"/>
      </w:pPr>
      <w:rPr>
        <w:rFonts w:ascii="Symbol" w:hAnsi="Symbol" w:hint="default"/>
      </w:rPr>
    </w:lvl>
    <w:lvl w:ilvl="1" w:tplc="0C0A0003" w:tentative="1">
      <w:start w:val="1"/>
      <w:numFmt w:val="bullet"/>
      <w:lvlText w:val="o"/>
      <w:lvlJc w:val="left"/>
      <w:pPr>
        <w:tabs>
          <w:tab w:val="num" w:pos="1610"/>
        </w:tabs>
        <w:ind w:left="1610" w:hanging="360"/>
      </w:pPr>
      <w:rPr>
        <w:rFonts w:ascii="Courier New" w:hAnsi="Courier New" w:cs="Courier New" w:hint="default"/>
      </w:rPr>
    </w:lvl>
    <w:lvl w:ilvl="2" w:tplc="0C0A0005" w:tentative="1">
      <w:start w:val="1"/>
      <w:numFmt w:val="bullet"/>
      <w:lvlText w:val=""/>
      <w:lvlJc w:val="left"/>
      <w:pPr>
        <w:tabs>
          <w:tab w:val="num" w:pos="2330"/>
        </w:tabs>
        <w:ind w:left="2330" w:hanging="360"/>
      </w:pPr>
      <w:rPr>
        <w:rFonts w:ascii="Wingdings" w:hAnsi="Wingdings" w:hint="default"/>
      </w:rPr>
    </w:lvl>
    <w:lvl w:ilvl="3" w:tplc="0C0A0001" w:tentative="1">
      <w:start w:val="1"/>
      <w:numFmt w:val="bullet"/>
      <w:lvlText w:val=""/>
      <w:lvlJc w:val="left"/>
      <w:pPr>
        <w:tabs>
          <w:tab w:val="num" w:pos="3050"/>
        </w:tabs>
        <w:ind w:left="3050" w:hanging="360"/>
      </w:pPr>
      <w:rPr>
        <w:rFonts w:ascii="Symbol" w:hAnsi="Symbol" w:hint="default"/>
      </w:rPr>
    </w:lvl>
    <w:lvl w:ilvl="4" w:tplc="0C0A0003" w:tentative="1">
      <w:start w:val="1"/>
      <w:numFmt w:val="bullet"/>
      <w:lvlText w:val="o"/>
      <w:lvlJc w:val="left"/>
      <w:pPr>
        <w:tabs>
          <w:tab w:val="num" w:pos="3770"/>
        </w:tabs>
        <w:ind w:left="3770" w:hanging="360"/>
      </w:pPr>
      <w:rPr>
        <w:rFonts w:ascii="Courier New" w:hAnsi="Courier New" w:cs="Courier New" w:hint="default"/>
      </w:rPr>
    </w:lvl>
    <w:lvl w:ilvl="5" w:tplc="0C0A0005" w:tentative="1">
      <w:start w:val="1"/>
      <w:numFmt w:val="bullet"/>
      <w:lvlText w:val=""/>
      <w:lvlJc w:val="left"/>
      <w:pPr>
        <w:tabs>
          <w:tab w:val="num" w:pos="4490"/>
        </w:tabs>
        <w:ind w:left="4490" w:hanging="360"/>
      </w:pPr>
      <w:rPr>
        <w:rFonts w:ascii="Wingdings" w:hAnsi="Wingdings" w:hint="default"/>
      </w:rPr>
    </w:lvl>
    <w:lvl w:ilvl="6" w:tplc="0C0A0001" w:tentative="1">
      <w:start w:val="1"/>
      <w:numFmt w:val="bullet"/>
      <w:lvlText w:val=""/>
      <w:lvlJc w:val="left"/>
      <w:pPr>
        <w:tabs>
          <w:tab w:val="num" w:pos="5210"/>
        </w:tabs>
        <w:ind w:left="5210" w:hanging="360"/>
      </w:pPr>
      <w:rPr>
        <w:rFonts w:ascii="Symbol" w:hAnsi="Symbol" w:hint="default"/>
      </w:rPr>
    </w:lvl>
    <w:lvl w:ilvl="7" w:tplc="0C0A0003" w:tentative="1">
      <w:start w:val="1"/>
      <w:numFmt w:val="bullet"/>
      <w:lvlText w:val="o"/>
      <w:lvlJc w:val="left"/>
      <w:pPr>
        <w:tabs>
          <w:tab w:val="num" w:pos="5930"/>
        </w:tabs>
        <w:ind w:left="5930" w:hanging="360"/>
      </w:pPr>
      <w:rPr>
        <w:rFonts w:ascii="Courier New" w:hAnsi="Courier New" w:cs="Courier New" w:hint="default"/>
      </w:rPr>
    </w:lvl>
    <w:lvl w:ilvl="8" w:tplc="0C0A0005" w:tentative="1">
      <w:start w:val="1"/>
      <w:numFmt w:val="bullet"/>
      <w:lvlText w:val=""/>
      <w:lvlJc w:val="left"/>
      <w:pPr>
        <w:tabs>
          <w:tab w:val="num" w:pos="6650"/>
        </w:tabs>
        <w:ind w:left="6650" w:hanging="360"/>
      </w:pPr>
      <w:rPr>
        <w:rFonts w:ascii="Wingdings" w:hAnsi="Wingdings" w:hint="default"/>
      </w:rPr>
    </w:lvl>
  </w:abstractNum>
  <w:abstractNum w:abstractNumId="7">
    <w:nsid w:val="47A95AFF"/>
    <w:multiLevelType w:val="hybridMultilevel"/>
    <w:tmpl w:val="073A9396"/>
    <w:lvl w:ilvl="0" w:tplc="0C0A0001">
      <w:start w:val="1"/>
      <w:numFmt w:val="bullet"/>
      <w:lvlText w:val=""/>
      <w:lvlJc w:val="left"/>
      <w:pPr>
        <w:tabs>
          <w:tab w:val="num" w:pos="890"/>
        </w:tabs>
        <w:ind w:left="890" w:hanging="360"/>
      </w:pPr>
      <w:rPr>
        <w:rFonts w:ascii="Symbol" w:hAnsi="Symbol" w:hint="default"/>
      </w:rPr>
    </w:lvl>
    <w:lvl w:ilvl="1" w:tplc="0C0A0003" w:tentative="1">
      <w:start w:val="1"/>
      <w:numFmt w:val="bullet"/>
      <w:lvlText w:val="o"/>
      <w:lvlJc w:val="left"/>
      <w:pPr>
        <w:tabs>
          <w:tab w:val="num" w:pos="1610"/>
        </w:tabs>
        <w:ind w:left="1610" w:hanging="360"/>
      </w:pPr>
      <w:rPr>
        <w:rFonts w:ascii="Courier New" w:hAnsi="Courier New" w:cs="Courier New" w:hint="default"/>
      </w:rPr>
    </w:lvl>
    <w:lvl w:ilvl="2" w:tplc="0C0A0005" w:tentative="1">
      <w:start w:val="1"/>
      <w:numFmt w:val="bullet"/>
      <w:lvlText w:val=""/>
      <w:lvlJc w:val="left"/>
      <w:pPr>
        <w:tabs>
          <w:tab w:val="num" w:pos="2330"/>
        </w:tabs>
        <w:ind w:left="2330" w:hanging="360"/>
      </w:pPr>
      <w:rPr>
        <w:rFonts w:ascii="Wingdings" w:hAnsi="Wingdings" w:hint="default"/>
      </w:rPr>
    </w:lvl>
    <w:lvl w:ilvl="3" w:tplc="0C0A0001" w:tentative="1">
      <w:start w:val="1"/>
      <w:numFmt w:val="bullet"/>
      <w:lvlText w:val=""/>
      <w:lvlJc w:val="left"/>
      <w:pPr>
        <w:tabs>
          <w:tab w:val="num" w:pos="3050"/>
        </w:tabs>
        <w:ind w:left="3050" w:hanging="360"/>
      </w:pPr>
      <w:rPr>
        <w:rFonts w:ascii="Symbol" w:hAnsi="Symbol" w:hint="default"/>
      </w:rPr>
    </w:lvl>
    <w:lvl w:ilvl="4" w:tplc="0C0A0003" w:tentative="1">
      <w:start w:val="1"/>
      <w:numFmt w:val="bullet"/>
      <w:lvlText w:val="o"/>
      <w:lvlJc w:val="left"/>
      <w:pPr>
        <w:tabs>
          <w:tab w:val="num" w:pos="3770"/>
        </w:tabs>
        <w:ind w:left="3770" w:hanging="360"/>
      </w:pPr>
      <w:rPr>
        <w:rFonts w:ascii="Courier New" w:hAnsi="Courier New" w:cs="Courier New" w:hint="default"/>
      </w:rPr>
    </w:lvl>
    <w:lvl w:ilvl="5" w:tplc="0C0A0005" w:tentative="1">
      <w:start w:val="1"/>
      <w:numFmt w:val="bullet"/>
      <w:lvlText w:val=""/>
      <w:lvlJc w:val="left"/>
      <w:pPr>
        <w:tabs>
          <w:tab w:val="num" w:pos="4490"/>
        </w:tabs>
        <w:ind w:left="4490" w:hanging="360"/>
      </w:pPr>
      <w:rPr>
        <w:rFonts w:ascii="Wingdings" w:hAnsi="Wingdings" w:hint="default"/>
      </w:rPr>
    </w:lvl>
    <w:lvl w:ilvl="6" w:tplc="0C0A0001" w:tentative="1">
      <w:start w:val="1"/>
      <w:numFmt w:val="bullet"/>
      <w:lvlText w:val=""/>
      <w:lvlJc w:val="left"/>
      <w:pPr>
        <w:tabs>
          <w:tab w:val="num" w:pos="5210"/>
        </w:tabs>
        <w:ind w:left="5210" w:hanging="360"/>
      </w:pPr>
      <w:rPr>
        <w:rFonts w:ascii="Symbol" w:hAnsi="Symbol" w:hint="default"/>
      </w:rPr>
    </w:lvl>
    <w:lvl w:ilvl="7" w:tplc="0C0A0003" w:tentative="1">
      <w:start w:val="1"/>
      <w:numFmt w:val="bullet"/>
      <w:lvlText w:val="o"/>
      <w:lvlJc w:val="left"/>
      <w:pPr>
        <w:tabs>
          <w:tab w:val="num" w:pos="5930"/>
        </w:tabs>
        <w:ind w:left="5930" w:hanging="360"/>
      </w:pPr>
      <w:rPr>
        <w:rFonts w:ascii="Courier New" w:hAnsi="Courier New" w:cs="Courier New" w:hint="default"/>
      </w:rPr>
    </w:lvl>
    <w:lvl w:ilvl="8" w:tplc="0C0A0005" w:tentative="1">
      <w:start w:val="1"/>
      <w:numFmt w:val="bullet"/>
      <w:lvlText w:val=""/>
      <w:lvlJc w:val="left"/>
      <w:pPr>
        <w:tabs>
          <w:tab w:val="num" w:pos="6650"/>
        </w:tabs>
        <w:ind w:left="6650" w:hanging="360"/>
      </w:pPr>
      <w:rPr>
        <w:rFonts w:ascii="Wingdings" w:hAnsi="Wingdings" w:hint="default"/>
      </w:rPr>
    </w:lvl>
  </w:abstractNum>
  <w:abstractNum w:abstractNumId="8">
    <w:nsid w:val="49A03771"/>
    <w:multiLevelType w:val="hybridMultilevel"/>
    <w:tmpl w:val="42CE69A8"/>
    <w:lvl w:ilvl="0" w:tplc="0C0A0001">
      <w:start w:val="1"/>
      <w:numFmt w:val="bullet"/>
      <w:lvlText w:val=""/>
      <w:lvlJc w:val="left"/>
      <w:pPr>
        <w:tabs>
          <w:tab w:val="num" w:pos="935"/>
        </w:tabs>
        <w:ind w:left="935" w:hanging="360"/>
      </w:pPr>
      <w:rPr>
        <w:rFonts w:ascii="Symbol" w:hAnsi="Symbol" w:hint="default"/>
      </w:rPr>
    </w:lvl>
    <w:lvl w:ilvl="1" w:tplc="0C0A0003" w:tentative="1">
      <w:start w:val="1"/>
      <w:numFmt w:val="bullet"/>
      <w:lvlText w:val="o"/>
      <w:lvlJc w:val="left"/>
      <w:pPr>
        <w:tabs>
          <w:tab w:val="num" w:pos="1655"/>
        </w:tabs>
        <w:ind w:left="1655" w:hanging="360"/>
      </w:pPr>
      <w:rPr>
        <w:rFonts w:ascii="Courier New" w:hAnsi="Courier New" w:cs="Courier New" w:hint="default"/>
      </w:rPr>
    </w:lvl>
    <w:lvl w:ilvl="2" w:tplc="0C0A0005" w:tentative="1">
      <w:start w:val="1"/>
      <w:numFmt w:val="bullet"/>
      <w:lvlText w:val=""/>
      <w:lvlJc w:val="left"/>
      <w:pPr>
        <w:tabs>
          <w:tab w:val="num" w:pos="2375"/>
        </w:tabs>
        <w:ind w:left="2375" w:hanging="360"/>
      </w:pPr>
      <w:rPr>
        <w:rFonts w:ascii="Wingdings" w:hAnsi="Wingdings" w:hint="default"/>
      </w:rPr>
    </w:lvl>
    <w:lvl w:ilvl="3" w:tplc="0C0A0001" w:tentative="1">
      <w:start w:val="1"/>
      <w:numFmt w:val="bullet"/>
      <w:lvlText w:val=""/>
      <w:lvlJc w:val="left"/>
      <w:pPr>
        <w:tabs>
          <w:tab w:val="num" w:pos="3095"/>
        </w:tabs>
        <w:ind w:left="3095" w:hanging="360"/>
      </w:pPr>
      <w:rPr>
        <w:rFonts w:ascii="Symbol" w:hAnsi="Symbol" w:hint="default"/>
      </w:rPr>
    </w:lvl>
    <w:lvl w:ilvl="4" w:tplc="0C0A0003" w:tentative="1">
      <w:start w:val="1"/>
      <w:numFmt w:val="bullet"/>
      <w:lvlText w:val="o"/>
      <w:lvlJc w:val="left"/>
      <w:pPr>
        <w:tabs>
          <w:tab w:val="num" w:pos="3815"/>
        </w:tabs>
        <w:ind w:left="3815" w:hanging="360"/>
      </w:pPr>
      <w:rPr>
        <w:rFonts w:ascii="Courier New" w:hAnsi="Courier New" w:cs="Courier New" w:hint="default"/>
      </w:rPr>
    </w:lvl>
    <w:lvl w:ilvl="5" w:tplc="0C0A0005" w:tentative="1">
      <w:start w:val="1"/>
      <w:numFmt w:val="bullet"/>
      <w:lvlText w:val=""/>
      <w:lvlJc w:val="left"/>
      <w:pPr>
        <w:tabs>
          <w:tab w:val="num" w:pos="4535"/>
        </w:tabs>
        <w:ind w:left="4535" w:hanging="360"/>
      </w:pPr>
      <w:rPr>
        <w:rFonts w:ascii="Wingdings" w:hAnsi="Wingdings" w:hint="default"/>
      </w:rPr>
    </w:lvl>
    <w:lvl w:ilvl="6" w:tplc="0C0A0001" w:tentative="1">
      <w:start w:val="1"/>
      <w:numFmt w:val="bullet"/>
      <w:lvlText w:val=""/>
      <w:lvlJc w:val="left"/>
      <w:pPr>
        <w:tabs>
          <w:tab w:val="num" w:pos="5255"/>
        </w:tabs>
        <w:ind w:left="5255" w:hanging="360"/>
      </w:pPr>
      <w:rPr>
        <w:rFonts w:ascii="Symbol" w:hAnsi="Symbol" w:hint="default"/>
      </w:rPr>
    </w:lvl>
    <w:lvl w:ilvl="7" w:tplc="0C0A0003" w:tentative="1">
      <w:start w:val="1"/>
      <w:numFmt w:val="bullet"/>
      <w:lvlText w:val="o"/>
      <w:lvlJc w:val="left"/>
      <w:pPr>
        <w:tabs>
          <w:tab w:val="num" w:pos="5975"/>
        </w:tabs>
        <w:ind w:left="5975" w:hanging="360"/>
      </w:pPr>
      <w:rPr>
        <w:rFonts w:ascii="Courier New" w:hAnsi="Courier New" w:cs="Courier New" w:hint="default"/>
      </w:rPr>
    </w:lvl>
    <w:lvl w:ilvl="8" w:tplc="0C0A0005" w:tentative="1">
      <w:start w:val="1"/>
      <w:numFmt w:val="bullet"/>
      <w:lvlText w:val=""/>
      <w:lvlJc w:val="left"/>
      <w:pPr>
        <w:tabs>
          <w:tab w:val="num" w:pos="6695"/>
        </w:tabs>
        <w:ind w:left="6695" w:hanging="360"/>
      </w:pPr>
      <w:rPr>
        <w:rFonts w:ascii="Wingdings" w:hAnsi="Wingdings" w:hint="default"/>
      </w:rPr>
    </w:lvl>
  </w:abstractNum>
  <w:abstractNum w:abstractNumId="9">
    <w:nsid w:val="51C404AF"/>
    <w:multiLevelType w:val="hybridMultilevel"/>
    <w:tmpl w:val="9A9A6C48"/>
    <w:lvl w:ilvl="0" w:tplc="0C0A0001">
      <w:start w:val="1"/>
      <w:numFmt w:val="bullet"/>
      <w:lvlText w:val=""/>
      <w:lvlJc w:val="left"/>
      <w:pPr>
        <w:tabs>
          <w:tab w:val="num" w:pos="890"/>
        </w:tabs>
        <w:ind w:left="890" w:hanging="360"/>
      </w:pPr>
      <w:rPr>
        <w:rFonts w:ascii="Symbol" w:hAnsi="Symbol" w:hint="default"/>
      </w:rPr>
    </w:lvl>
    <w:lvl w:ilvl="1" w:tplc="0C0A0003" w:tentative="1">
      <w:start w:val="1"/>
      <w:numFmt w:val="bullet"/>
      <w:lvlText w:val="o"/>
      <w:lvlJc w:val="left"/>
      <w:pPr>
        <w:tabs>
          <w:tab w:val="num" w:pos="1610"/>
        </w:tabs>
        <w:ind w:left="1610" w:hanging="360"/>
      </w:pPr>
      <w:rPr>
        <w:rFonts w:ascii="Courier New" w:hAnsi="Courier New" w:cs="Courier New" w:hint="default"/>
      </w:rPr>
    </w:lvl>
    <w:lvl w:ilvl="2" w:tplc="0C0A0005" w:tentative="1">
      <w:start w:val="1"/>
      <w:numFmt w:val="bullet"/>
      <w:lvlText w:val=""/>
      <w:lvlJc w:val="left"/>
      <w:pPr>
        <w:tabs>
          <w:tab w:val="num" w:pos="2330"/>
        </w:tabs>
        <w:ind w:left="2330" w:hanging="360"/>
      </w:pPr>
      <w:rPr>
        <w:rFonts w:ascii="Wingdings" w:hAnsi="Wingdings" w:hint="default"/>
      </w:rPr>
    </w:lvl>
    <w:lvl w:ilvl="3" w:tplc="0C0A0001" w:tentative="1">
      <w:start w:val="1"/>
      <w:numFmt w:val="bullet"/>
      <w:lvlText w:val=""/>
      <w:lvlJc w:val="left"/>
      <w:pPr>
        <w:tabs>
          <w:tab w:val="num" w:pos="3050"/>
        </w:tabs>
        <w:ind w:left="3050" w:hanging="360"/>
      </w:pPr>
      <w:rPr>
        <w:rFonts w:ascii="Symbol" w:hAnsi="Symbol" w:hint="default"/>
      </w:rPr>
    </w:lvl>
    <w:lvl w:ilvl="4" w:tplc="0C0A0003" w:tentative="1">
      <w:start w:val="1"/>
      <w:numFmt w:val="bullet"/>
      <w:lvlText w:val="o"/>
      <w:lvlJc w:val="left"/>
      <w:pPr>
        <w:tabs>
          <w:tab w:val="num" w:pos="3770"/>
        </w:tabs>
        <w:ind w:left="3770" w:hanging="360"/>
      </w:pPr>
      <w:rPr>
        <w:rFonts w:ascii="Courier New" w:hAnsi="Courier New" w:cs="Courier New" w:hint="default"/>
      </w:rPr>
    </w:lvl>
    <w:lvl w:ilvl="5" w:tplc="0C0A0005" w:tentative="1">
      <w:start w:val="1"/>
      <w:numFmt w:val="bullet"/>
      <w:lvlText w:val=""/>
      <w:lvlJc w:val="left"/>
      <w:pPr>
        <w:tabs>
          <w:tab w:val="num" w:pos="4490"/>
        </w:tabs>
        <w:ind w:left="4490" w:hanging="360"/>
      </w:pPr>
      <w:rPr>
        <w:rFonts w:ascii="Wingdings" w:hAnsi="Wingdings" w:hint="default"/>
      </w:rPr>
    </w:lvl>
    <w:lvl w:ilvl="6" w:tplc="0C0A0001" w:tentative="1">
      <w:start w:val="1"/>
      <w:numFmt w:val="bullet"/>
      <w:lvlText w:val=""/>
      <w:lvlJc w:val="left"/>
      <w:pPr>
        <w:tabs>
          <w:tab w:val="num" w:pos="5210"/>
        </w:tabs>
        <w:ind w:left="5210" w:hanging="360"/>
      </w:pPr>
      <w:rPr>
        <w:rFonts w:ascii="Symbol" w:hAnsi="Symbol" w:hint="default"/>
      </w:rPr>
    </w:lvl>
    <w:lvl w:ilvl="7" w:tplc="0C0A0003" w:tentative="1">
      <w:start w:val="1"/>
      <w:numFmt w:val="bullet"/>
      <w:lvlText w:val="o"/>
      <w:lvlJc w:val="left"/>
      <w:pPr>
        <w:tabs>
          <w:tab w:val="num" w:pos="5930"/>
        </w:tabs>
        <w:ind w:left="5930" w:hanging="360"/>
      </w:pPr>
      <w:rPr>
        <w:rFonts w:ascii="Courier New" w:hAnsi="Courier New" w:cs="Courier New" w:hint="default"/>
      </w:rPr>
    </w:lvl>
    <w:lvl w:ilvl="8" w:tplc="0C0A0005" w:tentative="1">
      <w:start w:val="1"/>
      <w:numFmt w:val="bullet"/>
      <w:lvlText w:val=""/>
      <w:lvlJc w:val="left"/>
      <w:pPr>
        <w:tabs>
          <w:tab w:val="num" w:pos="6650"/>
        </w:tabs>
        <w:ind w:left="6650" w:hanging="360"/>
      </w:pPr>
      <w:rPr>
        <w:rFonts w:ascii="Wingdings" w:hAnsi="Wingdings" w:hint="default"/>
      </w:rPr>
    </w:lvl>
  </w:abstractNum>
  <w:abstractNum w:abstractNumId="10">
    <w:nsid w:val="59FE2082"/>
    <w:multiLevelType w:val="hybridMultilevel"/>
    <w:tmpl w:val="9DFC47BA"/>
    <w:lvl w:ilvl="0" w:tplc="0C0A0001">
      <w:start w:val="1"/>
      <w:numFmt w:val="bullet"/>
      <w:lvlText w:val=""/>
      <w:lvlJc w:val="left"/>
      <w:pPr>
        <w:tabs>
          <w:tab w:val="num" w:pos="890"/>
        </w:tabs>
        <w:ind w:left="890" w:hanging="360"/>
      </w:pPr>
      <w:rPr>
        <w:rFonts w:ascii="Symbol" w:hAnsi="Symbol" w:hint="default"/>
      </w:rPr>
    </w:lvl>
    <w:lvl w:ilvl="1" w:tplc="0C0A0003" w:tentative="1">
      <w:start w:val="1"/>
      <w:numFmt w:val="bullet"/>
      <w:lvlText w:val="o"/>
      <w:lvlJc w:val="left"/>
      <w:pPr>
        <w:tabs>
          <w:tab w:val="num" w:pos="1610"/>
        </w:tabs>
        <w:ind w:left="1610" w:hanging="360"/>
      </w:pPr>
      <w:rPr>
        <w:rFonts w:ascii="Courier New" w:hAnsi="Courier New" w:cs="Courier New" w:hint="default"/>
      </w:rPr>
    </w:lvl>
    <w:lvl w:ilvl="2" w:tplc="0C0A0005" w:tentative="1">
      <w:start w:val="1"/>
      <w:numFmt w:val="bullet"/>
      <w:lvlText w:val=""/>
      <w:lvlJc w:val="left"/>
      <w:pPr>
        <w:tabs>
          <w:tab w:val="num" w:pos="2330"/>
        </w:tabs>
        <w:ind w:left="2330" w:hanging="360"/>
      </w:pPr>
      <w:rPr>
        <w:rFonts w:ascii="Wingdings" w:hAnsi="Wingdings" w:hint="default"/>
      </w:rPr>
    </w:lvl>
    <w:lvl w:ilvl="3" w:tplc="0C0A0001" w:tentative="1">
      <w:start w:val="1"/>
      <w:numFmt w:val="bullet"/>
      <w:lvlText w:val=""/>
      <w:lvlJc w:val="left"/>
      <w:pPr>
        <w:tabs>
          <w:tab w:val="num" w:pos="3050"/>
        </w:tabs>
        <w:ind w:left="3050" w:hanging="360"/>
      </w:pPr>
      <w:rPr>
        <w:rFonts w:ascii="Symbol" w:hAnsi="Symbol" w:hint="default"/>
      </w:rPr>
    </w:lvl>
    <w:lvl w:ilvl="4" w:tplc="0C0A0003" w:tentative="1">
      <w:start w:val="1"/>
      <w:numFmt w:val="bullet"/>
      <w:lvlText w:val="o"/>
      <w:lvlJc w:val="left"/>
      <w:pPr>
        <w:tabs>
          <w:tab w:val="num" w:pos="3770"/>
        </w:tabs>
        <w:ind w:left="3770" w:hanging="360"/>
      </w:pPr>
      <w:rPr>
        <w:rFonts w:ascii="Courier New" w:hAnsi="Courier New" w:cs="Courier New" w:hint="default"/>
      </w:rPr>
    </w:lvl>
    <w:lvl w:ilvl="5" w:tplc="0C0A0005" w:tentative="1">
      <w:start w:val="1"/>
      <w:numFmt w:val="bullet"/>
      <w:lvlText w:val=""/>
      <w:lvlJc w:val="left"/>
      <w:pPr>
        <w:tabs>
          <w:tab w:val="num" w:pos="4490"/>
        </w:tabs>
        <w:ind w:left="4490" w:hanging="360"/>
      </w:pPr>
      <w:rPr>
        <w:rFonts w:ascii="Wingdings" w:hAnsi="Wingdings" w:hint="default"/>
      </w:rPr>
    </w:lvl>
    <w:lvl w:ilvl="6" w:tplc="0C0A0001" w:tentative="1">
      <w:start w:val="1"/>
      <w:numFmt w:val="bullet"/>
      <w:lvlText w:val=""/>
      <w:lvlJc w:val="left"/>
      <w:pPr>
        <w:tabs>
          <w:tab w:val="num" w:pos="5210"/>
        </w:tabs>
        <w:ind w:left="5210" w:hanging="360"/>
      </w:pPr>
      <w:rPr>
        <w:rFonts w:ascii="Symbol" w:hAnsi="Symbol" w:hint="default"/>
      </w:rPr>
    </w:lvl>
    <w:lvl w:ilvl="7" w:tplc="0C0A0003" w:tentative="1">
      <w:start w:val="1"/>
      <w:numFmt w:val="bullet"/>
      <w:lvlText w:val="o"/>
      <w:lvlJc w:val="left"/>
      <w:pPr>
        <w:tabs>
          <w:tab w:val="num" w:pos="5930"/>
        </w:tabs>
        <w:ind w:left="5930" w:hanging="360"/>
      </w:pPr>
      <w:rPr>
        <w:rFonts w:ascii="Courier New" w:hAnsi="Courier New" w:cs="Courier New" w:hint="default"/>
      </w:rPr>
    </w:lvl>
    <w:lvl w:ilvl="8" w:tplc="0C0A0005" w:tentative="1">
      <w:start w:val="1"/>
      <w:numFmt w:val="bullet"/>
      <w:lvlText w:val=""/>
      <w:lvlJc w:val="left"/>
      <w:pPr>
        <w:tabs>
          <w:tab w:val="num" w:pos="6650"/>
        </w:tabs>
        <w:ind w:left="6650" w:hanging="360"/>
      </w:pPr>
      <w:rPr>
        <w:rFonts w:ascii="Wingdings" w:hAnsi="Wingdings" w:hint="default"/>
      </w:rPr>
    </w:lvl>
  </w:abstractNum>
  <w:abstractNum w:abstractNumId="11">
    <w:nsid w:val="6D9C3BFD"/>
    <w:multiLevelType w:val="multilevel"/>
    <w:tmpl w:val="8AF43F9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b/>
      </w:rPr>
    </w:lvl>
    <w:lvl w:ilvl="2">
      <w:start w:val="1"/>
      <w:numFmt w:val="upperLetter"/>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2">
    <w:nsid w:val="71EC3814"/>
    <w:multiLevelType w:val="hybridMultilevel"/>
    <w:tmpl w:val="28E0A6C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75760022"/>
    <w:multiLevelType w:val="hybridMultilevel"/>
    <w:tmpl w:val="7FA4186C"/>
    <w:lvl w:ilvl="0" w:tplc="0C0A0001">
      <w:start w:val="1"/>
      <w:numFmt w:val="bullet"/>
      <w:lvlText w:val=""/>
      <w:lvlJc w:val="left"/>
      <w:pPr>
        <w:tabs>
          <w:tab w:val="num" w:pos="890"/>
        </w:tabs>
        <w:ind w:left="890" w:hanging="360"/>
      </w:pPr>
      <w:rPr>
        <w:rFonts w:ascii="Symbol" w:hAnsi="Symbol" w:hint="default"/>
      </w:rPr>
    </w:lvl>
    <w:lvl w:ilvl="1" w:tplc="0C0A0003" w:tentative="1">
      <w:start w:val="1"/>
      <w:numFmt w:val="bullet"/>
      <w:lvlText w:val="o"/>
      <w:lvlJc w:val="left"/>
      <w:pPr>
        <w:tabs>
          <w:tab w:val="num" w:pos="1610"/>
        </w:tabs>
        <w:ind w:left="1610" w:hanging="360"/>
      </w:pPr>
      <w:rPr>
        <w:rFonts w:ascii="Courier New" w:hAnsi="Courier New" w:cs="Courier New" w:hint="default"/>
      </w:rPr>
    </w:lvl>
    <w:lvl w:ilvl="2" w:tplc="0C0A0005" w:tentative="1">
      <w:start w:val="1"/>
      <w:numFmt w:val="bullet"/>
      <w:lvlText w:val=""/>
      <w:lvlJc w:val="left"/>
      <w:pPr>
        <w:tabs>
          <w:tab w:val="num" w:pos="2330"/>
        </w:tabs>
        <w:ind w:left="2330" w:hanging="360"/>
      </w:pPr>
      <w:rPr>
        <w:rFonts w:ascii="Wingdings" w:hAnsi="Wingdings" w:hint="default"/>
      </w:rPr>
    </w:lvl>
    <w:lvl w:ilvl="3" w:tplc="0C0A0001" w:tentative="1">
      <w:start w:val="1"/>
      <w:numFmt w:val="bullet"/>
      <w:lvlText w:val=""/>
      <w:lvlJc w:val="left"/>
      <w:pPr>
        <w:tabs>
          <w:tab w:val="num" w:pos="3050"/>
        </w:tabs>
        <w:ind w:left="3050" w:hanging="360"/>
      </w:pPr>
      <w:rPr>
        <w:rFonts w:ascii="Symbol" w:hAnsi="Symbol" w:hint="default"/>
      </w:rPr>
    </w:lvl>
    <w:lvl w:ilvl="4" w:tplc="0C0A0003" w:tentative="1">
      <w:start w:val="1"/>
      <w:numFmt w:val="bullet"/>
      <w:lvlText w:val="o"/>
      <w:lvlJc w:val="left"/>
      <w:pPr>
        <w:tabs>
          <w:tab w:val="num" w:pos="3770"/>
        </w:tabs>
        <w:ind w:left="3770" w:hanging="360"/>
      </w:pPr>
      <w:rPr>
        <w:rFonts w:ascii="Courier New" w:hAnsi="Courier New" w:cs="Courier New" w:hint="default"/>
      </w:rPr>
    </w:lvl>
    <w:lvl w:ilvl="5" w:tplc="0C0A0005" w:tentative="1">
      <w:start w:val="1"/>
      <w:numFmt w:val="bullet"/>
      <w:lvlText w:val=""/>
      <w:lvlJc w:val="left"/>
      <w:pPr>
        <w:tabs>
          <w:tab w:val="num" w:pos="4490"/>
        </w:tabs>
        <w:ind w:left="4490" w:hanging="360"/>
      </w:pPr>
      <w:rPr>
        <w:rFonts w:ascii="Wingdings" w:hAnsi="Wingdings" w:hint="default"/>
      </w:rPr>
    </w:lvl>
    <w:lvl w:ilvl="6" w:tplc="0C0A0001" w:tentative="1">
      <w:start w:val="1"/>
      <w:numFmt w:val="bullet"/>
      <w:lvlText w:val=""/>
      <w:lvlJc w:val="left"/>
      <w:pPr>
        <w:tabs>
          <w:tab w:val="num" w:pos="5210"/>
        </w:tabs>
        <w:ind w:left="5210" w:hanging="360"/>
      </w:pPr>
      <w:rPr>
        <w:rFonts w:ascii="Symbol" w:hAnsi="Symbol" w:hint="default"/>
      </w:rPr>
    </w:lvl>
    <w:lvl w:ilvl="7" w:tplc="0C0A0003" w:tentative="1">
      <w:start w:val="1"/>
      <w:numFmt w:val="bullet"/>
      <w:lvlText w:val="o"/>
      <w:lvlJc w:val="left"/>
      <w:pPr>
        <w:tabs>
          <w:tab w:val="num" w:pos="5930"/>
        </w:tabs>
        <w:ind w:left="5930" w:hanging="360"/>
      </w:pPr>
      <w:rPr>
        <w:rFonts w:ascii="Courier New" w:hAnsi="Courier New" w:cs="Courier New" w:hint="default"/>
      </w:rPr>
    </w:lvl>
    <w:lvl w:ilvl="8" w:tplc="0C0A0005" w:tentative="1">
      <w:start w:val="1"/>
      <w:numFmt w:val="bullet"/>
      <w:lvlText w:val=""/>
      <w:lvlJc w:val="left"/>
      <w:pPr>
        <w:tabs>
          <w:tab w:val="num" w:pos="6650"/>
        </w:tabs>
        <w:ind w:left="6650" w:hanging="360"/>
      </w:pPr>
      <w:rPr>
        <w:rFonts w:ascii="Wingdings" w:hAnsi="Wingdings" w:hint="default"/>
      </w:rPr>
    </w:lvl>
  </w:abstractNum>
  <w:abstractNum w:abstractNumId="14">
    <w:nsid w:val="77997229"/>
    <w:multiLevelType w:val="multilevel"/>
    <w:tmpl w:val="C2304566"/>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590"/>
        </w:tabs>
        <w:ind w:left="590" w:hanging="420"/>
      </w:pPr>
      <w:rPr>
        <w:rFonts w:hint="default"/>
      </w:rPr>
    </w:lvl>
    <w:lvl w:ilvl="2">
      <w:start w:val="1"/>
      <w:numFmt w:val="decimal"/>
      <w:lvlText w:val="%1.%2.%3"/>
      <w:lvlJc w:val="left"/>
      <w:pPr>
        <w:tabs>
          <w:tab w:val="num" w:pos="1060"/>
        </w:tabs>
        <w:ind w:left="1060" w:hanging="720"/>
      </w:pPr>
      <w:rPr>
        <w:rFonts w:hint="default"/>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760"/>
        </w:tabs>
        <w:ind w:left="1760" w:hanging="1080"/>
      </w:pPr>
      <w:rPr>
        <w:rFonts w:hint="default"/>
      </w:rPr>
    </w:lvl>
    <w:lvl w:ilvl="5">
      <w:start w:val="1"/>
      <w:numFmt w:val="decimal"/>
      <w:lvlText w:val="%1.%2.%3.%4.%5.%6"/>
      <w:lvlJc w:val="left"/>
      <w:pPr>
        <w:tabs>
          <w:tab w:val="num" w:pos="1930"/>
        </w:tabs>
        <w:ind w:left="1930" w:hanging="1080"/>
      </w:pPr>
      <w:rPr>
        <w:rFonts w:hint="default"/>
      </w:rPr>
    </w:lvl>
    <w:lvl w:ilvl="6">
      <w:start w:val="1"/>
      <w:numFmt w:val="decimal"/>
      <w:lvlText w:val="%1.%2.%3.%4.%5.%6.%7"/>
      <w:lvlJc w:val="left"/>
      <w:pPr>
        <w:tabs>
          <w:tab w:val="num" w:pos="2460"/>
        </w:tabs>
        <w:ind w:left="2460" w:hanging="1440"/>
      </w:pPr>
      <w:rPr>
        <w:rFonts w:hint="default"/>
      </w:rPr>
    </w:lvl>
    <w:lvl w:ilvl="7">
      <w:start w:val="1"/>
      <w:numFmt w:val="decimal"/>
      <w:lvlText w:val="%1.%2.%3.%4.%5.%6.%7.%8"/>
      <w:lvlJc w:val="left"/>
      <w:pPr>
        <w:tabs>
          <w:tab w:val="num" w:pos="2630"/>
        </w:tabs>
        <w:ind w:left="2630" w:hanging="1440"/>
      </w:pPr>
      <w:rPr>
        <w:rFonts w:hint="default"/>
      </w:rPr>
    </w:lvl>
    <w:lvl w:ilvl="8">
      <w:start w:val="1"/>
      <w:numFmt w:val="decimal"/>
      <w:lvlText w:val="%1.%2.%3.%4.%5.%6.%7.%8.%9"/>
      <w:lvlJc w:val="left"/>
      <w:pPr>
        <w:tabs>
          <w:tab w:val="num" w:pos="3160"/>
        </w:tabs>
        <w:ind w:left="3160" w:hanging="1800"/>
      </w:pPr>
      <w:rPr>
        <w:rFonts w:hint="default"/>
      </w:rPr>
    </w:lvl>
  </w:abstractNum>
  <w:abstractNum w:abstractNumId="15">
    <w:nsid w:val="7FF23172"/>
    <w:multiLevelType w:val="hybridMultilevel"/>
    <w:tmpl w:val="3ECC9A02"/>
    <w:lvl w:ilvl="0" w:tplc="0C0A0001">
      <w:start w:val="1"/>
      <w:numFmt w:val="bullet"/>
      <w:lvlText w:val=""/>
      <w:lvlJc w:val="left"/>
      <w:pPr>
        <w:tabs>
          <w:tab w:val="num" w:pos="890"/>
        </w:tabs>
        <w:ind w:left="890" w:hanging="360"/>
      </w:pPr>
      <w:rPr>
        <w:rFonts w:ascii="Symbol" w:hAnsi="Symbol" w:hint="default"/>
      </w:rPr>
    </w:lvl>
    <w:lvl w:ilvl="1" w:tplc="0C0A0003" w:tentative="1">
      <w:start w:val="1"/>
      <w:numFmt w:val="bullet"/>
      <w:lvlText w:val="o"/>
      <w:lvlJc w:val="left"/>
      <w:pPr>
        <w:tabs>
          <w:tab w:val="num" w:pos="1610"/>
        </w:tabs>
        <w:ind w:left="1610" w:hanging="360"/>
      </w:pPr>
      <w:rPr>
        <w:rFonts w:ascii="Courier New" w:hAnsi="Courier New" w:cs="Courier New" w:hint="default"/>
      </w:rPr>
    </w:lvl>
    <w:lvl w:ilvl="2" w:tplc="0C0A0005" w:tentative="1">
      <w:start w:val="1"/>
      <w:numFmt w:val="bullet"/>
      <w:lvlText w:val=""/>
      <w:lvlJc w:val="left"/>
      <w:pPr>
        <w:tabs>
          <w:tab w:val="num" w:pos="2330"/>
        </w:tabs>
        <w:ind w:left="2330" w:hanging="360"/>
      </w:pPr>
      <w:rPr>
        <w:rFonts w:ascii="Wingdings" w:hAnsi="Wingdings" w:hint="default"/>
      </w:rPr>
    </w:lvl>
    <w:lvl w:ilvl="3" w:tplc="0C0A0001" w:tentative="1">
      <w:start w:val="1"/>
      <w:numFmt w:val="bullet"/>
      <w:lvlText w:val=""/>
      <w:lvlJc w:val="left"/>
      <w:pPr>
        <w:tabs>
          <w:tab w:val="num" w:pos="3050"/>
        </w:tabs>
        <w:ind w:left="3050" w:hanging="360"/>
      </w:pPr>
      <w:rPr>
        <w:rFonts w:ascii="Symbol" w:hAnsi="Symbol" w:hint="default"/>
      </w:rPr>
    </w:lvl>
    <w:lvl w:ilvl="4" w:tplc="0C0A0003" w:tentative="1">
      <w:start w:val="1"/>
      <w:numFmt w:val="bullet"/>
      <w:lvlText w:val="o"/>
      <w:lvlJc w:val="left"/>
      <w:pPr>
        <w:tabs>
          <w:tab w:val="num" w:pos="3770"/>
        </w:tabs>
        <w:ind w:left="3770" w:hanging="360"/>
      </w:pPr>
      <w:rPr>
        <w:rFonts w:ascii="Courier New" w:hAnsi="Courier New" w:cs="Courier New" w:hint="default"/>
      </w:rPr>
    </w:lvl>
    <w:lvl w:ilvl="5" w:tplc="0C0A0005" w:tentative="1">
      <w:start w:val="1"/>
      <w:numFmt w:val="bullet"/>
      <w:lvlText w:val=""/>
      <w:lvlJc w:val="left"/>
      <w:pPr>
        <w:tabs>
          <w:tab w:val="num" w:pos="4490"/>
        </w:tabs>
        <w:ind w:left="4490" w:hanging="360"/>
      </w:pPr>
      <w:rPr>
        <w:rFonts w:ascii="Wingdings" w:hAnsi="Wingdings" w:hint="default"/>
      </w:rPr>
    </w:lvl>
    <w:lvl w:ilvl="6" w:tplc="0C0A0001" w:tentative="1">
      <w:start w:val="1"/>
      <w:numFmt w:val="bullet"/>
      <w:lvlText w:val=""/>
      <w:lvlJc w:val="left"/>
      <w:pPr>
        <w:tabs>
          <w:tab w:val="num" w:pos="5210"/>
        </w:tabs>
        <w:ind w:left="5210" w:hanging="360"/>
      </w:pPr>
      <w:rPr>
        <w:rFonts w:ascii="Symbol" w:hAnsi="Symbol" w:hint="default"/>
      </w:rPr>
    </w:lvl>
    <w:lvl w:ilvl="7" w:tplc="0C0A0003" w:tentative="1">
      <w:start w:val="1"/>
      <w:numFmt w:val="bullet"/>
      <w:lvlText w:val="o"/>
      <w:lvlJc w:val="left"/>
      <w:pPr>
        <w:tabs>
          <w:tab w:val="num" w:pos="5930"/>
        </w:tabs>
        <w:ind w:left="5930" w:hanging="360"/>
      </w:pPr>
      <w:rPr>
        <w:rFonts w:ascii="Courier New" w:hAnsi="Courier New" w:cs="Courier New" w:hint="default"/>
      </w:rPr>
    </w:lvl>
    <w:lvl w:ilvl="8" w:tplc="0C0A0005" w:tentative="1">
      <w:start w:val="1"/>
      <w:numFmt w:val="bullet"/>
      <w:lvlText w:val=""/>
      <w:lvlJc w:val="left"/>
      <w:pPr>
        <w:tabs>
          <w:tab w:val="num" w:pos="6650"/>
        </w:tabs>
        <w:ind w:left="6650" w:hanging="360"/>
      </w:pPr>
      <w:rPr>
        <w:rFonts w:ascii="Wingdings" w:hAnsi="Wingdings" w:hint="default"/>
      </w:rPr>
    </w:lvl>
  </w:abstractNum>
  <w:num w:numId="1">
    <w:abstractNumId w:val="4"/>
  </w:num>
  <w:num w:numId="2">
    <w:abstractNumId w:val="9"/>
  </w:num>
  <w:num w:numId="3">
    <w:abstractNumId w:val="10"/>
  </w:num>
  <w:num w:numId="4">
    <w:abstractNumId w:val="8"/>
  </w:num>
  <w:num w:numId="5">
    <w:abstractNumId w:val="15"/>
  </w:num>
  <w:num w:numId="6">
    <w:abstractNumId w:val="11"/>
  </w:num>
  <w:num w:numId="7">
    <w:abstractNumId w:val="12"/>
  </w:num>
  <w:num w:numId="8">
    <w:abstractNumId w:val="3"/>
  </w:num>
  <w:num w:numId="9">
    <w:abstractNumId w:val="7"/>
  </w:num>
  <w:num w:numId="10">
    <w:abstractNumId w:val="14"/>
  </w:num>
  <w:num w:numId="11">
    <w:abstractNumId w:val="5"/>
  </w:num>
  <w:num w:numId="12">
    <w:abstractNumId w:val="2"/>
  </w:num>
  <w:num w:numId="13">
    <w:abstractNumId w:val="1"/>
  </w:num>
  <w:num w:numId="14">
    <w:abstractNumId w:val="6"/>
  </w:num>
  <w:num w:numId="15">
    <w:abstractNumId w:val="13"/>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1"/>
  <w:proofState w:spelling="clean" w:grammar="clean"/>
  <w:defaultTabStop w:val="708"/>
  <w:hyphenationZone w:val="425"/>
  <w:characterSpacingControl w:val="doNotCompress"/>
  <w:footnotePr>
    <w:footnote w:id="-1"/>
    <w:footnote w:id="0"/>
  </w:footnotePr>
  <w:endnotePr>
    <w:endnote w:id="-1"/>
    <w:endnote w:id="0"/>
  </w:endnotePr>
  <w:compat/>
  <w:rsids>
    <w:rsidRoot w:val="002C7A89"/>
    <w:rsid w:val="001932E2"/>
    <w:rsid w:val="002C7A89"/>
    <w:rsid w:val="0048727D"/>
    <w:rsid w:val="00981AC9"/>
    <w:rsid w:val="009956C7"/>
    <w:rsid w:val="009F4070"/>
    <w:rsid w:val="00AD66C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A89"/>
    <w:pPr>
      <w:spacing w:after="0" w:line="240" w:lineRule="auto"/>
      <w:jc w:val="both"/>
    </w:pPr>
    <w:rPr>
      <w:rFonts w:ascii="Arial" w:eastAsia="Times New Roman" w:hAnsi="Arial" w:cs="Times New Roman"/>
      <w:sz w:val="18"/>
      <w:szCs w:val="20"/>
      <w:lang w:eastAsia="es-ES"/>
    </w:rPr>
  </w:style>
  <w:style w:type="paragraph" w:styleId="Ttulo5">
    <w:name w:val="heading 5"/>
    <w:basedOn w:val="Normal"/>
    <w:next w:val="Normal"/>
    <w:link w:val="Ttulo5Car"/>
    <w:qFormat/>
    <w:rsid w:val="002C7A89"/>
    <w:pPr>
      <w:keepNext/>
      <w:jc w:val="center"/>
      <w:outlineLvl w:val="4"/>
    </w:pPr>
    <w:rPr>
      <w:b/>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C7A89"/>
    <w:pPr>
      <w:tabs>
        <w:tab w:val="center" w:pos="4419"/>
        <w:tab w:val="right" w:pos="8838"/>
      </w:tabs>
    </w:pPr>
  </w:style>
  <w:style w:type="character" w:customStyle="1" w:styleId="EncabezadoCar">
    <w:name w:val="Encabezado Car"/>
    <w:basedOn w:val="Fuentedeprrafopredeter"/>
    <w:link w:val="Encabezado"/>
    <w:rsid w:val="002C7A89"/>
  </w:style>
  <w:style w:type="paragraph" w:styleId="Piedepgina">
    <w:name w:val="footer"/>
    <w:basedOn w:val="Normal"/>
    <w:link w:val="PiedepginaCar"/>
    <w:uiPriority w:val="99"/>
    <w:semiHidden/>
    <w:unhideWhenUsed/>
    <w:rsid w:val="002C7A89"/>
    <w:pPr>
      <w:tabs>
        <w:tab w:val="center" w:pos="4419"/>
        <w:tab w:val="right" w:pos="8838"/>
      </w:tabs>
    </w:pPr>
  </w:style>
  <w:style w:type="character" w:customStyle="1" w:styleId="PiedepginaCar">
    <w:name w:val="Pie de página Car"/>
    <w:basedOn w:val="Fuentedeprrafopredeter"/>
    <w:link w:val="Piedepgina"/>
    <w:uiPriority w:val="99"/>
    <w:semiHidden/>
    <w:rsid w:val="002C7A89"/>
  </w:style>
  <w:style w:type="character" w:customStyle="1" w:styleId="Ttulo5Car">
    <w:name w:val="Título 5 Car"/>
    <w:basedOn w:val="Fuentedeprrafopredeter"/>
    <w:link w:val="Ttulo5"/>
    <w:rsid w:val="002C7A89"/>
    <w:rPr>
      <w:rFonts w:ascii="Arial" w:eastAsia="Times New Roman" w:hAnsi="Arial" w:cs="Times New Roman"/>
      <w:b/>
      <w:sz w:val="16"/>
      <w:szCs w:val="20"/>
      <w:lang w:eastAsia="es-ES"/>
    </w:rPr>
  </w:style>
  <w:style w:type="character" w:styleId="Nmerodepgina">
    <w:name w:val="page number"/>
    <w:basedOn w:val="Fuentedeprrafopredeter"/>
    <w:rsid w:val="002C7A89"/>
  </w:style>
  <w:style w:type="paragraph" w:styleId="Textodeglobo">
    <w:name w:val="Balloon Text"/>
    <w:basedOn w:val="Normal"/>
    <w:link w:val="TextodegloboCar"/>
    <w:uiPriority w:val="99"/>
    <w:semiHidden/>
    <w:unhideWhenUsed/>
    <w:rsid w:val="002C7A89"/>
    <w:rPr>
      <w:rFonts w:ascii="Tahoma" w:hAnsi="Tahoma" w:cs="Tahoma"/>
      <w:sz w:val="16"/>
      <w:szCs w:val="16"/>
    </w:rPr>
  </w:style>
  <w:style w:type="character" w:customStyle="1" w:styleId="TextodegloboCar">
    <w:name w:val="Texto de globo Car"/>
    <w:basedOn w:val="Fuentedeprrafopredeter"/>
    <w:link w:val="Textodeglobo"/>
    <w:uiPriority w:val="99"/>
    <w:semiHidden/>
    <w:rsid w:val="002C7A89"/>
    <w:rPr>
      <w:rFonts w:ascii="Tahoma" w:hAnsi="Tahoma" w:cs="Tahoma"/>
      <w:sz w:val="16"/>
      <w:szCs w:val="16"/>
    </w:rPr>
  </w:style>
  <w:style w:type="paragraph" w:styleId="Sangradetextonormal">
    <w:name w:val="Body Text Indent"/>
    <w:basedOn w:val="Normal"/>
    <w:link w:val="SangradetextonormalCar"/>
    <w:rsid w:val="002C7A89"/>
    <w:pPr>
      <w:tabs>
        <w:tab w:val="left" w:pos="-1843"/>
      </w:tabs>
      <w:ind w:left="567" w:hanging="567"/>
    </w:pPr>
    <w:rPr>
      <w:sz w:val="22"/>
    </w:rPr>
  </w:style>
  <w:style w:type="character" w:customStyle="1" w:styleId="SangradetextonormalCar">
    <w:name w:val="Sangría de texto normal Car"/>
    <w:basedOn w:val="Fuentedeprrafopredeter"/>
    <w:link w:val="Sangradetextonormal"/>
    <w:rsid w:val="002C7A89"/>
    <w:rPr>
      <w:rFonts w:ascii="Arial" w:eastAsia="Times New Roman" w:hAnsi="Arial" w:cs="Times New Roman"/>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19</Pages>
  <Words>4122</Words>
  <Characters>22672</Characters>
  <Application>Microsoft Office Word</Application>
  <DocSecurity>0</DocSecurity>
  <Lines>188</Lines>
  <Paragraphs>53</Paragraphs>
  <ScaleCrop>false</ScaleCrop>
  <Company/>
  <LinksUpToDate>false</LinksUpToDate>
  <CharactersWithSpaces>26741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 Lesli Yenif</dc:creator>
  <cp:lastModifiedBy>Lic. Lesli Yenif</cp:lastModifiedBy>
  <cp:revision>2</cp:revision>
  <dcterms:created xsi:type="dcterms:W3CDTF">2012-09-10T20:47:00Z</dcterms:created>
  <dcterms:modified xsi:type="dcterms:W3CDTF">2012-09-12T19:22:00Z</dcterms:modified>
</cp:coreProperties>
</file>