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EA" w:rsidRDefault="006B0B42" w:rsidP="00B61AEA">
      <w:pPr>
        <w:spacing w:before="5160"/>
        <w:jc w:val="left"/>
        <w:rPr>
          <w:rFonts w:cs="Ari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3</w:t>
      </w:r>
      <w:r w:rsidR="00B61AEA">
        <w:rPr>
          <w:rFonts w:cs="Arial"/>
          <w:b/>
          <w:bCs/>
          <w:sz w:val="24"/>
          <w:szCs w:val="24"/>
        </w:rPr>
        <w:t>. PROCEDIMIENTO PARA EL MANEJO DE NOMINA Y CONTROL DEL PAGO AL PERSONAL ADSCRITO A LOS SERVICIOS DE ATENCIÓN PSIQUIÁTRICA</w:t>
      </w:r>
      <w:r w:rsidR="00B61AEA">
        <w:rPr>
          <w:rFonts w:cs="Arial"/>
          <w:sz w:val="24"/>
          <w:szCs w:val="24"/>
        </w:rPr>
        <w:br w:type="page"/>
      </w:r>
      <w:r w:rsidR="00B61AEA" w:rsidRPr="00354FE0">
        <w:rPr>
          <w:rFonts w:cs="Arial"/>
          <w:b/>
          <w:sz w:val="22"/>
          <w:szCs w:val="22"/>
        </w:rPr>
        <w:lastRenderedPageBreak/>
        <w:t>1.0</w:t>
      </w:r>
      <w:r w:rsidR="00B61AEA">
        <w:rPr>
          <w:rFonts w:cs="Arial"/>
          <w:b/>
          <w:bCs/>
          <w:sz w:val="22"/>
          <w:szCs w:val="22"/>
        </w:rPr>
        <w:t xml:space="preserve"> </w:t>
      </w:r>
      <w:r w:rsidR="00B61AEA" w:rsidRPr="00354FE0">
        <w:rPr>
          <w:rFonts w:cs="Arial"/>
          <w:b/>
          <w:bCs/>
          <w:sz w:val="22"/>
          <w:szCs w:val="22"/>
        </w:rPr>
        <w:t xml:space="preserve">   </w:t>
      </w:r>
      <w:r w:rsidR="00B61AEA">
        <w:rPr>
          <w:rFonts w:cs="Arial"/>
          <w:b/>
          <w:bCs/>
          <w:sz w:val="22"/>
          <w:szCs w:val="22"/>
        </w:rPr>
        <w:t>Propósito</w:t>
      </w:r>
    </w:p>
    <w:p w:rsidR="00B61AEA" w:rsidRDefault="00B61AEA" w:rsidP="00B61AEA">
      <w:pPr>
        <w:rPr>
          <w:rFonts w:cs="Arial"/>
          <w:bCs/>
          <w:sz w:val="22"/>
          <w:szCs w:val="22"/>
        </w:rPr>
      </w:pPr>
    </w:p>
    <w:p w:rsidR="00B61AEA" w:rsidRDefault="00B61AEA" w:rsidP="00B61AEA">
      <w:pPr>
        <w:numPr>
          <w:ilvl w:val="0"/>
          <w:numId w:val="1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Distribuir los comprobantes y/o cheques de remuneraciones al personal adscrito a los Servicios de Atención Psiquiátrica, con el fin de realizar la comprobación de nómina ante la Dirección General de Recursos Humanos.</w:t>
      </w:r>
    </w:p>
    <w:p w:rsidR="00B61AEA" w:rsidRDefault="00B61AEA" w:rsidP="00B61AEA">
      <w:pPr>
        <w:ind w:left="567"/>
        <w:rPr>
          <w:rFonts w:cs="Arial"/>
          <w:sz w:val="22"/>
          <w:szCs w:val="22"/>
        </w:rPr>
      </w:pPr>
    </w:p>
    <w:p w:rsidR="00B61AEA" w:rsidRDefault="00B61AEA" w:rsidP="00B61AEA">
      <w:pPr>
        <w:numPr>
          <w:ilvl w:val="0"/>
          <w:numId w:val="5"/>
        </w:num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Alcance</w:t>
      </w:r>
    </w:p>
    <w:p w:rsidR="00B61AEA" w:rsidRDefault="00B61AEA" w:rsidP="00B61AEA">
      <w:pPr>
        <w:rPr>
          <w:rFonts w:cs="Arial"/>
          <w:bCs/>
          <w:sz w:val="22"/>
          <w:szCs w:val="22"/>
        </w:rPr>
      </w:pPr>
    </w:p>
    <w:p w:rsidR="00B61AEA" w:rsidRDefault="00B61AEA" w:rsidP="00B61AEA">
      <w:pPr>
        <w:numPr>
          <w:ilvl w:val="0"/>
          <w:numId w:val="1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nivel interno, el procedimiento es aplicable a la Dirección General Adjunta de los Servicios de Atención Psiquiátrica.</w:t>
      </w:r>
    </w:p>
    <w:p w:rsidR="00B61AEA" w:rsidRDefault="00B61AEA" w:rsidP="00B61AEA">
      <w:pPr>
        <w:rPr>
          <w:rFonts w:cs="Arial"/>
          <w:sz w:val="22"/>
          <w:szCs w:val="22"/>
        </w:rPr>
      </w:pPr>
    </w:p>
    <w:p w:rsidR="00B61AEA" w:rsidRDefault="00B61AEA" w:rsidP="00B61AEA">
      <w:pPr>
        <w:numPr>
          <w:ilvl w:val="0"/>
          <w:numId w:val="16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nivel externo. No aplica.</w:t>
      </w:r>
    </w:p>
    <w:p w:rsidR="00B61AEA" w:rsidRDefault="00B61AEA" w:rsidP="00B61AEA">
      <w:pPr>
        <w:pStyle w:val="Sangra3detindependiente"/>
        <w:ind w:left="0" w:firstLine="0"/>
        <w:rPr>
          <w:rFonts w:cs="Arial"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6"/>
        </w:num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Políticas de Operación, Normas y Lineamientos.</w:t>
      </w:r>
    </w:p>
    <w:p w:rsidR="00B61AEA" w:rsidRDefault="00B61AEA" w:rsidP="00B61AEA">
      <w:pPr>
        <w:pStyle w:val="Sangra3detindependiente"/>
        <w:ind w:left="0" w:firstLine="0"/>
        <w:rPr>
          <w:rFonts w:cs="Arial"/>
          <w:bCs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17"/>
        </w:numPr>
        <w:rPr>
          <w:rFonts w:cs="Arial"/>
          <w:bCs/>
          <w:szCs w:val="22"/>
        </w:rPr>
      </w:pPr>
      <w:r>
        <w:rPr>
          <w:rFonts w:cs="Arial"/>
          <w:szCs w:val="22"/>
        </w:rPr>
        <w:t>A través de la Dirección de Administración de los Servicios de Atención Psiquiátrica, por conducto del Pagador Habilitado y Auxiliares del Pagador Habilitado, son los responsables de entregar las remuneraciones que le corresponden al trabajador adscrito a los Servicios de Atención Psiquiátrica, de conformidad con la normatividad establecida por las Condiciones Generales de Trabajo vigentes en la Secretaría de Salud.</w:t>
      </w:r>
    </w:p>
    <w:p w:rsidR="00B61AEA" w:rsidRDefault="00B61AEA" w:rsidP="00B61AEA">
      <w:pPr>
        <w:pStyle w:val="Sangra3detindependiente"/>
        <w:tabs>
          <w:tab w:val="num" w:pos="1134"/>
        </w:tabs>
        <w:ind w:left="0" w:firstLine="0"/>
        <w:rPr>
          <w:rFonts w:cs="Arial"/>
          <w:bCs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18"/>
        </w:numPr>
        <w:rPr>
          <w:rFonts w:cs="Arial"/>
          <w:szCs w:val="22"/>
        </w:rPr>
      </w:pPr>
      <w:r>
        <w:rPr>
          <w:rFonts w:cs="Arial"/>
          <w:szCs w:val="22"/>
        </w:rPr>
        <w:t>La Dirección de Administración de los Servicios de Atención Psiquiátrica, por conducto del Pagador Habilitado y Auxiliares de Pagador Habilitado, son los responsables de la recepción anticipada y validación de la información de la nómina, con la finalidad de detectar posibles inconsistencias.</w:t>
      </w:r>
    </w:p>
    <w:p w:rsidR="00B61AEA" w:rsidRDefault="00B61AEA" w:rsidP="00B61AEA">
      <w:pPr>
        <w:pStyle w:val="Sangra3detindependiente"/>
        <w:tabs>
          <w:tab w:val="num" w:pos="1134"/>
        </w:tabs>
        <w:ind w:left="0" w:firstLine="0"/>
        <w:rPr>
          <w:rFonts w:cs="Arial"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19"/>
        </w:numPr>
        <w:rPr>
          <w:rFonts w:cs="Arial"/>
          <w:szCs w:val="22"/>
        </w:rPr>
      </w:pPr>
      <w:r>
        <w:rPr>
          <w:rFonts w:cs="Arial"/>
          <w:szCs w:val="22"/>
        </w:rPr>
        <w:t>La Dirección de Administración de los Servicios de Atención Psiquiátrica a través del Pagador Habilitado y Auxiliares del Pagador Habilitado tiene la responsabilidad de entregar el comprobante de percepciones y descuentos o cheque al trabajador adscrito a los Servicios de atención Psiquiátrica y solicitar la(s) firma(s) autógrafa(s) correspondientes en los listados de firmas a cada comprobante o cheque expedido, la cual deberá ser con bolígrafo de tinta negra y azul.</w:t>
      </w:r>
    </w:p>
    <w:p w:rsidR="00B61AEA" w:rsidRDefault="00B61AEA" w:rsidP="00B61AEA">
      <w:pPr>
        <w:pStyle w:val="Sangra3detindependiente"/>
        <w:tabs>
          <w:tab w:val="num" w:pos="1134"/>
        </w:tabs>
        <w:ind w:left="0" w:firstLine="0"/>
        <w:rPr>
          <w:rFonts w:cs="Arial"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El trabajador adscrito a los Servicios de Atención Psiquiátrica debe revisar su comprobante de percepciones y descuentos al momento de recibirlo, si encuentra alguna inconsistencia debe dar aviso </w:t>
      </w:r>
      <w:proofErr w:type="gramStart"/>
      <w:r>
        <w:rPr>
          <w:rFonts w:cs="Arial"/>
          <w:szCs w:val="22"/>
        </w:rPr>
        <w:t>al</w:t>
      </w:r>
      <w:proofErr w:type="gramEnd"/>
      <w:r>
        <w:rPr>
          <w:rFonts w:cs="Arial"/>
          <w:szCs w:val="22"/>
        </w:rPr>
        <w:t xml:space="preserve"> Dirección de Administración.</w:t>
      </w:r>
    </w:p>
    <w:p w:rsidR="00B61AEA" w:rsidRDefault="00B61AEA" w:rsidP="00B61AEA">
      <w:pPr>
        <w:pStyle w:val="Sangra3detindependiente"/>
        <w:tabs>
          <w:tab w:val="num" w:pos="1134"/>
        </w:tabs>
        <w:ind w:left="0" w:firstLine="0"/>
        <w:rPr>
          <w:rFonts w:cs="Arial"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21"/>
        </w:numPr>
        <w:tabs>
          <w:tab w:val="num" w:pos="1134"/>
        </w:tabs>
        <w:rPr>
          <w:rFonts w:cs="Arial"/>
          <w:szCs w:val="22"/>
        </w:rPr>
      </w:pPr>
      <w:r>
        <w:rPr>
          <w:rFonts w:cs="Arial"/>
          <w:szCs w:val="22"/>
        </w:rPr>
        <w:t>La Dirección de Administración de los Servicios de Atención Psiquiátrica, por conducto del Pagador Habilitado y Auxiliares de Pagador Habilitado, son los responsables de la elaboración y entrega de la comprobación de la nómina previa autorización del Dirección Administrativa después de los tres días hábiles posteriores al día de pago.</w:t>
      </w:r>
    </w:p>
    <w:p w:rsidR="00B61AEA" w:rsidRDefault="00B61AEA" w:rsidP="00B61AEA">
      <w:pPr>
        <w:pStyle w:val="Sangra3detindependiente"/>
        <w:tabs>
          <w:tab w:val="num" w:pos="1134"/>
        </w:tabs>
        <w:ind w:left="567" w:firstLine="0"/>
        <w:rPr>
          <w:rFonts w:cs="Arial"/>
          <w:szCs w:val="22"/>
        </w:rPr>
      </w:pPr>
    </w:p>
    <w:p w:rsidR="00B61AEA" w:rsidRDefault="00B61AEA" w:rsidP="00B61AEA">
      <w:pPr>
        <w:pStyle w:val="Sangra3detindependiente"/>
        <w:numPr>
          <w:ilvl w:val="0"/>
          <w:numId w:val="22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Los servidores públicos adscritos a los Servicios de Atención Psiquiátrica, debe acudir al Área de  de Recursos Humanos a firmar el listado de nómina correspondiente dentro de los tres días hábiles posteriores al día de pago, a fin de </w:t>
      </w:r>
      <w:r>
        <w:rPr>
          <w:rFonts w:cs="Arial"/>
          <w:szCs w:val="22"/>
        </w:rPr>
        <w:lastRenderedPageBreak/>
        <w:t>que el Pagador Habilitado esté en condiciones de realizar la comprobación de la nómina en tiempo y forma.</w:t>
      </w:r>
    </w:p>
    <w:p w:rsidR="00B61AEA" w:rsidRDefault="00B61AEA" w:rsidP="00B61AEA">
      <w:pPr>
        <w:pStyle w:val="Sangra3detindependiente"/>
        <w:ind w:left="567" w:firstLine="0"/>
        <w:rPr>
          <w:rFonts w:cs="Arial"/>
          <w:szCs w:val="22"/>
        </w:rPr>
      </w:pPr>
    </w:p>
    <w:p w:rsidR="00B61AEA" w:rsidRPr="004242C1" w:rsidRDefault="00B61AEA" w:rsidP="00B61AEA">
      <w:pPr>
        <w:pStyle w:val="Sangra3detindependiente"/>
        <w:numPr>
          <w:ilvl w:val="1"/>
          <w:numId w:val="25"/>
        </w:numPr>
        <w:tabs>
          <w:tab w:val="num" w:pos="567"/>
        </w:tabs>
        <w:ind w:left="567" w:hanging="567"/>
        <w:rPr>
          <w:rFonts w:cs="Arial"/>
          <w:szCs w:val="22"/>
        </w:rPr>
      </w:pPr>
      <w:r w:rsidRPr="004242C1">
        <w:rPr>
          <w:rFonts w:cs="Arial"/>
          <w:szCs w:val="22"/>
        </w:rPr>
        <w:t>El registro del Pagador Habilitado y Auxiliar de Pagador que designe el Director</w:t>
      </w:r>
      <w:r>
        <w:rPr>
          <w:rFonts w:cs="Arial"/>
          <w:szCs w:val="22"/>
        </w:rPr>
        <w:t xml:space="preserve"> Administrativo</w:t>
      </w:r>
      <w:r w:rsidRPr="004242C1">
        <w:rPr>
          <w:rFonts w:cs="Arial"/>
          <w:szCs w:val="22"/>
        </w:rPr>
        <w:t xml:space="preserve"> de l</w:t>
      </w:r>
      <w:r>
        <w:rPr>
          <w:rFonts w:cs="Arial"/>
          <w:szCs w:val="22"/>
        </w:rPr>
        <w:t>os Servicios de Atención Psiquiátrica</w:t>
      </w:r>
      <w:r w:rsidRPr="004242C1">
        <w:rPr>
          <w:rFonts w:cs="Arial"/>
          <w:szCs w:val="22"/>
        </w:rPr>
        <w:t>, se efectuará a más tardar tres días antes del inicio de sus funciones y la ratificación se realizará anualmente a principios del año en los formatos que determine D</w:t>
      </w:r>
      <w:r>
        <w:rPr>
          <w:rFonts w:cs="Arial"/>
          <w:szCs w:val="22"/>
        </w:rPr>
        <w:t xml:space="preserve">irección </w:t>
      </w:r>
      <w:r w:rsidRPr="004242C1">
        <w:rPr>
          <w:rFonts w:cs="Arial"/>
          <w:szCs w:val="22"/>
        </w:rPr>
        <w:t>G</w:t>
      </w:r>
      <w:r>
        <w:rPr>
          <w:rFonts w:cs="Arial"/>
          <w:szCs w:val="22"/>
        </w:rPr>
        <w:t xml:space="preserve">eneral de </w:t>
      </w:r>
      <w:r w:rsidRPr="004242C1">
        <w:rPr>
          <w:rFonts w:cs="Arial"/>
          <w:szCs w:val="22"/>
        </w:rPr>
        <w:t>R</w:t>
      </w:r>
      <w:r>
        <w:rPr>
          <w:rFonts w:cs="Arial"/>
          <w:szCs w:val="22"/>
        </w:rPr>
        <w:t xml:space="preserve">ecursos </w:t>
      </w:r>
      <w:r w:rsidRPr="004242C1">
        <w:rPr>
          <w:rFonts w:cs="Arial"/>
          <w:szCs w:val="22"/>
        </w:rPr>
        <w:t>H</w:t>
      </w:r>
      <w:r>
        <w:rPr>
          <w:rFonts w:cs="Arial"/>
          <w:szCs w:val="22"/>
        </w:rPr>
        <w:t>umanos de la Secretaría de Salud, con base en las Normas y Procedimientos Administrativos de la Operación del Pago vigentes</w:t>
      </w:r>
    </w:p>
    <w:p w:rsidR="00B61AEA" w:rsidRDefault="00B61AEA" w:rsidP="00B61AEA">
      <w:pPr>
        <w:pStyle w:val="Sangra3detindependiente"/>
        <w:numPr>
          <w:ilvl w:val="0"/>
          <w:numId w:val="7"/>
        </w:num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br w:type="page"/>
      </w:r>
      <w:r>
        <w:rPr>
          <w:rFonts w:cs="Arial"/>
          <w:b/>
          <w:bCs/>
          <w:szCs w:val="22"/>
        </w:rPr>
        <w:lastRenderedPageBreak/>
        <w:t>Descripción del Procedimiento.</w:t>
      </w:r>
    </w:p>
    <w:p w:rsidR="00B61AEA" w:rsidRDefault="00B61AEA" w:rsidP="00B61AEA">
      <w:pPr>
        <w:pStyle w:val="Sangra3detindependiente"/>
        <w:ind w:left="567" w:firstLine="0"/>
        <w:jc w:val="left"/>
        <w:rPr>
          <w:rFonts w:cs="Arial"/>
          <w:b/>
          <w:bCs/>
          <w:szCs w:val="22"/>
        </w:rPr>
      </w:pPr>
    </w:p>
    <w:tbl>
      <w:tblPr>
        <w:tblW w:w="493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/>
      </w:tblPr>
      <w:tblGrid>
        <w:gridCol w:w="1858"/>
        <w:gridCol w:w="5154"/>
        <w:gridCol w:w="1846"/>
      </w:tblGrid>
      <w:tr w:rsidR="00B61AEA" w:rsidTr="00823684">
        <w:trPr>
          <w:trHeight w:val="567"/>
        </w:trPr>
        <w:tc>
          <w:tcPr>
            <w:tcW w:w="1049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Secuencia de Etapas</w:t>
            </w:r>
          </w:p>
        </w:tc>
        <w:tc>
          <w:tcPr>
            <w:tcW w:w="2909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bCs/>
                <w:szCs w:val="22"/>
                <w:lang w:val="es-ES"/>
              </w:rPr>
              <w:t>Actividad</w:t>
            </w:r>
          </w:p>
        </w:tc>
        <w:tc>
          <w:tcPr>
            <w:tcW w:w="1042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bCs/>
                <w:szCs w:val="22"/>
              </w:rPr>
              <w:t>Responsable</w:t>
            </w:r>
          </w:p>
        </w:tc>
      </w:tr>
      <w:tr w:rsidR="00B61AEA" w:rsidTr="00823684">
        <w:tblPrEx>
          <w:shd w:val="clear" w:color="auto" w:fill="auto"/>
        </w:tblPrEx>
        <w:trPr>
          <w:trHeight w:val="263"/>
        </w:trPr>
        <w:tc>
          <w:tcPr>
            <w:tcW w:w="104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3"/>
              </w:numPr>
              <w:tabs>
                <w:tab w:val="clear" w:pos="703"/>
                <w:tab w:val="num" w:pos="497"/>
              </w:tabs>
              <w:ind w:left="497" w:hanging="425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Notificación para la recepción de productos de pago.</w:t>
            </w:r>
          </w:p>
        </w:tc>
        <w:tc>
          <w:tcPr>
            <w:tcW w:w="290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2"/>
              </w:numPr>
              <w:tabs>
                <w:tab w:val="clear" w:pos="567"/>
                <w:tab w:val="num" w:pos="483"/>
              </w:tabs>
              <w:ind w:left="483" w:hanging="426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Recibe notificación telefónica de la Dirección General de Recursos Humanos (Departamento de Distribución y Conciliación del Pago) e instruye al Departamento de Recursos Humanos (Pagador Habilitado o Auxiliar de Pagador Habilitado) para la recepción de productos de nómina, conforme al Calendario Interno por la expedición de la nómina.</w:t>
            </w:r>
          </w:p>
          <w:p w:rsidR="00B61AEA" w:rsidRDefault="00B61AEA" w:rsidP="00823684">
            <w:pPr>
              <w:pStyle w:val="Sangra3detindependiente"/>
              <w:ind w:left="57" w:firstLine="0"/>
              <w:jc w:val="left"/>
              <w:rPr>
                <w:rFonts w:cs="Arial"/>
                <w:szCs w:val="22"/>
                <w:lang w:val="es-ES"/>
              </w:rPr>
            </w:pPr>
          </w:p>
        </w:tc>
        <w:tc>
          <w:tcPr>
            <w:tcW w:w="1042" w:type="pct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Dirección de Administración </w:t>
            </w:r>
          </w:p>
        </w:tc>
      </w:tr>
      <w:tr w:rsidR="00B61AEA" w:rsidTr="00823684">
        <w:tblPrEx>
          <w:shd w:val="clear" w:color="auto" w:fill="auto"/>
        </w:tblPrEx>
        <w:trPr>
          <w:trHeight w:val="263"/>
        </w:trPr>
        <w:tc>
          <w:tcPr>
            <w:tcW w:w="104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24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Recepción y Validación de productos de pago.</w:t>
            </w:r>
          </w:p>
        </w:tc>
        <w:tc>
          <w:tcPr>
            <w:tcW w:w="290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1"/>
                <w:numId w:val="24"/>
              </w:numPr>
              <w:tabs>
                <w:tab w:val="clear" w:pos="1226"/>
                <w:tab w:val="num" w:pos="483"/>
              </w:tabs>
              <w:ind w:left="483" w:hanging="425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Atiende instrucción y notifica al Pagador Habilitado y/o Auxiliar de Pagador, para que acuda a recibir productos de </w:t>
            </w:r>
            <w:proofErr w:type="gramStart"/>
            <w:r>
              <w:rPr>
                <w:rFonts w:cs="Arial"/>
                <w:szCs w:val="22"/>
                <w:lang w:val="es-ES"/>
              </w:rPr>
              <w:t>nómina ordinaria, extraordinaria o retroactivos</w:t>
            </w:r>
            <w:proofErr w:type="gramEnd"/>
            <w:r>
              <w:rPr>
                <w:rFonts w:cs="Arial"/>
                <w:szCs w:val="22"/>
                <w:lang w:val="es-ES"/>
              </w:rPr>
              <w:t xml:space="preserve"> y reporta a la Dirección Administrativa   para realizar al pago respectivo al personal de esta unidad administrativa, previa autorización de la Departamento de Conciliación del Pago.</w:t>
            </w:r>
          </w:p>
          <w:p w:rsidR="00B61AEA" w:rsidRDefault="00B61AEA" w:rsidP="00B61AEA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1050"/>
              </w:tabs>
              <w:ind w:left="1050" w:hanging="567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Comprobantes de percepciones y descuentos y/o cheques, nómina, listado de nómina y responsiva</w:t>
            </w:r>
          </w:p>
        </w:tc>
        <w:tc>
          <w:tcPr>
            <w:tcW w:w="1042" w:type="pct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 (Pagador Habilitado y/o Auxiliar de Pagador)</w:t>
            </w:r>
          </w:p>
        </w:tc>
      </w:tr>
      <w:tr w:rsidR="00B61AEA" w:rsidTr="00823684">
        <w:tblPrEx>
          <w:shd w:val="clear" w:color="auto" w:fill="auto"/>
        </w:tblPrEx>
        <w:trPr>
          <w:trHeight w:val="263"/>
        </w:trPr>
        <w:tc>
          <w:tcPr>
            <w:tcW w:w="104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24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Distribución de comprobantes y/o cheques</w:t>
            </w:r>
          </w:p>
        </w:tc>
        <w:tc>
          <w:tcPr>
            <w:tcW w:w="290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1"/>
                <w:numId w:val="24"/>
              </w:numPr>
              <w:tabs>
                <w:tab w:val="clear" w:pos="1226"/>
                <w:tab w:val="num" w:pos="483"/>
              </w:tabs>
              <w:ind w:left="483" w:hanging="425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Recaba la firma de trabajador adscrito a los Servicios de Atención Psiquiátrica y entrega comprobante de percepciones y descuentos, verifica que firme en el espacio correspondiente con bolígrafo tinta negra o azul, integra las carpetas de los listados de nómina de acuerdo a la recepción.</w:t>
            </w:r>
          </w:p>
          <w:p w:rsidR="00B61AEA" w:rsidRDefault="00B61AEA" w:rsidP="00B61AEA">
            <w:pPr>
              <w:pStyle w:val="Sangra3detindependiente"/>
              <w:numPr>
                <w:ilvl w:val="1"/>
                <w:numId w:val="24"/>
              </w:numPr>
              <w:tabs>
                <w:tab w:val="clear" w:pos="1226"/>
                <w:tab w:val="num" w:pos="483"/>
              </w:tabs>
              <w:ind w:left="483" w:hanging="425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Requisita formato de Comprobación de Nómina para autorización de la Dirección Administrativa de los Servicios de Atención Psiquiátrica y enviar.</w:t>
            </w:r>
          </w:p>
          <w:p w:rsidR="00B61AEA" w:rsidRDefault="00B61AEA" w:rsidP="00B61AEA">
            <w:pPr>
              <w:pStyle w:val="Sangra3detindependiente"/>
              <w:numPr>
                <w:ilvl w:val="0"/>
                <w:numId w:val="26"/>
              </w:numPr>
              <w:ind w:left="1050" w:hanging="567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 xml:space="preserve">    Comprobantes de percepciones y descuentos y/o cheques, Nómina y Comprobación de Nómina</w:t>
            </w:r>
          </w:p>
        </w:tc>
        <w:tc>
          <w:tcPr>
            <w:tcW w:w="1042" w:type="pct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 (Pagador Habilitado y/o Auxiliar de Pagador</w:t>
            </w:r>
          </w:p>
        </w:tc>
      </w:tr>
      <w:tr w:rsidR="00B61AEA" w:rsidTr="00B61AEA">
        <w:tblPrEx>
          <w:shd w:val="clear" w:color="auto" w:fill="auto"/>
        </w:tblPrEx>
        <w:trPr>
          <w:trHeight w:val="1758"/>
        </w:trPr>
        <w:tc>
          <w:tcPr>
            <w:tcW w:w="104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24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Autorización de Comprobación de Nómina</w:t>
            </w:r>
          </w:p>
        </w:tc>
        <w:tc>
          <w:tcPr>
            <w:tcW w:w="2909" w:type="pct"/>
            <w:vAlign w:val="center"/>
          </w:tcPr>
          <w:p w:rsidR="00B61AEA" w:rsidRDefault="00B61AEA" w:rsidP="00823684">
            <w:pPr>
              <w:pStyle w:val="Sangra3detindependiente"/>
              <w:ind w:left="483" w:hanging="426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4.1 Recibe la comprobación de la nómina, la autoriza y  regresa al Pagador Habilitado para su trámite.</w:t>
            </w:r>
          </w:p>
          <w:p w:rsidR="00B61AEA" w:rsidRDefault="00B61AEA" w:rsidP="00823684">
            <w:pPr>
              <w:pStyle w:val="Sangra3detindependiente"/>
              <w:ind w:left="483" w:hanging="426"/>
              <w:rPr>
                <w:rFonts w:cs="Arial"/>
                <w:szCs w:val="22"/>
                <w:lang w:val="es-ES"/>
              </w:rPr>
            </w:pPr>
          </w:p>
          <w:p w:rsidR="00B61AEA" w:rsidRDefault="00B61AEA" w:rsidP="00B61AEA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1050"/>
              </w:tabs>
              <w:ind w:left="1050" w:hanging="567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Nómina y formato de comprobación de nómina.</w:t>
            </w:r>
          </w:p>
          <w:p w:rsidR="00B61AEA" w:rsidRDefault="00B61AEA" w:rsidP="00B61AEA">
            <w:pPr>
              <w:pStyle w:val="Sangra3detindependiente"/>
              <w:ind w:left="0" w:firstLine="0"/>
              <w:jc w:val="left"/>
              <w:rPr>
                <w:rFonts w:cs="Arial"/>
                <w:szCs w:val="22"/>
                <w:lang w:val="es-ES"/>
              </w:rPr>
            </w:pPr>
          </w:p>
        </w:tc>
        <w:tc>
          <w:tcPr>
            <w:tcW w:w="1042" w:type="pct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Administrativa</w:t>
            </w:r>
          </w:p>
        </w:tc>
      </w:tr>
    </w:tbl>
    <w:p w:rsidR="00B61AEA" w:rsidRDefault="00B61AEA" w:rsidP="00B61AEA"/>
    <w:p w:rsidR="00B61AEA" w:rsidRDefault="00B61AEA" w:rsidP="00B61AEA"/>
    <w:tbl>
      <w:tblPr>
        <w:tblW w:w="493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/>
      </w:tblPr>
      <w:tblGrid>
        <w:gridCol w:w="2075"/>
        <w:gridCol w:w="5045"/>
        <w:gridCol w:w="1738"/>
      </w:tblGrid>
      <w:tr w:rsidR="00B61AEA" w:rsidTr="00823684">
        <w:trPr>
          <w:trHeight w:val="567"/>
        </w:trPr>
        <w:tc>
          <w:tcPr>
            <w:tcW w:w="1049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Secuencia de Etapas</w:t>
            </w:r>
          </w:p>
        </w:tc>
        <w:tc>
          <w:tcPr>
            <w:tcW w:w="2909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bCs/>
                <w:szCs w:val="22"/>
                <w:lang w:val="es-ES"/>
              </w:rPr>
              <w:t>Actividad</w:t>
            </w:r>
          </w:p>
        </w:tc>
        <w:tc>
          <w:tcPr>
            <w:tcW w:w="1042" w:type="pct"/>
            <w:shd w:val="clear" w:color="auto" w:fill="B3B3B3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bCs/>
                <w:szCs w:val="22"/>
              </w:rPr>
              <w:t>Responsable</w:t>
            </w:r>
          </w:p>
        </w:tc>
      </w:tr>
      <w:tr w:rsidR="00B61AEA" w:rsidTr="00823684">
        <w:tblPrEx>
          <w:shd w:val="clear" w:color="auto" w:fill="auto"/>
        </w:tblPrEx>
        <w:trPr>
          <w:trHeight w:val="263"/>
        </w:trPr>
        <w:tc>
          <w:tcPr>
            <w:tcW w:w="104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0"/>
                <w:numId w:val="24"/>
              </w:numPr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Comprobación de Nómina</w:t>
            </w:r>
          </w:p>
        </w:tc>
        <w:tc>
          <w:tcPr>
            <w:tcW w:w="2909" w:type="pct"/>
            <w:vAlign w:val="center"/>
          </w:tcPr>
          <w:p w:rsidR="00B61AEA" w:rsidRDefault="00B61AEA" w:rsidP="00B61AEA">
            <w:pPr>
              <w:pStyle w:val="Sangra3detindependiente"/>
              <w:numPr>
                <w:ilvl w:val="1"/>
                <w:numId w:val="24"/>
              </w:numPr>
              <w:tabs>
                <w:tab w:val="clear" w:pos="1226"/>
                <w:tab w:val="num" w:pos="483"/>
              </w:tabs>
              <w:ind w:left="483" w:hanging="42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Recibe la comprobación de la nómina firmada y autorizada por la Dirección Administrativa, se integra a las carpetas de los listados de nómina y entrega original a la Dirección General de Recursos Humanos dentro de los tres días hábiles posteriores a su recepción</w:t>
            </w:r>
          </w:p>
          <w:p w:rsidR="00B61AEA" w:rsidRDefault="00B61AEA" w:rsidP="00B61AEA">
            <w:pPr>
              <w:pStyle w:val="Sangra3detindependiente"/>
              <w:numPr>
                <w:ilvl w:val="1"/>
                <w:numId w:val="24"/>
              </w:numPr>
              <w:tabs>
                <w:tab w:val="clear" w:pos="1226"/>
                <w:tab w:val="num" w:pos="483"/>
              </w:tabs>
              <w:ind w:left="483" w:hanging="426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Archiva copia en temporal para futuras consultas.</w:t>
            </w:r>
          </w:p>
          <w:p w:rsidR="00B61AEA" w:rsidRDefault="00B61AEA" w:rsidP="00823684">
            <w:pPr>
              <w:pStyle w:val="Sangra3detindependiente"/>
              <w:ind w:left="57" w:firstLine="0"/>
              <w:jc w:val="left"/>
              <w:rPr>
                <w:rFonts w:cs="Arial"/>
                <w:szCs w:val="22"/>
                <w:lang w:val="es-ES"/>
              </w:rPr>
            </w:pPr>
          </w:p>
          <w:p w:rsidR="00B61AEA" w:rsidRDefault="00B61AEA" w:rsidP="00B61AEA">
            <w:pPr>
              <w:pStyle w:val="Sangra3detindependiente"/>
              <w:numPr>
                <w:ilvl w:val="0"/>
                <w:numId w:val="4"/>
              </w:numPr>
              <w:tabs>
                <w:tab w:val="clear" w:pos="360"/>
                <w:tab w:val="num" w:pos="1050"/>
              </w:tabs>
              <w:ind w:left="1050" w:hanging="567"/>
              <w:jc w:val="left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Formato comprobación de nómina y carpetas de listados de Nómina.</w:t>
            </w:r>
          </w:p>
          <w:p w:rsidR="00B61AEA" w:rsidRDefault="00B61AEA" w:rsidP="00823684">
            <w:pPr>
              <w:pStyle w:val="Sangra3detindependiente"/>
              <w:jc w:val="left"/>
              <w:rPr>
                <w:rFonts w:cs="Arial"/>
                <w:szCs w:val="22"/>
                <w:lang w:val="es-ES"/>
              </w:rPr>
            </w:pPr>
          </w:p>
          <w:p w:rsidR="00B61AEA" w:rsidRDefault="00B61AEA" w:rsidP="00823684">
            <w:pPr>
              <w:pStyle w:val="Sangra3detindependiente"/>
              <w:jc w:val="center"/>
              <w:rPr>
                <w:rFonts w:cs="Arial"/>
                <w:b/>
                <w:bCs/>
                <w:szCs w:val="22"/>
                <w:lang w:val="es-ES"/>
              </w:rPr>
            </w:pPr>
            <w:r>
              <w:rPr>
                <w:rFonts w:cs="Arial"/>
                <w:b/>
                <w:szCs w:val="22"/>
                <w:lang w:val="es-ES"/>
              </w:rPr>
              <w:t>TERMINA PROCEDIMIENTO</w:t>
            </w:r>
          </w:p>
        </w:tc>
        <w:tc>
          <w:tcPr>
            <w:tcW w:w="1042" w:type="pct"/>
            <w:vAlign w:val="center"/>
          </w:tcPr>
          <w:p w:rsidR="00B61AEA" w:rsidRDefault="00B61AEA" w:rsidP="00823684">
            <w:pPr>
              <w:pStyle w:val="Sangra3detindependiente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  <w:lang w:val="es-ES"/>
              </w:rPr>
              <w:t>Dirección de Administración (Pagador Habilitado y/o auxiliar de pagador)</w:t>
            </w:r>
          </w:p>
        </w:tc>
      </w:tr>
    </w:tbl>
    <w:p w:rsidR="00B61AEA" w:rsidRDefault="00B61AEA" w:rsidP="00B61AEA">
      <w:pPr>
        <w:numPr>
          <w:ilvl w:val="0"/>
          <w:numId w:val="8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br w:type="page"/>
      </w:r>
      <w:r>
        <w:rPr>
          <w:rFonts w:cs="Arial"/>
          <w:b/>
          <w:sz w:val="22"/>
          <w:szCs w:val="22"/>
          <w:lang w:val="es-ES"/>
        </w:rPr>
        <w:lastRenderedPageBreak/>
        <w:t>Diagrama de Flujo</w:t>
      </w: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4187"/>
      </w:tblGrid>
      <w:tr w:rsidR="00B61AEA" w:rsidTr="00823684">
        <w:trPr>
          <w:cantSplit/>
          <w:trHeight w:val="594"/>
        </w:trPr>
        <w:tc>
          <w:tcPr>
            <w:tcW w:w="2639" w:type="pct"/>
            <w:shd w:val="clear" w:color="auto" w:fill="FFFFFF"/>
            <w:vAlign w:val="center"/>
          </w:tcPr>
          <w:p w:rsidR="00B61AEA" w:rsidRPr="00FD46CD" w:rsidRDefault="00B61AEA" w:rsidP="00823684">
            <w:pPr>
              <w:jc w:val="center"/>
              <w:rPr>
                <w:rFonts w:cs="Arial"/>
                <w:b/>
                <w:sz w:val="22"/>
                <w:szCs w:val="22"/>
                <w:lang w:val="es-ES"/>
              </w:rPr>
            </w:pPr>
            <w:r w:rsidRPr="00FD46CD">
              <w:rPr>
                <w:rFonts w:cs="Arial"/>
                <w:b/>
                <w:sz w:val="22"/>
                <w:szCs w:val="22"/>
                <w:lang w:val="es-ES"/>
              </w:rPr>
              <w:t xml:space="preserve">DIRECCIÓN GENERAL DE RECURSOS HUMANOS </w:t>
            </w:r>
          </w:p>
          <w:p w:rsidR="00B61AEA" w:rsidRPr="00FD46CD" w:rsidRDefault="00B61AEA" w:rsidP="00823684">
            <w:pPr>
              <w:jc w:val="center"/>
              <w:rPr>
                <w:rFonts w:cs="Arial"/>
                <w:bCs/>
                <w:sz w:val="20"/>
              </w:rPr>
            </w:pPr>
            <w:r w:rsidRPr="00FD46CD">
              <w:rPr>
                <w:rFonts w:cs="Arial"/>
                <w:b/>
                <w:sz w:val="20"/>
                <w:lang w:val="es-ES"/>
              </w:rPr>
              <w:t>(DEPARTAMENTO DE DISTRIBUCIÓN Y CONCILIACIÓN DE PAGO)</w:t>
            </w:r>
          </w:p>
        </w:tc>
        <w:tc>
          <w:tcPr>
            <w:tcW w:w="2361" w:type="pct"/>
            <w:shd w:val="clear" w:color="auto" w:fill="FFFFFF"/>
            <w:vAlign w:val="center"/>
          </w:tcPr>
          <w:p w:rsidR="00B61AEA" w:rsidRPr="00FD46CD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FD46CD">
              <w:rPr>
                <w:rFonts w:cs="Arial"/>
                <w:b/>
                <w:bCs/>
                <w:sz w:val="22"/>
                <w:szCs w:val="22"/>
              </w:rPr>
              <w:t>DIRECCIÓN DE ADMINISTRACIÓN DE LOS SERVICIOS DE ATENCIÓN PSIQUIÁTRICA (</w:t>
            </w:r>
            <w:r w:rsidRPr="00FD46CD">
              <w:rPr>
                <w:rFonts w:cs="Arial"/>
                <w:b/>
                <w:bCs/>
                <w:sz w:val="20"/>
                <w:szCs w:val="22"/>
              </w:rPr>
              <w:t>PAGADOR HABILITADO Y/O AUXILIAR DE PAGADOR</w:t>
            </w:r>
            <w:r w:rsidRPr="00FD46CD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B61AEA" w:rsidTr="00823684">
        <w:trPr>
          <w:cantSplit/>
          <w:trHeight w:val="9208"/>
        </w:trPr>
        <w:tc>
          <w:tcPr>
            <w:tcW w:w="2639" w:type="pct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7B7564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B7564">
              <w:rPr>
                <w:rFonts w:cs="Arial"/>
                <w:b/>
                <w:noProof/>
                <w:sz w:val="20"/>
                <w:szCs w:val="22"/>
                <w:lang w:eastAsia="es-MX"/>
              </w:rPr>
              <w:pict>
                <v:group id="_x0000_s1026" style="position:absolute;left:0;text-align:left;margin-left:56.4pt;margin-top:5.7pt;width:381.3pt;height:429.15pt;z-index:251660288" coordorigin="2387,3736" coordsize="7626,8583"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_x0000_s1027" type="#_x0000_t114" style="position:absolute;left:8393;top:6903;width:1587;height:833">
                    <v:textbox style="mso-next-textbox:#_x0000_s1027" inset=".5mm,.5mm,.5mm">
                      <w:txbxContent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</w:p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>
                            <w:rPr>
                              <w:sz w:val="10"/>
                              <w:szCs w:val="10"/>
                              <w:lang w:val="es-ES"/>
                            </w:rPr>
                            <w:t>Comprobantes de percepciones y descuentos y/o cheques, nomina y comprobación de nomina</w:t>
                          </w:r>
                        </w:p>
                      </w:txbxContent>
                    </v:textbox>
                  </v:shape>
                  <v:shape id="_x0000_s1028" type="#_x0000_t114" style="position:absolute;left:8399;top:5150;width:1587;height:833">
                    <v:textbox style="mso-next-textbox:#_x0000_s1028" inset=",.5mm">
                      <w:txbxContent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</w:p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>
                            <w:rPr>
                              <w:sz w:val="10"/>
                              <w:szCs w:val="10"/>
                              <w:lang w:val="es-ES"/>
                            </w:rPr>
                            <w:t>Comprobantes de percepciones y descuentos y/o cheques, nomina y comprobación de nomina</w:t>
                          </w:r>
                        </w:p>
                      </w:txbxContent>
                    </v:textbox>
                  </v:shape>
                  <v:line id="_x0000_s1029" style="position:absolute" from="3245,4028" to="3245,4370">
                    <v:stroke endarrow="block"/>
                  </v:line>
                  <v:rect id="_x0000_s1030" style="position:absolute;left:2387;top:4370;width:1701;height:720">
                    <v:textbox style="mso-next-textbox:#_x0000_s1030" inset=".5mm,2mm,.5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4"/>
                            </w:rPr>
                            <w:t>Notificación para la recepción de productos de pago</w:t>
                          </w: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left:3787;top:4038;width:540;height:360" filled="f" stroked="f">
                    <v:textbox style="mso-next-textbox:#_x0000_s1031">
                      <w:txbxContent>
                        <w:p w:rsidR="00B61AEA" w:rsidRPr="00942AB1" w:rsidRDefault="00B61AEA" w:rsidP="00B61AEA">
                          <w:pPr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 w:rsidRPr="00942AB1">
                            <w:rPr>
                              <w:sz w:val="10"/>
                              <w:szCs w:val="10"/>
                              <w:lang w:val="es-ES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32" type="#_x0000_t202" style="position:absolute;left:9454;top:4237;width:480;height:360" filled="f" stroked="f">
                    <v:textbox style="mso-next-textbox:#_x0000_s1032">
                      <w:txbxContent>
                        <w:p w:rsidR="00B61AEA" w:rsidRPr="00942AB1" w:rsidRDefault="00B61AEA" w:rsidP="00B61AEA">
                          <w:pPr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 w:rsidRPr="00942AB1">
                            <w:rPr>
                              <w:sz w:val="10"/>
                              <w:szCs w:val="10"/>
                              <w:lang w:val="es-ES"/>
                            </w:rPr>
                            <w:t>2</w:t>
                          </w: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_x0000_s1033" type="#_x0000_t116" style="position:absolute;left:2534;top:3736;width:1417;height:283">
                    <v:textbox style="mso-next-textbox:#_x0000_s1033" inset=",.3mm,,.3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  <w:lang w:val="es-ES"/>
                            </w:rPr>
                          </w:pPr>
                          <w:r w:rsidRPr="00D339A5">
                            <w:rPr>
                              <w:sz w:val="14"/>
                              <w:szCs w:val="14"/>
                              <w:lang w:val="es-ES"/>
                            </w:rPr>
                            <w:t>INICIO</w:t>
                          </w:r>
                        </w:p>
                      </w:txbxContent>
                    </v:textbox>
                  </v:shape>
                  <v:rect id="_x0000_s1034" style="position:absolute;left:8025;top:4572;width:1701;height:720">
                    <v:textbox style="mso-next-textbox:#_x0000_s1034" inset=".5mm,2mm,.5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4"/>
                            </w:rPr>
                            <w:t>Recepción, validación de nómina</w:t>
                          </w:r>
                        </w:p>
                      </w:txbxContent>
                    </v:textbox>
                  </v:rect>
                  <v:rect id="_x0000_s1035" style="position:absolute;left:8033;top:6321;width:1701;height:719">
                    <v:textbox style="mso-next-textbox:#_x0000_s1035" inset=".5mm,2mm,.5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4"/>
                            </w:rPr>
                            <w:t>Distribución de comprobantes y/o cheques</w:t>
                          </w:r>
                        </w:p>
                      </w:txbxContent>
                    </v:textbox>
                  </v:rect>
                  <v:shape id="_x0000_s1036" type="#_x0000_t202" style="position:absolute;left:9463;top:5990;width:480;height:360" filled="f" stroked="f">
                    <v:textbox style="mso-next-textbox:#_x0000_s1036">
                      <w:txbxContent>
                        <w:p w:rsidR="00B61AEA" w:rsidRPr="00942AB1" w:rsidRDefault="00B61AEA" w:rsidP="00B61AEA">
                          <w:pPr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 w:rsidRPr="00942AB1">
                            <w:rPr>
                              <w:sz w:val="10"/>
                              <w:szCs w:val="10"/>
                              <w:lang w:val="es-ES"/>
                            </w:rPr>
                            <w:t>3</w:t>
                          </w:r>
                        </w:p>
                      </w:txbxContent>
                    </v:textbox>
                  </v:shape>
                  <v:line id="_x0000_s1037" style="position:absolute" from="3343,8172" to="3343,8480">
                    <v:stroke endarrow="block"/>
                  </v:line>
                  <v:shape id="_x0000_s1038" type="#_x0000_t202" style="position:absolute;left:3822;top:8137;width:480;height:360" filled="f" stroked="f">
                    <v:textbox style="mso-next-textbox:#_x0000_s1038">
                      <w:txbxContent>
                        <w:p w:rsidR="00B61AEA" w:rsidRPr="00942AB1" w:rsidRDefault="00B61AEA" w:rsidP="00B61AEA">
                          <w:pPr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 w:rsidRPr="00942AB1">
                            <w:rPr>
                              <w:sz w:val="10"/>
                              <w:szCs w:val="10"/>
                              <w:lang w:val="es-ES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39" type="#_x0000_t114" style="position:absolute;left:2788;top:8964;width:1587;height:833">
                    <v:textbox style="mso-next-textbox:#_x0000_s1039" inset="5mm,1.5mm,5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>
                            <w:rPr>
                              <w:sz w:val="10"/>
                              <w:szCs w:val="10"/>
                              <w:lang w:val="es-ES"/>
                            </w:rPr>
                            <w:t>Nomina y comprobación de nomina</w:t>
                          </w:r>
                        </w:p>
                      </w:txbxContent>
                    </v:textbox>
                  </v:shape>
                  <v:rect id="_x0000_s1040" style="position:absolute;left:2393;top:8471;width:1701;height:720">
                    <v:textbox style="mso-next-textbox:#_x0000_s1040" inset=".5mm,2mm,.5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4"/>
                            </w:rPr>
                            <w:t>Autorización de comprobación de nómina</w:t>
                          </w:r>
                        </w:p>
                      </w:txbxContent>
                    </v:textbox>
                  </v:rect>
                  <v:shape id="_x0000_s1041" type="#_x0000_t114" style="position:absolute;left:8426;top:10952;width:1587;height:833">
                    <v:textbox style="mso-next-textbox:#_x0000_s1041" inset=".5mm,1mm,.5mm">
                      <w:txbxContent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</w:p>
                        <w:p w:rsidR="00B61AEA" w:rsidRPr="00942AB1" w:rsidRDefault="00B61AEA" w:rsidP="00B61AEA">
                          <w:pPr>
                            <w:jc w:val="center"/>
                            <w:rPr>
                              <w:rFonts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cs="Arial"/>
                              <w:bCs/>
                              <w:sz w:val="10"/>
                              <w:szCs w:val="10"/>
                            </w:rPr>
                            <w:t>Comprobación de nomina y carpetas de listado de nomina</w:t>
                          </w:r>
                        </w:p>
                      </w:txbxContent>
                    </v:textbox>
                  </v:shape>
                  <v:rect id="_x0000_s1042" style="position:absolute;left:7999;top:10403;width:1701;height:720">
                    <v:textbox style="mso-next-textbox:#_x0000_s1042" inset=",2mm">
                      <w:txbxContent>
                        <w:p w:rsidR="00B61AEA" w:rsidRPr="00942AB1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4"/>
                            </w:rPr>
                            <w:t>Comprobación de nómina</w:t>
                          </w:r>
                        </w:p>
                      </w:txbxContent>
                    </v:textbox>
                  </v:rect>
                  <v:line id="_x0000_s1043" style="position:absolute" from="8853,10157" to="8853,10397">
                    <v:stroke endarrow="block"/>
                  </v:line>
                  <v:shape id="_x0000_s1044" type="#_x0000_t202" style="position:absolute;left:9430;top:10069;width:480;height:360" filled="f" stroked="f">
                    <v:textbox style="mso-next-textbox:#_x0000_s1044">
                      <w:txbxContent>
                        <w:p w:rsidR="00B61AEA" w:rsidRPr="00942AB1" w:rsidRDefault="00B61AEA" w:rsidP="00B61AEA">
                          <w:pPr>
                            <w:rPr>
                              <w:sz w:val="10"/>
                              <w:szCs w:val="10"/>
                              <w:lang w:val="es-ES"/>
                            </w:rPr>
                          </w:pPr>
                          <w:r w:rsidRPr="00942AB1">
                            <w:rPr>
                              <w:sz w:val="10"/>
                              <w:szCs w:val="10"/>
                              <w:lang w:val="es-ES"/>
                            </w:rPr>
                            <w:t>5</w:t>
                          </w:r>
                        </w:p>
                      </w:txbxContent>
                    </v:textbox>
                  </v:shape>
                  <v:line id="_x0000_s1045" style="position:absolute" from="4104,4878" to="8038,4878">
                    <v:stroke endarrow="block"/>
                  </v:line>
                  <v:line id="_x0000_s1046" style="position:absolute" from="8979,11785" to="8979,12036">
                    <v:stroke endarrow="block"/>
                  </v:line>
                  <v:shape id="_x0000_s1047" type="#_x0000_t116" style="position:absolute;left:8268;top:12036;width:1417;height:283">
                    <v:textbox style="mso-next-textbox:#_x0000_s1047" inset=",.3mm,,.3mm">
                      <w:txbxContent>
                        <w:p w:rsidR="00B61AEA" w:rsidRPr="00D339A5" w:rsidRDefault="00B61AEA" w:rsidP="00B61AEA">
                          <w:pPr>
                            <w:jc w:val="center"/>
                            <w:rPr>
                              <w:sz w:val="14"/>
                              <w:szCs w:val="14"/>
                              <w:lang w:val="es-E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s-ES"/>
                            </w:rPr>
                            <w:t>TERMINO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8" type="#_x0000_t32" style="position:absolute;left:8853;top:5978;width:0;height:360" o:connectortype="straight">
                    <v:stroke endarrow="block"/>
                  </v:shape>
                  <v:shape id="_x0000_s1049" type="#_x0000_t32" style="position:absolute;left:8900;top:7736;width:0;height:437" o:connectortype="straight"/>
                  <v:shape id="_x0000_s1050" type="#_x0000_t32" style="position:absolute;left:3343;top:8172;width:5557;height:0" o:connectortype="straight"/>
                  <v:shape id="_x0000_s1051" type="#_x0000_t32" style="position:absolute;left:3434;top:10156;width:5419;height:0;flip:x" o:connectortype="straight"/>
                  <v:shape id="_x0000_s1052" type="#_x0000_t32" style="position:absolute;left:3434;top:9790;width:0;height:359;flip:y" o:connectortype="straight"/>
                </v:group>
              </w:pict>
            </w: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1" w:type="pct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9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Documentos de Referencia</w:t>
      </w: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7088"/>
        <w:gridCol w:w="3118"/>
      </w:tblGrid>
      <w:tr w:rsidR="00B61AEA" w:rsidTr="00823684">
        <w:trPr>
          <w:trHeight w:val="454"/>
        </w:trPr>
        <w:tc>
          <w:tcPr>
            <w:tcW w:w="7088" w:type="dxa"/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Documentos</w:t>
            </w:r>
          </w:p>
        </w:tc>
        <w:tc>
          <w:tcPr>
            <w:tcW w:w="3118" w:type="dxa"/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Código (cuando aplique)</w:t>
            </w:r>
          </w:p>
        </w:tc>
      </w:tr>
      <w:tr w:rsidR="00B61AEA" w:rsidTr="00823684">
        <w:trPr>
          <w:trHeight w:val="454"/>
        </w:trPr>
        <w:tc>
          <w:tcPr>
            <w:tcW w:w="7088" w:type="dxa"/>
            <w:vAlign w:val="center"/>
          </w:tcPr>
          <w:p w:rsidR="00B61AEA" w:rsidRDefault="00B61AEA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Manual de Organización Específico de los Servicios de Atención Psiquiátrica</w:t>
            </w:r>
          </w:p>
        </w:tc>
        <w:tc>
          <w:tcPr>
            <w:tcW w:w="3118" w:type="dxa"/>
            <w:vAlign w:val="center"/>
          </w:tcPr>
          <w:p w:rsidR="00B61AEA" w:rsidRDefault="00B61AEA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Julio 2012</w:t>
            </w:r>
          </w:p>
        </w:tc>
      </w:tr>
      <w:tr w:rsidR="00B61AEA" w:rsidTr="00823684">
        <w:trPr>
          <w:trHeight w:val="454"/>
        </w:trPr>
        <w:tc>
          <w:tcPr>
            <w:tcW w:w="7088" w:type="dxa"/>
            <w:vAlign w:val="center"/>
          </w:tcPr>
          <w:p w:rsidR="00B61AEA" w:rsidRDefault="00B61AEA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Reglamento Interior de la Secretaría de Salud</w:t>
            </w:r>
          </w:p>
        </w:tc>
        <w:tc>
          <w:tcPr>
            <w:tcW w:w="3118" w:type="dxa"/>
            <w:vAlign w:val="center"/>
          </w:tcPr>
          <w:p w:rsidR="00B61AEA" w:rsidRDefault="00B61AEA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Enero 2011</w:t>
            </w:r>
          </w:p>
        </w:tc>
      </w:tr>
      <w:tr w:rsidR="00B61AEA" w:rsidTr="00823684">
        <w:trPr>
          <w:trHeight w:val="454"/>
        </w:trPr>
        <w:tc>
          <w:tcPr>
            <w:tcW w:w="7088" w:type="dxa"/>
            <w:vAlign w:val="center"/>
          </w:tcPr>
          <w:p w:rsidR="00B61AEA" w:rsidRDefault="00B61AEA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Condiciones Generales de Trabajo de la Secretaría de Salud</w:t>
            </w:r>
          </w:p>
        </w:tc>
        <w:tc>
          <w:tcPr>
            <w:tcW w:w="3118" w:type="dxa"/>
            <w:vAlign w:val="center"/>
          </w:tcPr>
          <w:p w:rsidR="00B61AEA" w:rsidRDefault="006E18D2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</w:t>
            </w:r>
          </w:p>
        </w:tc>
      </w:tr>
      <w:tr w:rsidR="00B61AEA" w:rsidTr="00823684">
        <w:trPr>
          <w:trHeight w:val="454"/>
        </w:trPr>
        <w:tc>
          <w:tcPr>
            <w:tcW w:w="7088" w:type="dxa"/>
            <w:vAlign w:val="center"/>
          </w:tcPr>
          <w:p w:rsidR="00B61AEA" w:rsidRDefault="00B61AEA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 xml:space="preserve">Catalogo Sectorial de Puestos </w:t>
            </w:r>
            <w:proofErr w:type="spellStart"/>
            <w:r>
              <w:rPr>
                <w:bCs/>
                <w:sz w:val="22"/>
                <w:szCs w:val="22"/>
                <w:lang w:val="es-ES"/>
              </w:rPr>
              <w:t>Afin</w:t>
            </w:r>
            <w:proofErr w:type="spellEnd"/>
            <w:r>
              <w:rPr>
                <w:bCs/>
                <w:sz w:val="22"/>
                <w:szCs w:val="22"/>
                <w:lang w:val="es-ES"/>
              </w:rPr>
              <w:t>-Administrativo</w:t>
            </w:r>
          </w:p>
        </w:tc>
        <w:tc>
          <w:tcPr>
            <w:tcW w:w="3118" w:type="dxa"/>
            <w:vAlign w:val="center"/>
          </w:tcPr>
          <w:p w:rsidR="00B61AEA" w:rsidRDefault="006E18D2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</w:t>
            </w:r>
          </w:p>
        </w:tc>
      </w:tr>
      <w:tr w:rsidR="00B61AEA" w:rsidTr="00823684">
        <w:trPr>
          <w:trHeight w:val="454"/>
        </w:trPr>
        <w:tc>
          <w:tcPr>
            <w:tcW w:w="7088" w:type="dxa"/>
            <w:vAlign w:val="center"/>
          </w:tcPr>
          <w:p w:rsidR="00B61AEA" w:rsidRDefault="00B61AEA" w:rsidP="00823684">
            <w:pPr>
              <w:jc w:val="left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</w:rPr>
              <w:t>Normas y Procedimientos Administrativos de la Operación del Pago vigentes</w:t>
            </w:r>
          </w:p>
        </w:tc>
        <w:tc>
          <w:tcPr>
            <w:tcW w:w="3118" w:type="dxa"/>
            <w:vAlign w:val="center"/>
          </w:tcPr>
          <w:p w:rsidR="00B61AEA" w:rsidRDefault="006E18D2" w:rsidP="00823684">
            <w:pPr>
              <w:jc w:val="center"/>
              <w:rPr>
                <w:bCs/>
                <w:sz w:val="22"/>
                <w:szCs w:val="22"/>
                <w:lang w:val="es-ES"/>
              </w:rPr>
            </w:pPr>
            <w:r>
              <w:rPr>
                <w:bCs/>
                <w:sz w:val="22"/>
                <w:szCs w:val="22"/>
                <w:lang w:val="es-ES"/>
              </w:rPr>
              <w:t>2011</w:t>
            </w:r>
          </w:p>
        </w:tc>
      </w:tr>
    </w:tbl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10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Registros</w:t>
      </w:r>
    </w:p>
    <w:p w:rsidR="00B61AEA" w:rsidRDefault="00B61AEA" w:rsidP="00B61AEA">
      <w:pPr>
        <w:ind w:left="567"/>
        <w:rPr>
          <w:rFonts w:cs="Arial"/>
          <w:b/>
          <w:sz w:val="22"/>
          <w:szCs w:val="22"/>
          <w:lang w:val="es-E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753"/>
        <w:gridCol w:w="1595"/>
        <w:gridCol w:w="2891"/>
        <w:gridCol w:w="2669"/>
      </w:tblGrid>
      <w:tr w:rsidR="00B61AEA" w:rsidTr="00823684">
        <w:tc>
          <w:tcPr>
            <w:tcW w:w="1843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Registros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Tiempo de</w:t>
            </w:r>
          </w:p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Conservación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Responsable de conservarlo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Código de Registro o</w:t>
            </w:r>
          </w:p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Identificación única</w:t>
            </w:r>
          </w:p>
        </w:tc>
      </w:tr>
      <w:tr w:rsidR="00B61AEA" w:rsidTr="00823684">
        <w:tc>
          <w:tcPr>
            <w:tcW w:w="1843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Formato de Comprobación de Nómina</w:t>
            </w:r>
          </w:p>
        </w:tc>
        <w:tc>
          <w:tcPr>
            <w:tcW w:w="1595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Seis años</w:t>
            </w:r>
          </w:p>
        </w:tc>
        <w:tc>
          <w:tcPr>
            <w:tcW w:w="3544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Dirección de Administración de los Servicios de Atención Psiquiátrica</w:t>
            </w:r>
          </w:p>
        </w:tc>
        <w:tc>
          <w:tcPr>
            <w:tcW w:w="3224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  <w:tr w:rsidR="00B61AEA" w:rsidTr="00823684">
        <w:tc>
          <w:tcPr>
            <w:tcW w:w="1843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Listados de Nómina del Personal</w:t>
            </w:r>
          </w:p>
        </w:tc>
        <w:tc>
          <w:tcPr>
            <w:tcW w:w="1595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Seis años</w:t>
            </w:r>
          </w:p>
        </w:tc>
        <w:tc>
          <w:tcPr>
            <w:tcW w:w="3544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 xml:space="preserve">Dirección de </w:t>
            </w:r>
            <w:proofErr w:type="spellStart"/>
            <w:r>
              <w:rPr>
                <w:rFonts w:cs="Arial"/>
                <w:bCs/>
                <w:sz w:val="22"/>
                <w:szCs w:val="22"/>
                <w:lang w:val="es-ES"/>
              </w:rPr>
              <w:t>Admiistración</w:t>
            </w:r>
            <w:proofErr w:type="spellEnd"/>
            <w:r>
              <w:rPr>
                <w:rFonts w:cs="Arial"/>
                <w:bCs/>
                <w:sz w:val="22"/>
                <w:szCs w:val="22"/>
                <w:lang w:val="es-ES"/>
              </w:rPr>
              <w:t xml:space="preserve"> de los Servicios de Atención Psiquiátrica</w:t>
            </w:r>
          </w:p>
        </w:tc>
        <w:tc>
          <w:tcPr>
            <w:tcW w:w="3224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11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Glosario</w:t>
      </w:r>
    </w:p>
    <w:p w:rsidR="00B61AEA" w:rsidRDefault="00B61AEA" w:rsidP="00B61AEA">
      <w:pPr>
        <w:rPr>
          <w:rFonts w:cs="Arial"/>
          <w:sz w:val="22"/>
          <w:szCs w:val="22"/>
          <w:lang w:val="es-ES_tradnl"/>
        </w:rPr>
      </w:pP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 xml:space="preserve">Archivo de Trámite: </w:t>
      </w:r>
      <w:r>
        <w:rPr>
          <w:rFonts w:cs="Arial"/>
          <w:sz w:val="22"/>
          <w:szCs w:val="22"/>
          <w:lang w:val="es-ES_tradnl"/>
        </w:rPr>
        <w:t>Unidad Archivista responsable de procesos y técnicas destinadas a los archivos que se encuentran en etapa activa en las oficinas donde los archivos son de uso constante. Conserva archivos en forma temporal, posteriormente los transfiere a un archivo de concentración.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"/>
        </w:rPr>
        <w:t xml:space="preserve">Autorización: </w:t>
      </w:r>
      <w:r>
        <w:rPr>
          <w:rFonts w:cs="Arial"/>
          <w:sz w:val="22"/>
          <w:szCs w:val="22"/>
          <w:lang w:val="es-ES_tradnl"/>
        </w:rPr>
        <w:t>Formalidad que debe cumplirse en documentos oficiales para que se produzca el efecto esperado.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bCs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Carpeta: </w:t>
      </w:r>
      <w:r>
        <w:rPr>
          <w:rFonts w:cs="Arial"/>
          <w:bCs/>
          <w:sz w:val="22"/>
          <w:szCs w:val="22"/>
          <w:lang w:val="es-ES"/>
        </w:rPr>
        <w:t>Contenedor formato por dos tapas de papel de material flexible que sirve para integrar documentos de archivo.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 xml:space="preserve">Obligación: </w:t>
      </w:r>
      <w:r>
        <w:rPr>
          <w:rFonts w:cs="Arial"/>
          <w:sz w:val="22"/>
          <w:szCs w:val="22"/>
          <w:lang w:val="es-ES_tradnl"/>
        </w:rPr>
        <w:t>Condición bajo la cual se exige a un tercero, o al empleado de una institución, el cumplimiento de determinados compromisos o actividades que fueron de antemano adquiridos.</w:t>
      </w:r>
    </w:p>
    <w:p w:rsidR="00B61AEA" w:rsidRPr="00A47751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 xml:space="preserve">Pagador habilitado y/o auxiliar: </w:t>
      </w:r>
      <w:r>
        <w:rPr>
          <w:rFonts w:cs="Arial"/>
          <w:sz w:val="22"/>
          <w:szCs w:val="22"/>
          <w:lang w:val="es-ES_tradnl"/>
        </w:rPr>
        <w:t>P</w:t>
      </w:r>
      <w:r w:rsidRPr="00A47751">
        <w:rPr>
          <w:rFonts w:cs="Arial"/>
          <w:sz w:val="22"/>
          <w:szCs w:val="22"/>
          <w:lang w:val="es-ES_tradnl"/>
        </w:rPr>
        <w:t>ersonal designado para la custodia, conducción y distribución de c</w:t>
      </w:r>
      <w:r>
        <w:rPr>
          <w:rFonts w:cs="Arial"/>
          <w:sz w:val="22"/>
          <w:szCs w:val="22"/>
          <w:lang w:val="es-ES_tradnl"/>
        </w:rPr>
        <w:t>omprobantes o cheques de remuneraciones del personal.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>Productos de pago:</w:t>
      </w:r>
      <w:r>
        <w:rPr>
          <w:rFonts w:cs="Arial"/>
          <w:sz w:val="22"/>
          <w:szCs w:val="22"/>
          <w:lang w:val="es-ES_tradnl"/>
        </w:rPr>
        <w:t xml:space="preserve"> Documentos oficiales que la Tesorería de la Federación ha determinado, como elementos de remuneraciones económicas para los trabajadores al servicio del gobierno federal como: cheques y comprobantes, Listado de Firmas y Nómina.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bCs/>
          <w:sz w:val="22"/>
          <w:szCs w:val="22"/>
          <w:lang w:val="es-ES_tradnl"/>
        </w:rPr>
        <w:t xml:space="preserve">Responsiva: </w:t>
      </w:r>
      <w:r>
        <w:rPr>
          <w:rFonts w:cs="Arial"/>
          <w:sz w:val="22"/>
          <w:szCs w:val="22"/>
          <w:lang w:val="es-ES_tradnl"/>
        </w:rPr>
        <w:t>Es el documento a través del cual contrae obligación la Unidad Distribuidora de la guarda, custodia, manejo y distribución del pago.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 xml:space="preserve">Unidad Administrativa: </w:t>
      </w:r>
      <w:r>
        <w:rPr>
          <w:rFonts w:cs="Arial"/>
          <w:sz w:val="22"/>
          <w:szCs w:val="22"/>
          <w:lang w:val="es-ES_tradnl"/>
        </w:rPr>
        <w:t>Es una Dirección General o equivalente a la que se le confieren atribuciones específicas en el Reglamento Interior. También se denomina Unidad Administrativa el órgano que tiene funciones propias que lo distinguen y diferencian de los demás de la Institución.</w:t>
      </w:r>
    </w:p>
    <w:p w:rsidR="00B61AEA" w:rsidRDefault="00B61AEA" w:rsidP="00B61AEA">
      <w:pPr>
        <w:numPr>
          <w:ilvl w:val="1"/>
          <w:numId w:val="1"/>
        </w:numPr>
        <w:tabs>
          <w:tab w:val="clear" w:pos="705"/>
          <w:tab w:val="num" w:pos="567"/>
        </w:tabs>
        <w:ind w:left="567" w:hanging="567"/>
        <w:rPr>
          <w:rFonts w:cs="Arial"/>
          <w:sz w:val="22"/>
          <w:szCs w:val="22"/>
          <w:lang w:val="es-ES_tradnl"/>
        </w:rPr>
      </w:pPr>
      <w:r>
        <w:rPr>
          <w:rFonts w:cs="Arial"/>
          <w:b/>
          <w:sz w:val="22"/>
          <w:szCs w:val="22"/>
          <w:lang w:val="es-ES_tradnl"/>
        </w:rPr>
        <w:t xml:space="preserve">Validar: </w:t>
      </w:r>
      <w:r>
        <w:rPr>
          <w:rFonts w:cs="Arial"/>
          <w:sz w:val="22"/>
          <w:szCs w:val="22"/>
          <w:lang w:val="es-ES_tradnl"/>
        </w:rPr>
        <w:t>Virtud y facultad de lograr un efecto determinado en un período de tiempo relativamente corto y con economía de recurso.</w:t>
      </w:r>
    </w:p>
    <w:p w:rsidR="00B61AEA" w:rsidRDefault="00B61AEA" w:rsidP="00B61AEA">
      <w:pPr>
        <w:rPr>
          <w:rFonts w:cs="Arial"/>
          <w:bCs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bCs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12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/>
      </w:tblPr>
      <w:tblGrid>
        <w:gridCol w:w="2240"/>
        <w:gridCol w:w="2449"/>
        <w:gridCol w:w="4219"/>
      </w:tblGrid>
      <w:tr w:rsidR="00B61AEA" w:rsidTr="00823684">
        <w:trPr>
          <w:trHeight w:val="394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Número de Revisión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Fecha de actualización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/>
                <w:bCs/>
                <w:sz w:val="22"/>
                <w:szCs w:val="22"/>
                <w:lang w:val="es-ES"/>
              </w:rPr>
              <w:t>Descripción del cambio</w:t>
            </w:r>
          </w:p>
        </w:tc>
      </w:tr>
      <w:tr w:rsidR="00B61AEA" w:rsidTr="00823684">
        <w:trPr>
          <w:trHeight w:val="394"/>
        </w:trPr>
        <w:tc>
          <w:tcPr>
            <w:tcW w:w="2552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  <w:tc>
          <w:tcPr>
            <w:tcW w:w="2693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  <w:tc>
          <w:tcPr>
            <w:tcW w:w="4961" w:type="dxa"/>
            <w:vAlign w:val="center"/>
          </w:tcPr>
          <w:p w:rsidR="00B61AEA" w:rsidRDefault="00B61AEA" w:rsidP="00823684">
            <w:pPr>
              <w:jc w:val="center"/>
              <w:rPr>
                <w:rFonts w:cs="Arial"/>
                <w:bCs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sz w:val="22"/>
                <w:szCs w:val="22"/>
                <w:lang w:val="es-ES"/>
              </w:rPr>
              <w:t>No aplica</w:t>
            </w:r>
          </w:p>
        </w:tc>
      </w:tr>
    </w:tbl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13"/>
        </w:num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Anexos</w:t>
      </w:r>
    </w:p>
    <w:p w:rsidR="00B61AEA" w:rsidRDefault="00B61AEA" w:rsidP="00B61AEA">
      <w:pPr>
        <w:rPr>
          <w:rFonts w:cs="Arial"/>
          <w:sz w:val="22"/>
          <w:szCs w:val="22"/>
          <w:lang w:val="es-ES"/>
        </w:rPr>
      </w:pPr>
    </w:p>
    <w:p w:rsidR="00B61AEA" w:rsidRDefault="00B61AEA" w:rsidP="00B61AEA">
      <w:pPr>
        <w:numPr>
          <w:ilvl w:val="0"/>
          <w:numId w:val="23"/>
        </w:numPr>
        <w:rPr>
          <w:rFonts w:cs="Arial"/>
          <w:bCs/>
          <w:sz w:val="22"/>
          <w:szCs w:val="22"/>
          <w:lang w:val="es-ES"/>
        </w:rPr>
      </w:pPr>
      <w:r>
        <w:rPr>
          <w:rFonts w:cs="Arial"/>
          <w:bCs/>
          <w:sz w:val="22"/>
          <w:szCs w:val="22"/>
          <w:lang w:val="es-ES"/>
        </w:rPr>
        <w:t>Formato “Comprobación de Nómina”</w:t>
      </w:r>
    </w:p>
    <w:p w:rsidR="00B61AEA" w:rsidRPr="00315358" w:rsidRDefault="00B61AEA" w:rsidP="00B61AEA">
      <w:pPr>
        <w:tabs>
          <w:tab w:val="left" w:pos="567"/>
        </w:tabs>
        <w:rPr>
          <w:rFonts w:cs="Arial"/>
          <w:bCs/>
          <w:sz w:val="22"/>
          <w:szCs w:val="22"/>
          <w:lang w:val="es-ES"/>
        </w:rPr>
      </w:pPr>
      <w:r w:rsidRPr="00315358">
        <w:rPr>
          <w:rFonts w:cs="Arial"/>
          <w:b/>
          <w:bCs/>
          <w:sz w:val="22"/>
          <w:szCs w:val="22"/>
          <w:lang w:val="es-ES"/>
        </w:rPr>
        <w:t>10.2</w:t>
      </w:r>
      <w:r w:rsidRPr="00315358">
        <w:rPr>
          <w:rFonts w:cs="Arial"/>
          <w:bCs/>
          <w:sz w:val="22"/>
          <w:szCs w:val="22"/>
          <w:lang w:val="es-ES"/>
        </w:rPr>
        <w:t xml:space="preserve"> </w:t>
      </w:r>
      <w:r w:rsidRPr="00315358">
        <w:rPr>
          <w:rFonts w:cs="Arial"/>
          <w:bCs/>
          <w:sz w:val="22"/>
          <w:szCs w:val="22"/>
          <w:lang w:val="es-ES"/>
        </w:rPr>
        <w:tab/>
        <w:t>Listado de nómina</w:t>
      </w:r>
    </w:p>
    <w:p w:rsidR="00B61AEA" w:rsidRDefault="00B61AEA" w:rsidP="00B61AEA">
      <w:pPr>
        <w:ind w:left="567"/>
        <w:rPr>
          <w:rFonts w:cs="Arial"/>
          <w:bCs/>
          <w:sz w:val="22"/>
          <w:szCs w:val="22"/>
          <w:lang w:val="es-ES"/>
        </w:rPr>
      </w:pPr>
    </w:p>
    <w:p w:rsidR="00B61AEA" w:rsidRDefault="00B61AEA" w:rsidP="00B61AEA">
      <w:pPr>
        <w:ind w:left="567"/>
        <w:rPr>
          <w:rFonts w:cs="Arial"/>
          <w:bCs/>
          <w:sz w:val="22"/>
          <w:szCs w:val="22"/>
          <w:lang w:val="es-ES"/>
        </w:rPr>
      </w:pPr>
    </w:p>
    <w:p w:rsidR="001932E2" w:rsidRDefault="001932E2"/>
    <w:sectPr w:rsidR="001932E2" w:rsidSect="001932E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DCC" w:rsidRDefault="001B7DCC" w:rsidP="00B61AEA">
      <w:r>
        <w:separator/>
      </w:r>
    </w:p>
  </w:endnote>
  <w:endnote w:type="continuationSeparator" w:id="0">
    <w:p w:rsidR="001B7DCC" w:rsidRDefault="001B7DCC" w:rsidP="00B61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DCC" w:rsidRDefault="001B7DCC" w:rsidP="00B61AEA">
      <w:r>
        <w:separator/>
      </w:r>
    </w:p>
  </w:footnote>
  <w:footnote w:type="continuationSeparator" w:id="0">
    <w:p w:rsidR="001B7DCC" w:rsidRDefault="001B7DCC" w:rsidP="00B61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528"/>
      <w:gridCol w:w="1559"/>
      <w:gridCol w:w="1559"/>
    </w:tblGrid>
    <w:tr w:rsidR="00B61AEA" w:rsidRPr="003A6E06" w:rsidTr="00823684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52170" cy="805815"/>
                <wp:effectExtent l="19050" t="0" r="5080" b="0"/>
                <wp:docPr id="1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2170" cy="805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B61AEA" w:rsidRDefault="00B61AEA" w:rsidP="00823684">
          <w:pPr>
            <w:jc w:val="center"/>
            <w:rPr>
              <w:noProof/>
            </w:rPr>
          </w:pPr>
          <w:r>
            <w:rPr>
              <w:noProof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B61AEA" w:rsidRPr="001F1778" w:rsidRDefault="00B61AEA" w:rsidP="0082368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36930" cy="713105"/>
                <wp:effectExtent l="19050" t="0" r="1270" b="0"/>
                <wp:docPr id="2" name="Imagen 7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6930" cy="713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B61AEA" w:rsidRPr="003A6E06" w:rsidRDefault="00B61AEA" w:rsidP="00823684">
          <w:pPr>
            <w:jc w:val="left"/>
            <w:rPr>
              <w:noProof/>
            </w:rPr>
          </w:pPr>
          <w:r>
            <w:rPr>
              <w:noProof/>
            </w:rPr>
            <w:t>Código:</w:t>
          </w:r>
        </w:p>
      </w:tc>
    </w:tr>
    <w:tr w:rsidR="00B61AEA" w:rsidTr="00823684">
      <w:trPr>
        <w:cantSplit/>
        <w:trHeight w:val="417"/>
      </w:trPr>
      <w:tc>
        <w:tcPr>
          <w:tcW w:w="1560" w:type="dxa"/>
          <w:vMerge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5528" w:type="dxa"/>
          <w:vAlign w:val="center"/>
        </w:tcPr>
        <w:p w:rsidR="00B61AEA" w:rsidRDefault="00B61AEA" w:rsidP="00823684">
          <w:pPr>
            <w:jc w:val="center"/>
            <w:rPr>
              <w:noProof/>
            </w:rPr>
          </w:pPr>
          <w:r>
            <w:rPr>
              <w:noProof/>
            </w:rPr>
            <w:t>DIRECCIÓN DE ADMINISTRACIÓN</w:t>
          </w:r>
        </w:p>
      </w:tc>
      <w:tc>
        <w:tcPr>
          <w:tcW w:w="1559" w:type="dxa"/>
          <w:vMerge/>
          <w:vAlign w:val="center"/>
        </w:tcPr>
        <w:p w:rsidR="00B61AEA" w:rsidRPr="003A6E06" w:rsidRDefault="00B61AEA" w:rsidP="0082368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B61AEA" w:rsidRPr="003A6E06" w:rsidRDefault="00B61AEA" w:rsidP="00823684">
          <w:pPr>
            <w:jc w:val="left"/>
            <w:rPr>
              <w:noProof/>
            </w:rPr>
          </w:pPr>
        </w:p>
      </w:tc>
    </w:tr>
    <w:tr w:rsidR="00B61AEA" w:rsidTr="00823684">
      <w:trPr>
        <w:cantSplit/>
        <w:trHeight w:val="340"/>
      </w:trPr>
      <w:tc>
        <w:tcPr>
          <w:tcW w:w="1560" w:type="dxa"/>
          <w:vMerge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5528" w:type="dxa"/>
          <w:vMerge w:val="restart"/>
          <w:vAlign w:val="center"/>
        </w:tcPr>
        <w:p w:rsidR="00B61AEA" w:rsidRDefault="006B0B42" w:rsidP="00823684">
          <w:pPr>
            <w:jc w:val="center"/>
            <w:rPr>
              <w:noProof/>
            </w:rPr>
          </w:pPr>
          <w:r>
            <w:rPr>
              <w:noProof/>
            </w:rPr>
            <w:t>3</w:t>
          </w:r>
          <w:r w:rsidR="00B61AEA">
            <w:rPr>
              <w:noProof/>
            </w:rPr>
            <w:t>. PROCEDIMIENTO PARA EL MANEJO DE NOMINA Y CONTROL DEL PAGO AL PERSONAL ADSCRITO A LOS SERVICIOS DE ATENCIÓN PSIQUIÁTRICA</w:t>
          </w:r>
        </w:p>
      </w:tc>
      <w:tc>
        <w:tcPr>
          <w:tcW w:w="1559" w:type="dxa"/>
          <w:vMerge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  <w:r>
            <w:rPr>
              <w:noProof/>
            </w:rPr>
            <w:t>Rev. 0</w:t>
          </w:r>
        </w:p>
      </w:tc>
    </w:tr>
    <w:tr w:rsidR="00B61AEA" w:rsidRPr="003A6E06" w:rsidTr="00823684">
      <w:trPr>
        <w:cantSplit/>
        <w:trHeight w:val="340"/>
      </w:trPr>
      <w:tc>
        <w:tcPr>
          <w:tcW w:w="1560" w:type="dxa"/>
          <w:vMerge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5528" w:type="dxa"/>
          <w:vMerge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B61AEA" w:rsidRDefault="00B61AEA" w:rsidP="00823684">
          <w:pPr>
            <w:jc w:val="left"/>
            <w:rPr>
              <w:noProof/>
            </w:rPr>
          </w:pPr>
          <w:r>
            <w:rPr>
              <w:noProof/>
            </w:rPr>
            <w:t xml:space="preserve">Hoja:  </w:t>
          </w:r>
          <w:r w:rsidRPr="0073713E">
            <w:rPr>
              <w:noProof/>
            </w:rPr>
            <w:t xml:space="preserve"> </w:t>
          </w:r>
          <w:r w:rsidR="007B7564" w:rsidRPr="0073713E">
            <w:rPr>
              <w:rStyle w:val="Nmerodepgina"/>
              <w:color w:val="000000"/>
              <w:sz w:val="16"/>
            </w:rPr>
            <w:fldChar w:fldCharType="begin"/>
          </w:r>
          <w:r w:rsidRPr="0073713E">
            <w:rPr>
              <w:rStyle w:val="Nmerodepgina"/>
              <w:color w:val="000000"/>
              <w:sz w:val="16"/>
            </w:rPr>
            <w:instrText xml:space="preserve"> PAGE </w:instrText>
          </w:r>
          <w:r w:rsidR="007B7564" w:rsidRPr="0073713E">
            <w:rPr>
              <w:rStyle w:val="Nmerodepgina"/>
              <w:color w:val="000000"/>
              <w:sz w:val="16"/>
            </w:rPr>
            <w:fldChar w:fldCharType="separate"/>
          </w:r>
          <w:r w:rsidR="006E18D2">
            <w:rPr>
              <w:rStyle w:val="Nmerodepgina"/>
              <w:noProof/>
              <w:color w:val="000000"/>
              <w:sz w:val="16"/>
            </w:rPr>
            <w:t>7</w:t>
          </w:r>
          <w:r w:rsidR="007B7564" w:rsidRPr="0073713E">
            <w:rPr>
              <w:rStyle w:val="Nmerodepgina"/>
              <w:color w:val="000000"/>
              <w:sz w:val="16"/>
            </w:rPr>
            <w:fldChar w:fldCharType="end"/>
          </w:r>
          <w:r>
            <w:rPr>
              <w:rStyle w:val="Nmerodepgina"/>
              <w:color w:val="000000"/>
              <w:sz w:val="16"/>
            </w:rPr>
            <w:t xml:space="preserve"> </w:t>
          </w:r>
          <w:r>
            <w:rPr>
              <w:noProof/>
            </w:rPr>
            <w:t>de 8</w:t>
          </w:r>
        </w:p>
      </w:tc>
    </w:tr>
  </w:tbl>
  <w:p w:rsidR="00B61AEA" w:rsidRDefault="00B61AE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CC4"/>
    <w:multiLevelType w:val="hybridMultilevel"/>
    <w:tmpl w:val="615A20CA"/>
    <w:lvl w:ilvl="0" w:tplc="3EB4DA0E">
      <w:start w:val="1"/>
      <w:numFmt w:val="none"/>
      <w:lvlText w:val="2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87053"/>
    <w:multiLevelType w:val="hybridMultilevel"/>
    <w:tmpl w:val="BAFAB02C"/>
    <w:lvl w:ilvl="0" w:tplc="DECA7DC2">
      <w:start w:val="1"/>
      <w:numFmt w:val="none"/>
      <w:lvlText w:val="8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71816"/>
    <w:multiLevelType w:val="multilevel"/>
    <w:tmpl w:val="22300152"/>
    <w:lvl w:ilvl="0">
      <w:start w:val="1"/>
      <w:numFmt w:val="none"/>
      <w:lvlText w:val="3.6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14B21FF3"/>
    <w:multiLevelType w:val="hybridMultilevel"/>
    <w:tmpl w:val="C0306BA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4">
    <w:nsid w:val="18FD5E02"/>
    <w:multiLevelType w:val="hybridMultilevel"/>
    <w:tmpl w:val="8FB0DBE2"/>
    <w:lvl w:ilvl="0" w:tplc="CC08F720">
      <w:start w:val="1"/>
      <w:numFmt w:val="none"/>
      <w:lvlText w:val="6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876B8"/>
    <w:multiLevelType w:val="multilevel"/>
    <w:tmpl w:val="991A19D4"/>
    <w:lvl w:ilvl="0">
      <w:start w:val="1"/>
      <w:numFmt w:val="none"/>
      <w:lvlText w:val="3.5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21FB4AB5"/>
    <w:multiLevelType w:val="multilevel"/>
    <w:tmpl w:val="F8B4924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30057959"/>
    <w:multiLevelType w:val="multilevel"/>
    <w:tmpl w:val="A04ACCD4"/>
    <w:lvl w:ilvl="0">
      <w:start w:val="1"/>
      <w:numFmt w:val="none"/>
      <w:lvlText w:val="3.3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31B5332"/>
    <w:multiLevelType w:val="multilevel"/>
    <w:tmpl w:val="EE46834C"/>
    <w:lvl w:ilvl="0">
      <w:start w:val="8"/>
      <w:numFmt w:val="none"/>
      <w:lvlText w:val="10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33464BE0"/>
    <w:multiLevelType w:val="hybridMultilevel"/>
    <w:tmpl w:val="0E5A0FF4"/>
    <w:lvl w:ilvl="0" w:tplc="87044766">
      <w:start w:val="1"/>
      <w:numFmt w:val="none"/>
      <w:lvlText w:val="3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D047E"/>
    <w:multiLevelType w:val="hybridMultilevel"/>
    <w:tmpl w:val="001213C0"/>
    <w:lvl w:ilvl="0" w:tplc="B6F20FB8">
      <w:start w:val="1"/>
      <w:numFmt w:val="none"/>
      <w:lvlText w:val="4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3CCE7730"/>
    <w:multiLevelType w:val="multilevel"/>
    <w:tmpl w:val="D39EF298"/>
    <w:lvl w:ilvl="0">
      <w:start w:val="1"/>
      <w:numFmt w:val="none"/>
      <w:lvlText w:val="2.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3D3E4499"/>
    <w:multiLevelType w:val="multilevel"/>
    <w:tmpl w:val="807CB7EC"/>
    <w:lvl w:ilvl="0">
      <w:start w:val="1"/>
      <w:numFmt w:val="none"/>
      <w:lvlText w:val="3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3D400F84"/>
    <w:multiLevelType w:val="multilevel"/>
    <w:tmpl w:val="1032D1AE"/>
    <w:lvl w:ilvl="0">
      <w:start w:val="1"/>
      <w:numFmt w:val="none"/>
      <w:lvlText w:val="1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3E741F4D"/>
    <w:multiLevelType w:val="hybridMultilevel"/>
    <w:tmpl w:val="16422CE0"/>
    <w:lvl w:ilvl="0" w:tplc="BBE4D016">
      <w:start w:val="1"/>
      <w:numFmt w:val="none"/>
      <w:lvlText w:val="10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534E4"/>
    <w:multiLevelType w:val="hybridMultilevel"/>
    <w:tmpl w:val="A914FCBE"/>
    <w:lvl w:ilvl="0" w:tplc="1272F818">
      <w:start w:val="1"/>
      <w:numFmt w:val="none"/>
      <w:lvlText w:val="9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547B14"/>
    <w:multiLevelType w:val="hybridMultilevel"/>
    <w:tmpl w:val="224C12EC"/>
    <w:lvl w:ilvl="0" w:tplc="4D5AC4CE">
      <w:start w:val="1"/>
      <w:numFmt w:val="none"/>
      <w:lvlText w:val="7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8410E1"/>
    <w:multiLevelType w:val="multilevel"/>
    <w:tmpl w:val="16144B50"/>
    <w:lvl w:ilvl="0">
      <w:start w:val="1"/>
      <w:numFmt w:val="none"/>
      <w:lvlText w:val="2.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467B1EF6"/>
    <w:multiLevelType w:val="multilevel"/>
    <w:tmpl w:val="30B4D1F8"/>
    <w:lvl w:ilvl="0">
      <w:start w:val="1"/>
      <w:numFmt w:val="none"/>
      <w:lvlText w:val="3.4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47775EB1"/>
    <w:multiLevelType w:val="multilevel"/>
    <w:tmpl w:val="627C9C18"/>
    <w:lvl w:ilvl="0">
      <w:start w:val="2"/>
      <w:numFmt w:val="none"/>
      <w:lvlText w:val="1.0"/>
      <w:lvlJc w:val="left"/>
      <w:pPr>
        <w:tabs>
          <w:tab w:val="num" w:pos="703"/>
        </w:tabs>
        <w:ind w:left="703" w:hanging="703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1">
    <w:nsid w:val="4EF71A06"/>
    <w:multiLevelType w:val="multilevel"/>
    <w:tmpl w:val="17125B80"/>
    <w:lvl w:ilvl="0">
      <w:start w:val="1"/>
      <w:numFmt w:val="none"/>
      <w:lvlText w:val="3.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579A7716"/>
    <w:multiLevelType w:val="hybridMultilevel"/>
    <w:tmpl w:val="D21C38D4"/>
    <w:lvl w:ilvl="0" w:tplc="96721DE8">
      <w:start w:val="1"/>
      <w:numFmt w:val="none"/>
      <w:lvlText w:val="5.0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CE0230"/>
    <w:multiLevelType w:val="hybridMultilevel"/>
    <w:tmpl w:val="580C4554"/>
    <w:lvl w:ilvl="0" w:tplc="080A0001">
      <w:start w:val="1"/>
      <w:numFmt w:val="bullet"/>
      <w:lvlText w:val=""/>
      <w:lvlJc w:val="left"/>
      <w:pPr>
        <w:ind w:left="120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24">
    <w:nsid w:val="720C1012"/>
    <w:multiLevelType w:val="multilevel"/>
    <w:tmpl w:val="B9C653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78E4BE8"/>
    <w:multiLevelType w:val="multilevel"/>
    <w:tmpl w:val="AA7CCE9E"/>
    <w:lvl w:ilvl="0">
      <w:start w:val="2"/>
      <w:numFmt w:val="decimal"/>
      <w:lvlText w:val="%1.0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26"/>
        </w:tabs>
        <w:ind w:left="12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80"/>
        </w:tabs>
        <w:ind w:left="2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74"/>
        </w:tabs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8"/>
        </w:tabs>
        <w:ind w:left="4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22"/>
        </w:tabs>
        <w:ind w:left="51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76"/>
        </w:tabs>
        <w:ind w:left="62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70"/>
        </w:tabs>
        <w:ind w:left="7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24"/>
        </w:tabs>
        <w:ind w:left="8224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22"/>
  </w:num>
  <w:num w:numId="9">
    <w:abstractNumId w:val="4"/>
  </w:num>
  <w:num w:numId="10">
    <w:abstractNumId w:val="17"/>
  </w:num>
  <w:num w:numId="11">
    <w:abstractNumId w:val="1"/>
  </w:num>
  <w:num w:numId="12">
    <w:abstractNumId w:val="16"/>
  </w:num>
  <w:num w:numId="13">
    <w:abstractNumId w:val="15"/>
  </w:num>
  <w:num w:numId="14">
    <w:abstractNumId w:val="14"/>
  </w:num>
  <w:num w:numId="15">
    <w:abstractNumId w:val="18"/>
  </w:num>
  <w:num w:numId="16">
    <w:abstractNumId w:val="12"/>
  </w:num>
  <w:num w:numId="17">
    <w:abstractNumId w:val="13"/>
  </w:num>
  <w:num w:numId="18">
    <w:abstractNumId w:val="21"/>
  </w:num>
  <w:num w:numId="19">
    <w:abstractNumId w:val="7"/>
  </w:num>
  <w:num w:numId="20">
    <w:abstractNumId w:val="19"/>
  </w:num>
  <w:num w:numId="21">
    <w:abstractNumId w:val="5"/>
  </w:num>
  <w:num w:numId="22">
    <w:abstractNumId w:val="2"/>
  </w:num>
  <w:num w:numId="23">
    <w:abstractNumId w:val="8"/>
  </w:num>
  <w:num w:numId="24">
    <w:abstractNumId w:val="25"/>
  </w:num>
  <w:num w:numId="25">
    <w:abstractNumId w:val="2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AEA"/>
    <w:rsid w:val="0006709E"/>
    <w:rsid w:val="001932E2"/>
    <w:rsid w:val="001B7DCC"/>
    <w:rsid w:val="006B0B42"/>
    <w:rsid w:val="006E18D2"/>
    <w:rsid w:val="007B7564"/>
    <w:rsid w:val="00AE5BA7"/>
    <w:rsid w:val="00B06C0C"/>
    <w:rsid w:val="00B61AEA"/>
    <w:rsid w:val="00C07D7E"/>
    <w:rsid w:val="00C07E58"/>
    <w:rsid w:val="00EA4EE5"/>
    <w:rsid w:val="00F1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48"/>
        <o:r id="V:Rule7" type="connector" idref="#_x0000_s1050"/>
        <o:r id="V:Rule8" type="connector" idref="#_x0000_s1051"/>
        <o:r id="V:Rule9" type="connector" idref="#_x0000_s1052"/>
        <o:r id="V:Rule10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AE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3detindependiente">
    <w:name w:val="Body Text Indent 3"/>
    <w:basedOn w:val="Normal"/>
    <w:link w:val="Sangra3detindependienteCar"/>
    <w:semiHidden/>
    <w:rsid w:val="00B61AEA"/>
    <w:pPr>
      <w:ind w:left="705" w:hanging="705"/>
    </w:pPr>
    <w:rPr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B61AEA"/>
    <w:rPr>
      <w:rFonts w:ascii="Arial" w:eastAsia="Times New Roman" w:hAnsi="Arial" w:cs="Times New Roman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61AE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61AEA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61AE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61AEA"/>
    <w:rPr>
      <w:rFonts w:ascii="Arial" w:eastAsia="Times New Roman" w:hAnsi="Arial" w:cs="Times New Roman"/>
      <w:sz w:val="18"/>
      <w:szCs w:val="20"/>
      <w:lang w:eastAsia="es-ES"/>
    </w:rPr>
  </w:style>
  <w:style w:type="character" w:styleId="Nmerodepgina">
    <w:name w:val="page number"/>
    <w:basedOn w:val="Fuentedeprrafopredeter"/>
    <w:uiPriority w:val="99"/>
    <w:rsid w:val="00B61AEA"/>
  </w:style>
  <w:style w:type="paragraph" w:styleId="Textodeglobo">
    <w:name w:val="Balloon Text"/>
    <w:basedOn w:val="Normal"/>
    <w:link w:val="TextodegloboCar"/>
    <w:uiPriority w:val="99"/>
    <w:semiHidden/>
    <w:unhideWhenUsed/>
    <w:rsid w:val="00B61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1AE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1306</Words>
  <Characters>7183</Characters>
  <Application>Microsoft Office Word</Application>
  <DocSecurity>0</DocSecurity>
  <Lines>59</Lines>
  <Paragraphs>16</Paragraphs>
  <ScaleCrop>false</ScaleCrop>
  <Company/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3</cp:revision>
  <dcterms:created xsi:type="dcterms:W3CDTF">2012-09-11T18:31:00Z</dcterms:created>
  <dcterms:modified xsi:type="dcterms:W3CDTF">2012-09-11T18:39:00Z</dcterms:modified>
</cp:coreProperties>
</file>