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Default="00752629">
      <w:pPr>
        <w:jc w:val="center"/>
        <w:rPr>
          <w:sz w:val="24"/>
        </w:rPr>
      </w:pPr>
    </w:p>
    <w:p w:rsidR="00752629" w:rsidRPr="0032340D" w:rsidRDefault="00752629" w:rsidP="005F10E4">
      <w:pPr>
        <w:pStyle w:val="ListParagraph"/>
        <w:spacing w:line="360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17</w:t>
      </w:r>
      <w:r w:rsidRPr="0032340D">
        <w:rPr>
          <w:b/>
          <w:sz w:val="22"/>
          <w:szCs w:val="22"/>
        </w:rPr>
        <w:t>. PROCEDIMIENTO PARA OTORGAMIENTO DEL CERTIFICADO DE NECESIDAD DE EQUIPAMIENTO MÉDICO (CDNEM)</w:t>
      </w:r>
    </w:p>
    <w:p w:rsidR="00752629" w:rsidRDefault="00752629" w:rsidP="00C55DCF">
      <w:pPr>
        <w:spacing w:line="360" w:lineRule="auto"/>
        <w:rPr>
          <w:b/>
          <w:sz w:val="22"/>
        </w:rPr>
      </w:pPr>
      <w:r>
        <w:rPr>
          <w:b/>
          <w:sz w:val="24"/>
        </w:rPr>
        <w:br w:type="page"/>
      </w:r>
    </w:p>
    <w:p w:rsidR="00752629" w:rsidRDefault="00752629" w:rsidP="00F56550">
      <w:pPr>
        <w:numPr>
          <w:ilvl w:val="0"/>
          <w:numId w:val="3"/>
        </w:numPr>
        <w:rPr>
          <w:b/>
          <w:sz w:val="22"/>
          <w:szCs w:val="22"/>
        </w:rPr>
      </w:pPr>
      <w:r w:rsidRPr="00FA1E2D">
        <w:rPr>
          <w:b/>
          <w:sz w:val="22"/>
          <w:szCs w:val="22"/>
        </w:rPr>
        <w:t>Propósito</w:t>
      </w:r>
    </w:p>
    <w:p w:rsidR="00752629" w:rsidRPr="00FA1E2D" w:rsidRDefault="00752629" w:rsidP="00FA1E2D">
      <w:pPr>
        <w:ind w:left="360"/>
        <w:rPr>
          <w:b/>
          <w:sz w:val="22"/>
          <w:szCs w:val="22"/>
        </w:rPr>
      </w:pPr>
    </w:p>
    <w:p w:rsidR="00752629" w:rsidRPr="00FA1E2D" w:rsidRDefault="00752629" w:rsidP="00F56550">
      <w:pPr>
        <w:numPr>
          <w:ilvl w:val="1"/>
          <w:numId w:val="19"/>
        </w:numPr>
        <w:rPr>
          <w:sz w:val="22"/>
          <w:szCs w:val="22"/>
        </w:rPr>
      </w:pPr>
      <w:r>
        <w:rPr>
          <w:sz w:val="22"/>
          <w:szCs w:val="22"/>
        </w:rPr>
        <w:t>Apoya el proceso de adquisición con recurso federal</w:t>
      </w:r>
      <w:r w:rsidRPr="00FA1E2D">
        <w:rPr>
          <w:sz w:val="22"/>
          <w:szCs w:val="22"/>
        </w:rPr>
        <w:t xml:space="preserve"> solicitado por las diferentes unidades de atención médica en el país, que justifiq</w:t>
      </w:r>
      <w:r>
        <w:rPr>
          <w:sz w:val="22"/>
          <w:szCs w:val="22"/>
        </w:rPr>
        <w:t xml:space="preserve">ue la necesidad de adquisición de equipo </w:t>
      </w:r>
      <w:r w:rsidRPr="00FA1E2D">
        <w:rPr>
          <w:sz w:val="22"/>
          <w:szCs w:val="22"/>
        </w:rPr>
        <w:t>médico</w:t>
      </w:r>
      <w:r>
        <w:rPr>
          <w:sz w:val="22"/>
          <w:szCs w:val="22"/>
        </w:rPr>
        <w:t xml:space="preserve"> mediante una evaluación costo-beneficio del proyecto de inversión</w:t>
      </w:r>
      <w:r w:rsidRPr="00FA1E2D">
        <w:rPr>
          <w:sz w:val="22"/>
          <w:szCs w:val="22"/>
        </w:rPr>
        <w:t>.</w:t>
      </w:r>
    </w:p>
    <w:p w:rsidR="00752629" w:rsidRPr="00FA1E2D" w:rsidRDefault="00752629" w:rsidP="00FA1E2D">
      <w:pPr>
        <w:rPr>
          <w:sz w:val="22"/>
          <w:szCs w:val="22"/>
        </w:rPr>
      </w:pPr>
    </w:p>
    <w:p w:rsidR="00752629" w:rsidRDefault="00752629" w:rsidP="00F56550">
      <w:pPr>
        <w:numPr>
          <w:ilvl w:val="0"/>
          <w:numId w:val="19"/>
        </w:numPr>
        <w:rPr>
          <w:b/>
          <w:sz w:val="22"/>
          <w:szCs w:val="22"/>
        </w:rPr>
      </w:pPr>
      <w:r w:rsidRPr="00FA1E2D">
        <w:rPr>
          <w:b/>
          <w:sz w:val="22"/>
          <w:szCs w:val="22"/>
        </w:rPr>
        <w:t xml:space="preserve"> Alcance</w:t>
      </w:r>
    </w:p>
    <w:p w:rsidR="00752629" w:rsidRPr="00FA1E2D" w:rsidRDefault="00752629" w:rsidP="00FA1E2D">
      <w:pPr>
        <w:ind w:left="360"/>
        <w:rPr>
          <w:b/>
          <w:sz w:val="22"/>
          <w:szCs w:val="22"/>
        </w:rPr>
      </w:pPr>
    </w:p>
    <w:p w:rsidR="00752629" w:rsidRPr="00923BE7" w:rsidRDefault="00752629" w:rsidP="00F56550">
      <w:pPr>
        <w:numPr>
          <w:ilvl w:val="1"/>
          <w:numId w:val="19"/>
        </w:numPr>
        <w:rPr>
          <w:sz w:val="22"/>
          <w:szCs w:val="22"/>
        </w:rPr>
      </w:pPr>
      <w:r w:rsidRPr="00923BE7">
        <w:rPr>
          <w:sz w:val="22"/>
          <w:szCs w:val="22"/>
        </w:rPr>
        <w:t>A nivel interno, el procedimiento es aplicable a las siguientes áreas de estructura del CENETEC: Dirección General, Dirección de</w:t>
      </w:r>
      <w:r>
        <w:rPr>
          <w:sz w:val="22"/>
          <w:szCs w:val="22"/>
        </w:rPr>
        <w:t xml:space="preserve"> </w:t>
      </w:r>
      <w:r w:rsidRPr="00923BE7">
        <w:rPr>
          <w:sz w:val="22"/>
          <w:szCs w:val="22"/>
        </w:rPr>
        <w:t>Ingeniería Biomédica, Subdirección de Equipamiento Médico del Plan Maestro Sectorial, Subdirección de Análisis e Información de Equipo Médico, Departamento de Planeación Institucional de Equipo Médico.</w:t>
      </w:r>
    </w:p>
    <w:p w:rsidR="00752629" w:rsidRPr="00020E7A" w:rsidRDefault="00752629" w:rsidP="00020E7A">
      <w:pPr>
        <w:ind w:left="792"/>
        <w:rPr>
          <w:sz w:val="22"/>
          <w:szCs w:val="22"/>
        </w:rPr>
      </w:pPr>
    </w:p>
    <w:p w:rsidR="00752629" w:rsidRPr="00FA1E2D" w:rsidRDefault="00752629" w:rsidP="00F56550">
      <w:pPr>
        <w:numPr>
          <w:ilvl w:val="1"/>
          <w:numId w:val="19"/>
        </w:numPr>
        <w:rPr>
          <w:sz w:val="22"/>
          <w:szCs w:val="22"/>
        </w:rPr>
      </w:pPr>
      <w:r w:rsidRPr="00FA1E2D">
        <w:rPr>
          <w:sz w:val="22"/>
          <w:szCs w:val="22"/>
        </w:rPr>
        <w:t xml:space="preserve">A nivel externo, el procedimiento es aplicable a los Establecimientos de atención a la salud pertenecientes a los Servicios Estatales de Salud, a los Hospitales Federales de Referencia, a los Institutos Nacionales de Salud y en general todo aquel establecimiento que otorgue servicios a través del Sistema de Protección Social en Salud. </w:t>
      </w:r>
    </w:p>
    <w:p w:rsidR="00752629" w:rsidRPr="00FA1E2D" w:rsidRDefault="00752629" w:rsidP="00FA1E2D">
      <w:pPr>
        <w:rPr>
          <w:sz w:val="22"/>
          <w:szCs w:val="22"/>
        </w:rPr>
      </w:pPr>
    </w:p>
    <w:p w:rsidR="00752629" w:rsidRPr="00790D50" w:rsidRDefault="00752629" w:rsidP="00F56550">
      <w:pPr>
        <w:numPr>
          <w:ilvl w:val="0"/>
          <w:numId w:val="19"/>
        </w:numPr>
        <w:rPr>
          <w:b/>
          <w:sz w:val="22"/>
          <w:szCs w:val="22"/>
        </w:rPr>
      </w:pPr>
      <w:r w:rsidRPr="00790D50">
        <w:rPr>
          <w:b/>
          <w:sz w:val="22"/>
          <w:szCs w:val="22"/>
        </w:rPr>
        <w:t>Políticas de operación, normas y lineamientos</w:t>
      </w:r>
    </w:p>
    <w:p w:rsidR="00752629" w:rsidRDefault="00752629" w:rsidP="00FA1E2D">
      <w:pPr>
        <w:rPr>
          <w:sz w:val="22"/>
          <w:szCs w:val="22"/>
        </w:rPr>
      </w:pPr>
    </w:p>
    <w:p w:rsidR="00752629" w:rsidRPr="00923BE7" w:rsidRDefault="00752629" w:rsidP="00F56550">
      <w:pPr>
        <w:pStyle w:val="ListParagraph"/>
        <w:numPr>
          <w:ilvl w:val="1"/>
          <w:numId w:val="19"/>
        </w:numPr>
        <w:ind w:hanging="508"/>
        <w:rPr>
          <w:sz w:val="22"/>
          <w:szCs w:val="22"/>
        </w:rPr>
      </w:pPr>
      <w:smartTag w:uri="urn:schemas-microsoft-com:office:smarttags" w:element="PersonName">
        <w:smartTagPr>
          <w:attr w:name="ProductID" w:val="La Dirección"/>
        </w:smartTagPr>
        <w:r w:rsidRPr="00923BE7">
          <w:rPr>
            <w:sz w:val="22"/>
            <w:szCs w:val="22"/>
          </w:rPr>
          <w:t>La Dirección</w:t>
        </w:r>
      </w:smartTag>
      <w:r w:rsidRPr="00923BE7">
        <w:rPr>
          <w:sz w:val="22"/>
          <w:szCs w:val="22"/>
        </w:rPr>
        <w:t xml:space="preserve"> de Ingeniería Biomédica  a través de </w:t>
      </w:r>
      <w:smartTag w:uri="urn:schemas-microsoft-com:office:smarttags" w:element="PersonName">
        <w:smartTagPr>
          <w:attr w:name="ProductID" w:val="la Subdirección"/>
        </w:smartTagPr>
        <w:r w:rsidRPr="00923BE7">
          <w:rPr>
            <w:sz w:val="22"/>
            <w:szCs w:val="22"/>
          </w:rPr>
          <w:t>la Subdirección</w:t>
        </w:r>
      </w:smartTag>
      <w:r w:rsidRPr="00923BE7">
        <w:rPr>
          <w:sz w:val="22"/>
          <w:szCs w:val="22"/>
        </w:rPr>
        <w:t xml:space="preserve"> de Equipamiento Médico del Plan Maestro Sectorial y del Departamento de Planeación Institucional de Equipo Médico</w:t>
      </w:r>
      <w:r>
        <w:rPr>
          <w:sz w:val="22"/>
          <w:szCs w:val="22"/>
        </w:rPr>
        <w:t xml:space="preserve">, es </w:t>
      </w:r>
      <w:r w:rsidRPr="00923BE7">
        <w:rPr>
          <w:sz w:val="22"/>
          <w:szCs w:val="22"/>
        </w:rPr>
        <w:t>la encargada de Emitir el Certificado de Necesidad de Equipo Médico.</w:t>
      </w:r>
    </w:p>
    <w:p w:rsidR="00752629" w:rsidRPr="00FA1E2D" w:rsidRDefault="00752629" w:rsidP="00FA1E2D">
      <w:pPr>
        <w:rPr>
          <w:sz w:val="22"/>
          <w:szCs w:val="22"/>
        </w:rPr>
      </w:pPr>
    </w:p>
    <w:p w:rsidR="00752629" w:rsidRDefault="00752629" w:rsidP="00F56550">
      <w:pPr>
        <w:numPr>
          <w:ilvl w:val="1"/>
          <w:numId w:val="19"/>
        </w:numPr>
        <w:tabs>
          <w:tab w:val="num" w:pos="993"/>
        </w:tabs>
        <w:rPr>
          <w:sz w:val="22"/>
          <w:szCs w:val="22"/>
          <w:lang w:val="es-ES"/>
        </w:rPr>
      </w:pPr>
      <w:r w:rsidRPr="00AB251E">
        <w:rPr>
          <w:sz w:val="22"/>
          <w:szCs w:val="22"/>
          <w:lang w:val="es-ES"/>
        </w:rPr>
        <w:t>La emisión del Certificado de Necesidad de Equipo Médico se basa en el siguiente marco legal.</w:t>
      </w:r>
    </w:p>
    <w:p w:rsidR="00752629" w:rsidRPr="006927B5" w:rsidRDefault="00752629" w:rsidP="006927B5">
      <w:pPr>
        <w:numPr>
          <w:ilvl w:val="2"/>
          <w:numId w:val="19"/>
        </w:numPr>
        <w:tabs>
          <w:tab w:val="clear" w:pos="1224"/>
        </w:tabs>
        <w:ind w:left="1134"/>
        <w:rPr>
          <w:sz w:val="22"/>
          <w:szCs w:val="22"/>
          <w:lang w:val="es-ES"/>
        </w:rPr>
      </w:pPr>
      <w:r w:rsidRPr="00AB251E">
        <w:rPr>
          <w:sz w:val="22"/>
          <w:szCs w:val="22"/>
          <w:lang w:val="es-ES"/>
        </w:rPr>
        <w:t>L</w:t>
      </w:r>
      <w:r>
        <w:rPr>
          <w:sz w:val="22"/>
          <w:szCs w:val="22"/>
          <w:lang w:val="es-ES"/>
        </w:rPr>
        <w:t>ey General de Salud</w:t>
      </w:r>
      <w:r w:rsidRPr="00AB251E">
        <w:rPr>
          <w:sz w:val="22"/>
          <w:szCs w:val="22"/>
          <w:lang w:val="es-ES"/>
        </w:rPr>
        <w:t>:</w:t>
      </w:r>
      <w:r>
        <w:rPr>
          <w:sz w:val="22"/>
          <w:szCs w:val="22"/>
          <w:lang w:val="es-ES"/>
        </w:rPr>
        <w:t xml:space="preserve"> </w:t>
      </w:r>
      <w:r w:rsidRPr="006927B5">
        <w:rPr>
          <w:sz w:val="22"/>
          <w:szCs w:val="22"/>
          <w:lang w:val="es-ES"/>
        </w:rPr>
        <w:t>Artículo 77 BIS 30. Capítulo VI, Del Fondo de Protección contra Gastos Catastróficos.</w:t>
      </w:r>
    </w:p>
    <w:p w:rsidR="00752629" w:rsidRPr="006927B5" w:rsidRDefault="00752629" w:rsidP="006927B5">
      <w:pPr>
        <w:numPr>
          <w:ilvl w:val="2"/>
          <w:numId w:val="19"/>
        </w:numPr>
        <w:tabs>
          <w:tab w:val="clear" w:pos="1224"/>
        </w:tabs>
        <w:ind w:left="1134"/>
        <w:rPr>
          <w:sz w:val="22"/>
          <w:szCs w:val="22"/>
          <w:lang w:val="es-ES"/>
        </w:rPr>
      </w:pPr>
      <w:r w:rsidRPr="00AB251E">
        <w:rPr>
          <w:sz w:val="22"/>
          <w:szCs w:val="22"/>
          <w:lang w:val="es-ES"/>
        </w:rPr>
        <w:t>R</w:t>
      </w:r>
      <w:r>
        <w:rPr>
          <w:sz w:val="22"/>
          <w:szCs w:val="22"/>
          <w:lang w:val="es-ES"/>
        </w:rPr>
        <w:t xml:space="preserve">eglamento Interior de </w:t>
      </w:r>
      <w:smartTag w:uri="urn:schemas-microsoft-com:office:smarttags" w:element="PersonName">
        <w:smartTagPr>
          <w:attr w:name="ProductID" w:val="la Secretaría"/>
        </w:smartTagPr>
        <w:r>
          <w:rPr>
            <w:sz w:val="22"/>
            <w:szCs w:val="22"/>
            <w:lang w:val="es-ES"/>
          </w:rPr>
          <w:t>la Secretaría</w:t>
        </w:r>
      </w:smartTag>
      <w:r>
        <w:rPr>
          <w:sz w:val="22"/>
          <w:szCs w:val="22"/>
          <w:lang w:val="es-ES"/>
        </w:rPr>
        <w:t xml:space="preserve"> de Salud: </w:t>
      </w:r>
      <w:r w:rsidRPr="006927B5">
        <w:rPr>
          <w:sz w:val="22"/>
          <w:szCs w:val="22"/>
          <w:lang w:val="es-ES"/>
        </w:rPr>
        <w:t>Artículo 41.</w:t>
      </w:r>
      <w:r w:rsidRPr="006927B5">
        <w:rPr>
          <w:b/>
          <w:sz w:val="22"/>
          <w:szCs w:val="22"/>
          <w:lang w:val="es-ES"/>
        </w:rPr>
        <w:t xml:space="preserve"> </w:t>
      </w:r>
      <w:r w:rsidRPr="006927B5">
        <w:rPr>
          <w:sz w:val="22"/>
          <w:szCs w:val="22"/>
        </w:rPr>
        <w:t xml:space="preserve">Corresponde al Centro Nacional de Excelencia Tecnológica en Salud: </w:t>
      </w:r>
    </w:p>
    <w:p w:rsidR="00752629" w:rsidRDefault="00752629" w:rsidP="00DD075D">
      <w:pPr>
        <w:ind w:left="1701"/>
        <w:rPr>
          <w:sz w:val="22"/>
          <w:szCs w:val="22"/>
          <w:lang w:val="es-ES"/>
        </w:rPr>
      </w:pPr>
      <w:r w:rsidRPr="00AB251E">
        <w:rPr>
          <w:sz w:val="22"/>
          <w:szCs w:val="22"/>
          <w:lang w:val="es-ES"/>
        </w:rPr>
        <w:t xml:space="preserve">Párrafo XII. </w:t>
      </w:r>
      <w:r w:rsidRPr="00AB251E">
        <w:rPr>
          <w:iCs/>
          <w:sz w:val="22"/>
          <w:szCs w:val="22"/>
        </w:rPr>
        <w:t>Emitir los dictámenes y certificados de necesidad de equipo médico solicitados por unidades médicas o administrativas, en concordancia con el Plan Maestro de Equipamiento y el Plan Maestro de Infraestructura</w:t>
      </w:r>
    </w:p>
    <w:p w:rsidR="00752629" w:rsidRPr="006927B5" w:rsidRDefault="00752629" w:rsidP="006927B5">
      <w:pPr>
        <w:numPr>
          <w:ilvl w:val="2"/>
          <w:numId w:val="19"/>
        </w:numPr>
        <w:ind w:left="1134"/>
        <w:rPr>
          <w:sz w:val="22"/>
          <w:szCs w:val="22"/>
          <w:lang w:val="es-ES"/>
        </w:rPr>
      </w:pPr>
      <w:r w:rsidRPr="003A4C07">
        <w:rPr>
          <w:sz w:val="22"/>
          <w:szCs w:val="22"/>
          <w:lang w:val="es-ES"/>
        </w:rPr>
        <w:t>R</w:t>
      </w:r>
      <w:r>
        <w:rPr>
          <w:sz w:val="22"/>
          <w:szCs w:val="22"/>
          <w:lang w:val="es-ES"/>
        </w:rPr>
        <w:t xml:space="preserve">eglamento de </w:t>
      </w:r>
      <w:smartTag w:uri="urn:schemas-microsoft-com:office:smarttags" w:element="PersonName">
        <w:smartTagPr>
          <w:attr w:name="ProductID" w:val="la Ley General"/>
        </w:smartTagPr>
        <w:r>
          <w:rPr>
            <w:sz w:val="22"/>
            <w:szCs w:val="22"/>
            <w:lang w:val="es-ES"/>
          </w:rPr>
          <w:t>la Ley General</w:t>
        </w:r>
      </w:smartTag>
      <w:r>
        <w:rPr>
          <w:sz w:val="22"/>
          <w:szCs w:val="22"/>
          <w:lang w:val="es-ES"/>
        </w:rPr>
        <w:t xml:space="preserve"> de Salud en Materia de Protección Social en Salud: </w:t>
      </w:r>
      <w:r w:rsidRPr="006927B5">
        <w:rPr>
          <w:sz w:val="22"/>
          <w:szCs w:val="22"/>
          <w:lang w:val="es-ES"/>
        </w:rPr>
        <w:t xml:space="preserve">Artículo 37. La planeación de nuevos establecimientos para la atención médica y la adquisición de nuevas tecnologías, para su inclusión en el Plan Maestro de Infraestructura, deberá sustentarse en el certificado de necesidad que será expedido por </w:t>
      </w:r>
      <w:smartTag w:uri="urn:schemas-microsoft-com:office:smarttags" w:element="PersonName">
        <w:smartTagPr>
          <w:attr w:name="ProductID" w:val="la Secretaría"/>
        </w:smartTagPr>
        <w:r w:rsidRPr="006927B5">
          <w:rPr>
            <w:sz w:val="22"/>
            <w:szCs w:val="22"/>
            <w:lang w:val="es-ES"/>
          </w:rPr>
          <w:t>la Secretaría</w:t>
        </w:r>
      </w:smartTag>
      <w:r w:rsidRPr="006927B5">
        <w:rPr>
          <w:sz w:val="22"/>
          <w:szCs w:val="22"/>
          <w:lang w:val="es-ES"/>
        </w:rPr>
        <w:t>, en los términos que para el efecto establezca.</w:t>
      </w:r>
    </w:p>
    <w:p w:rsidR="00752629" w:rsidRPr="0099542F" w:rsidRDefault="00752629" w:rsidP="00AB251E">
      <w:pPr>
        <w:autoSpaceDE w:val="0"/>
        <w:autoSpaceDN w:val="0"/>
        <w:adjustRightInd w:val="0"/>
        <w:jc w:val="left"/>
        <w:rPr>
          <w:sz w:val="22"/>
          <w:szCs w:val="22"/>
          <w:lang w:val="es-ES"/>
        </w:rPr>
      </w:pPr>
    </w:p>
    <w:p w:rsidR="00752629" w:rsidRDefault="00752629" w:rsidP="00F56550">
      <w:pPr>
        <w:numPr>
          <w:ilvl w:val="1"/>
          <w:numId w:val="7"/>
        </w:numPr>
        <w:ind w:left="851" w:hanging="567"/>
        <w:rPr>
          <w:sz w:val="22"/>
          <w:szCs w:val="22"/>
        </w:rPr>
      </w:pPr>
      <w:r>
        <w:rPr>
          <w:sz w:val="22"/>
          <w:szCs w:val="22"/>
        </w:rPr>
        <w:t xml:space="preserve">El Certificado de Necesidad de Equipo Médico </w:t>
      </w:r>
      <w:r w:rsidRPr="00FA1E2D">
        <w:rPr>
          <w:sz w:val="22"/>
          <w:szCs w:val="22"/>
        </w:rPr>
        <w:t>es requisito para que todo establecimiento público que otorgue servicios de atención en salud en México, pueda recibir los recursos económicos federales</w:t>
      </w:r>
      <w:r>
        <w:rPr>
          <w:sz w:val="22"/>
          <w:szCs w:val="22"/>
        </w:rPr>
        <w:t xml:space="preserve">, </w:t>
      </w:r>
      <w:r w:rsidRPr="00FA1E2D">
        <w:rPr>
          <w:sz w:val="22"/>
          <w:szCs w:val="22"/>
        </w:rPr>
        <w:t>destinados a la adquisición de equipo médico cuyo costo unitario sea igual o superior a un millón</w:t>
      </w:r>
      <w:r>
        <w:rPr>
          <w:sz w:val="22"/>
          <w:szCs w:val="22"/>
        </w:rPr>
        <w:t xml:space="preserve"> setecientos cincuenta mil </w:t>
      </w:r>
      <w:r w:rsidRPr="00FA1E2D">
        <w:rPr>
          <w:sz w:val="22"/>
          <w:szCs w:val="22"/>
        </w:rPr>
        <w:t xml:space="preserve"> pesos, en los siguientes casos:</w:t>
      </w:r>
    </w:p>
    <w:p w:rsidR="00752629" w:rsidRPr="00FA1E2D" w:rsidRDefault="00752629" w:rsidP="008905F4">
      <w:pPr>
        <w:numPr>
          <w:ilvl w:val="0"/>
          <w:numId w:val="55"/>
        </w:numPr>
        <w:rPr>
          <w:sz w:val="22"/>
          <w:szCs w:val="22"/>
        </w:rPr>
      </w:pPr>
      <w:r w:rsidRPr="00FA1E2D">
        <w:rPr>
          <w:sz w:val="22"/>
          <w:szCs w:val="22"/>
        </w:rPr>
        <w:t xml:space="preserve">Todos los establecimientos públicos de atención a la salud en el país, cuya fuente de recursos sea el Presupuesto de Egresos de </w:t>
      </w:r>
      <w:smartTag w:uri="urn:schemas-microsoft-com:office:smarttags" w:element="PersonName">
        <w:smartTagPr>
          <w:attr w:name="ProductID" w:val="la Federación"/>
        </w:smartTagPr>
        <w:r w:rsidRPr="00FA1E2D">
          <w:rPr>
            <w:sz w:val="22"/>
            <w:szCs w:val="22"/>
          </w:rPr>
          <w:t>la Federación</w:t>
        </w:r>
      </w:smartTag>
      <w:r w:rsidRPr="00FA1E2D">
        <w:rPr>
          <w:sz w:val="22"/>
          <w:szCs w:val="22"/>
        </w:rPr>
        <w:t xml:space="preserve"> y</w:t>
      </w:r>
    </w:p>
    <w:p w:rsidR="00752629" w:rsidRPr="00790D50" w:rsidRDefault="00752629" w:rsidP="00410B8A">
      <w:pPr>
        <w:numPr>
          <w:ilvl w:val="0"/>
          <w:numId w:val="55"/>
        </w:numPr>
        <w:rPr>
          <w:sz w:val="22"/>
          <w:szCs w:val="22"/>
        </w:rPr>
      </w:pPr>
      <w:r w:rsidRPr="00FA1E2D">
        <w:rPr>
          <w:sz w:val="22"/>
          <w:szCs w:val="22"/>
        </w:rPr>
        <w:t>Todos los establecimientos que otorguen servicios a través del Sistema de Protección Social en Salud.</w:t>
      </w:r>
    </w:p>
    <w:p w:rsidR="00752629" w:rsidRPr="00096D90" w:rsidRDefault="00752629" w:rsidP="00F56550">
      <w:pPr>
        <w:numPr>
          <w:ilvl w:val="1"/>
          <w:numId w:val="7"/>
        </w:numPr>
        <w:ind w:left="851" w:hanging="567"/>
        <w:rPr>
          <w:sz w:val="22"/>
          <w:szCs w:val="22"/>
        </w:rPr>
      </w:pPr>
      <w:r w:rsidRPr="00790D50">
        <w:rPr>
          <w:sz w:val="22"/>
          <w:szCs w:val="22"/>
          <w:lang w:val="es-ES"/>
        </w:rPr>
        <w:t>La emisió</w:t>
      </w:r>
      <w:r>
        <w:rPr>
          <w:sz w:val="22"/>
          <w:szCs w:val="22"/>
          <w:lang w:val="es-ES"/>
        </w:rPr>
        <w:t xml:space="preserve">n del Certificado de Necesidad por parte de CENETEC, </w:t>
      </w:r>
      <w:r w:rsidRPr="00790D50">
        <w:rPr>
          <w:sz w:val="22"/>
          <w:szCs w:val="22"/>
          <w:lang w:val="es-ES"/>
        </w:rPr>
        <w:t xml:space="preserve">no </w:t>
      </w:r>
      <w:r>
        <w:rPr>
          <w:sz w:val="22"/>
          <w:szCs w:val="22"/>
          <w:lang w:val="es-ES"/>
        </w:rPr>
        <w:t xml:space="preserve">garantiza </w:t>
      </w:r>
      <w:r w:rsidRPr="00790D50">
        <w:rPr>
          <w:sz w:val="22"/>
          <w:szCs w:val="22"/>
          <w:lang w:val="es-ES"/>
        </w:rPr>
        <w:t>la asignación de recursos financieros por parte de la federación</w:t>
      </w:r>
      <w:r>
        <w:rPr>
          <w:sz w:val="22"/>
          <w:szCs w:val="22"/>
          <w:lang w:val="es-ES"/>
        </w:rPr>
        <w:t>.</w:t>
      </w:r>
    </w:p>
    <w:p w:rsidR="00752629" w:rsidRPr="00A2519F" w:rsidRDefault="00752629" w:rsidP="00F56550">
      <w:pPr>
        <w:numPr>
          <w:ilvl w:val="1"/>
          <w:numId w:val="7"/>
        </w:numPr>
        <w:ind w:left="851" w:hanging="567"/>
        <w:rPr>
          <w:sz w:val="22"/>
          <w:szCs w:val="22"/>
        </w:rPr>
      </w:pPr>
      <w:smartTag w:uri="urn:schemas-microsoft-com:office:smarttags" w:element="PersonName">
        <w:smartTagPr>
          <w:attr w:name="ProductID" w:val="la Solicitud"/>
        </w:smartTagPr>
        <w:r w:rsidRPr="00A2519F">
          <w:rPr>
            <w:sz w:val="22"/>
            <w:szCs w:val="22"/>
            <w:lang w:val="es-ES"/>
          </w:rPr>
          <w:t>La Solicitud</w:t>
        </w:r>
      </w:smartTag>
      <w:r w:rsidRPr="00A2519F">
        <w:rPr>
          <w:sz w:val="22"/>
          <w:szCs w:val="22"/>
          <w:lang w:val="es-ES"/>
        </w:rPr>
        <w:t xml:space="preserve"> del Certificado de Necesidad se presentará </w:t>
      </w:r>
      <w:r>
        <w:rPr>
          <w:sz w:val="22"/>
          <w:szCs w:val="22"/>
          <w:lang w:val="es-ES"/>
        </w:rPr>
        <w:t xml:space="preserve">por parte de las Entidades federativas y las Unidades Médicas al CENETEC </w:t>
      </w:r>
      <w:r w:rsidRPr="00A2519F">
        <w:rPr>
          <w:sz w:val="22"/>
          <w:szCs w:val="22"/>
          <w:lang w:val="es-ES"/>
        </w:rPr>
        <w:t>para los siguientes casos</w:t>
      </w:r>
      <w:r>
        <w:rPr>
          <w:sz w:val="22"/>
          <w:szCs w:val="22"/>
          <w:lang w:val="es-ES"/>
        </w:rPr>
        <w:t xml:space="preserve">: </w:t>
      </w:r>
    </w:p>
    <w:p w:rsidR="00752629" w:rsidRPr="00923BE7" w:rsidRDefault="00752629" w:rsidP="00F56550">
      <w:pPr>
        <w:numPr>
          <w:ilvl w:val="2"/>
          <w:numId w:val="5"/>
        </w:numPr>
        <w:tabs>
          <w:tab w:val="clear" w:pos="1776"/>
          <w:tab w:val="num" w:pos="456"/>
        </w:tabs>
        <w:ind w:left="1152"/>
        <w:rPr>
          <w:sz w:val="22"/>
          <w:szCs w:val="22"/>
          <w:lang w:val="es-ES"/>
        </w:rPr>
      </w:pPr>
      <w:r w:rsidRPr="00923BE7">
        <w:rPr>
          <w:sz w:val="22"/>
          <w:szCs w:val="22"/>
          <w:lang w:val="es-ES"/>
        </w:rPr>
        <w:t xml:space="preserve">Obra nueva.- </w:t>
      </w:r>
      <w:r w:rsidRPr="00923BE7">
        <w:rPr>
          <w:sz w:val="22"/>
          <w:szCs w:val="22"/>
        </w:rPr>
        <w:t>Creación de infraestructura e incorporación de equipo nuevo por inexistencia, a fin de satisfacer las necesidades</w:t>
      </w:r>
      <w:r w:rsidRPr="00A211A1">
        <w:rPr>
          <w:sz w:val="22"/>
          <w:szCs w:val="22"/>
        </w:rPr>
        <w:t xml:space="preserve"> de servicios de salud (atención médica, salud pública o asistencia social) de la población y que requiere conformar una plantilla de personal, así como </w:t>
      </w:r>
      <w:r w:rsidRPr="00923BE7">
        <w:rPr>
          <w:sz w:val="22"/>
          <w:szCs w:val="22"/>
        </w:rPr>
        <w:t>considerar los recursos financieros suficientes para la dotación del personal, el arranque y la operación garantizada.</w:t>
      </w:r>
    </w:p>
    <w:p w:rsidR="00752629" w:rsidRPr="00923BE7" w:rsidRDefault="00752629" w:rsidP="00F56550">
      <w:pPr>
        <w:numPr>
          <w:ilvl w:val="2"/>
          <w:numId w:val="5"/>
        </w:numPr>
        <w:tabs>
          <w:tab w:val="clear" w:pos="1776"/>
          <w:tab w:val="num" w:pos="456"/>
        </w:tabs>
        <w:ind w:left="1134"/>
        <w:rPr>
          <w:sz w:val="22"/>
          <w:szCs w:val="22"/>
        </w:rPr>
      </w:pPr>
      <w:r w:rsidRPr="00923BE7">
        <w:rPr>
          <w:sz w:val="22"/>
          <w:szCs w:val="22"/>
          <w:lang w:val="es-ES"/>
        </w:rPr>
        <w:t>Sustitución.-  Creación de nueva infraestructura (obra y/o equipo), para sustituir la existente que por deterioro o deficiencias no satisface las necesidades de servicios de salud de la población, pero sin modificación en la capacidad instalada (consultorios, camas, o equivalente) ni en la cartera de servicios. El inmueble existente debe dejar de funcionar o destinarse a otro tipo de actividades. No hay modificación alguna en materias de recursos humanos y presupuesto de operación</w:t>
      </w:r>
      <w:r w:rsidRPr="00923BE7">
        <w:rPr>
          <w:sz w:val="22"/>
          <w:szCs w:val="22"/>
        </w:rPr>
        <w:t>.</w:t>
      </w:r>
    </w:p>
    <w:p w:rsidR="00752629" w:rsidRPr="00922348" w:rsidRDefault="00752629" w:rsidP="00922348">
      <w:pPr>
        <w:numPr>
          <w:ilvl w:val="2"/>
          <w:numId w:val="5"/>
        </w:numPr>
        <w:tabs>
          <w:tab w:val="clear" w:pos="1776"/>
          <w:tab w:val="num" w:pos="456"/>
        </w:tabs>
        <w:ind w:left="1134"/>
        <w:rPr>
          <w:sz w:val="22"/>
          <w:szCs w:val="22"/>
          <w:lang w:val="es-ES"/>
        </w:rPr>
      </w:pPr>
      <w:r w:rsidRPr="00923BE7">
        <w:rPr>
          <w:sz w:val="22"/>
          <w:szCs w:val="22"/>
          <w:lang w:val="es-ES"/>
        </w:rPr>
        <w:t>Fortalecimiento</w:t>
      </w:r>
      <w:r w:rsidRPr="000A1399">
        <w:rPr>
          <w:sz w:val="22"/>
          <w:szCs w:val="22"/>
          <w:lang w:val="es-ES"/>
        </w:rPr>
        <w:t xml:space="preserve"> de Unidades Médicas.- </w:t>
      </w:r>
      <w:r w:rsidRPr="000A1399">
        <w:rPr>
          <w:sz w:val="22"/>
          <w:szCs w:val="22"/>
        </w:rPr>
        <w:t>Consiste en la creación de nueva estructura y/o dotación de equipamiento inexistente que implica aumentar la capacidad resolutiva en una unidad mediante la dotación de nuevos servicios y se refleja en la cartera ofertada.. En materia de recursos humanos significa garantizar el incremento de la plantilla de personal existente y el consecuente incremento en materia de presupuesto operativo.</w:t>
      </w:r>
    </w:p>
    <w:p w:rsidR="00752629" w:rsidRPr="000A1399" w:rsidRDefault="00752629" w:rsidP="00F56550">
      <w:pPr>
        <w:numPr>
          <w:ilvl w:val="2"/>
          <w:numId w:val="5"/>
        </w:numPr>
        <w:tabs>
          <w:tab w:val="clear" w:pos="1776"/>
          <w:tab w:val="num" w:pos="456"/>
        </w:tabs>
        <w:ind w:left="1134"/>
        <w:rPr>
          <w:sz w:val="22"/>
          <w:szCs w:val="22"/>
        </w:rPr>
      </w:pPr>
      <w:r w:rsidRPr="00923BE7">
        <w:rPr>
          <w:sz w:val="22"/>
          <w:szCs w:val="22"/>
          <w:lang w:val="es-ES"/>
        </w:rPr>
        <w:t>Ampliación:</w:t>
      </w:r>
      <w:r>
        <w:rPr>
          <w:sz w:val="22"/>
          <w:szCs w:val="22"/>
          <w:lang w:val="es-ES"/>
        </w:rPr>
        <w:t xml:space="preserve"> </w:t>
      </w:r>
      <w:r w:rsidRPr="000A1399">
        <w:rPr>
          <w:bCs/>
          <w:sz w:val="22"/>
          <w:szCs w:val="22"/>
        </w:rPr>
        <w:t>C</w:t>
      </w:r>
      <w:r w:rsidRPr="000A1399">
        <w:rPr>
          <w:sz w:val="22"/>
          <w:szCs w:val="22"/>
        </w:rPr>
        <w:t>onsiste en la creación de nueva estructura física con o sin dotación de equipamiento que se refleja en incremento de metros cuadrados de construcción de una unidad de servicios de salud, a fin de mejorar la capacidad de atención de la población, lo cual implica el aumento del número de consultorios, o camas; el aumento en los servicios auxiliares de diagnóstico y tratamiento, o un aumento equivalente; pero sin modificación en la cartera de servicios ofrecidos. En materia de recursos humanos deberá esclarecerse si se requiere o no la contratación de personal adicional a la plantilla existente; en materia de presupuesto deberá esclarecerse si se incrementa o no el presupuesto operativo vigente y garantizarlo en el caso de requerirse.</w:t>
      </w:r>
    </w:p>
    <w:p w:rsidR="00752629" w:rsidRPr="005F10E4" w:rsidRDefault="00752629" w:rsidP="00A2519F">
      <w:pPr>
        <w:ind w:left="1152"/>
        <w:rPr>
          <w:sz w:val="16"/>
          <w:szCs w:val="16"/>
          <w:lang w:val="es-ES"/>
        </w:rPr>
      </w:pPr>
    </w:p>
    <w:p w:rsidR="00752629" w:rsidRDefault="00752629" w:rsidP="00F56550">
      <w:pPr>
        <w:numPr>
          <w:ilvl w:val="1"/>
          <w:numId w:val="7"/>
        </w:numPr>
        <w:ind w:left="851" w:hanging="567"/>
        <w:rPr>
          <w:sz w:val="22"/>
          <w:szCs w:val="22"/>
        </w:rPr>
      </w:pPr>
      <w:r>
        <w:rPr>
          <w:sz w:val="22"/>
          <w:szCs w:val="22"/>
        </w:rPr>
        <w:t>Los equipos que por su tecnología, costo y complejidad en la instalación requieren certificado de necesidad en primera instancia se enumeran a continuación, sin embargo no es limitativo para otras tecnologías.</w:t>
      </w:r>
    </w:p>
    <w:p w:rsidR="00752629" w:rsidRPr="000A139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Equipo de Rayos X con Fluoroscopí</w:t>
      </w:r>
      <w:r w:rsidRPr="005466A9">
        <w:rPr>
          <w:sz w:val="22"/>
          <w:szCs w:val="22"/>
        </w:rPr>
        <w:t xml:space="preserve">a </w:t>
      </w:r>
      <w:r>
        <w:rPr>
          <w:sz w:val="22"/>
          <w:szCs w:val="22"/>
        </w:rPr>
        <w:t>y</w:t>
      </w:r>
      <w:r w:rsidRPr="005466A9">
        <w:rPr>
          <w:sz w:val="22"/>
          <w:szCs w:val="22"/>
        </w:rPr>
        <w:t xml:space="preserve"> telemando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Ultrasonido Doppler Avanzado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 xml:space="preserve">Hemodinámia 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Angió</w:t>
      </w:r>
      <w:r w:rsidRPr="005466A9">
        <w:rPr>
          <w:sz w:val="22"/>
          <w:szCs w:val="22"/>
        </w:rPr>
        <w:t>graf</w:t>
      </w:r>
      <w:r>
        <w:rPr>
          <w:sz w:val="22"/>
          <w:szCs w:val="22"/>
        </w:rPr>
        <w:t>o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Mastó</w:t>
      </w:r>
      <w:r w:rsidRPr="005466A9">
        <w:rPr>
          <w:sz w:val="22"/>
          <w:szCs w:val="22"/>
        </w:rPr>
        <w:t>graf</w:t>
      </w:r>
      <w:r>
        <w:rPr>
          <w:sz w:val="22"/>
          <w:szCs w:val="22"/>
        </w:rPr>
        <w:t>o</w:t>
      </w:r>
      <w:r w:rsidRPr="005466A9">
        <w:rPr>
          <w:sz w:val="22"/>
          <w:szCs w:val="22"/>
        </w:rPr>
        <w:t xml:space="preserve"> digital (con ester</w:t>
      </w:r>
      <w:r>
        <w:rPr>
          <w:sz w:val="22"/>
          <w:szCs w:val="22"/>
        </w:rPr>
        <w:t>e</w:t>
      </w:r>
      <w:r w:rsidRPr="005466A9">
        <w:rPr>
          <w:sz w:val="22"/>
          <w:szCs w:val="22"/>
        </w:rPr>
        <w:t>otaxia)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>Resonancia magnética</w:t>
      </w:r>
      <w:r>
        <w:rPr>
          <w:sz w:val="22"/>
          <w:szCs w:val="22"/>
        </w:rPr>
        <w:t xml:space="preserve"> nuclear</w:t>
      </w:r>
    </w:p>
    <w:p w:rsidR="00752629" w:rsidRPr="006F6FC0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Tomó</w:t>
      </w:r>
      <w:r w:rsidRPr="005466A9">
        <w:rPr>
          <w:sz w:val="22"/>
          <w:szCs w:val="22"/>
        </w:rPr>
        <w:t>graf</w:t>
      </w:r>
      <w:r>
        <w:rPr>
          <w:sz w:val="22"/>
          <w:szCs w:val="22"/>
        </w:rPr>
        <w:t>o</w:t>
      </w:r>
      <w:r w:rsidRPr="005466A9">
        <w:rPr>
          <w:sz w:val="22"/>
          <w:szCs w:val="22"/>
        </w:rPr>
        <w:t xml:space="preserve"> axial computarizad</w:t>
      </w:r>
      <w:r>
        <w:rPr>
          <w:sz w:val="22"/>
          <w:szCs w:val="22"/>
        </w:rPr>
        <w:t xml:space="preserve">o </w:t>
      </w:r>
      <w:r w:rsidRPr="005466A9">
        <w:rPr>
          <w:sz w:val="22"/>
          <w:szCs w:val="22"/>
        </w:rPr>
        <w:t>de 16 cortes en adelante</w:t>
      </w:r>
    </w:p>
    <w:p w:rsidR="00752629" w:rsidRPr="000A139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Sistema de Densitometría Ósea de Cuerpo Completo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Sistema de Litotripcia Extracorpórea</w:t>
      </w:r>
    </w:p>
    <w:p w:rsidR="00752629" w:rsidRPr="00496A16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496A16">
        <w:rPr>
          <w:sz w:val="22"/>
          <w:szCs w:val="22"/>
          <w:lang w:val="es-ES"/>
        </w:rPr>
        <w:t xml:space="preserve">Equipos de </w:t>
      </w:r>
      <w:r>
        <w:rPr>
          <w:sz w:val="22"/>
          <w:szCs w:val="22"/>
          <w:lang w:val="es-ES"/>
        </w:rPr>
        <w:t>Me</w:t>
      </w:r>
      <w:r w:rsidRPr="00496A16">
        <w:rPr>
          <w:sz w:val="22"/>
          <w:szCs w:val="22"/>
          <w:lang w:val="es-ES"/>
        </w:rPr>
        <w:t>dicina nuclear (PET-CT, SPECT-CT, Gamma cámara)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>Cirugía con ester</w:t>
      </w:r>
      <w:r>
        <w:rPr>
          <w:sz w:val="22"/>
          <w:szCs w:val="22"/>
        </w:rPr>
        <w:t>e</w:t>
      </w:r>
      <w:r w:rsidRPr="005466A9">
        <w:rPr>
          <w:sz w:val="22"/>
          <w:szCs w:val="22"/>
        </w:rPr>
        <w:t xml:space="preserve">otaxia 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 xml:space="preserve">Radio-cirugía 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 xml:space="preserve">Neuronavegación </w:t>
      </w:r>
    </w:p>
    <w:p w:rsidR="00752629" w:rsidRPr="00096D90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 xml:space="preserve">Equipos de </w:t>
      </w:r>
      <w:r w:rsidRPr="00096D90">
        <w:rPr>
          <w:sz w:val="22"/>
          <w:szCs w:val="22"/>
        </w:rPr>
        <w:t>Radioterapia (Acelerador lineal, Braquiterapia de alta tasa de dosis, Bomba de Co</w:t>
      </w:r>
      <w:r>
        <w:rPr>
          <w:sz w:val="22"/>
          <w:szCs w:val="22"/>
        </w:rPr>
        <w:t>balto)</w:t>
      </w:r>
    </w:p>
    <w:p w:rsidR="00752629" w:rsidRPr="005466A9" w:rsidRDefault="00752629" w:rsidP="00EA7E7F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>
        <w:rPr>
          <w:sz w:val="22"/>
          <w:szCs w:val="22"/>
        </w:rPr>
        <w:t>Citómetro de Flujo</w:t>
      </w:r>
    </w:p>
    <w:p w:rsidR="00752629" w:rsidRPr="00486DF3" w:rsidRDefault="00752629" w:rsidP="00486DF3">
      <w:pPr>
        <w:numPr>
          <w:ilvl w:val="2"/>
          <w:numId w:val="8"/>
        </w:numPr>
        <w:tabs>
          <w:tab w:val="clear" w:pos="1224"/>
        </w:tabs>
        <w:ind w:hanging="90"/>
        <w:rPr>
          <w:sz w:val="22"/>
          <w:szCs w:val="22"/>
          <w:lang w:val="es-ES"/>
        </w:rPr>
      </w:pPr>
      <w:r w:rsidRPr="005466A9">
        <w:rPr>
          <w:sz w:val="22"/>
          <w:szCs w:val="22"/>
        </w:rPr>
        <w:t xml:space="preserve">Equipos </w:t>
      </w:r>
      <w:r>
        <w:rPr>
          <w:sz w:val="22"/>
          <w:szCs w:val="22"/>
        </w:rPr>
        <w:t xml:space="preserve">con tecnología </w:t>
      </w:r>
      <w:r w:rsidRPr="005466A9">
        <w:rPr>
          <w:sz w:val="22"/>
          <w:szCs w:val="22"/>
        </w:rPr>
        <w:t>emergentes</w:t>
      </w:r>
    </w:p>
    <w:p w:rsidR="00752629" w:rsidRDefault="00752629" w:rsidP="00274735">
      <w:pPr>
        <w:rPr>
          <w:sz w:val="22"/>
          <w:szCs w:val="22"/>
        </w:rPr>
      </w:pPr>
    </w:p>
    <w:p w:rsidR="00752629" w:rsidRPr="00486DF3" w:rsidRDefault="00752629" w:rsidP="00486DF3">
      <w:pPr>
        <w:numPr>
          <w:ilvl w:val="1"/>
          <w:numId w:val="7"/>
        </w:numPr>
        <w:ind w:left="851" w:hanging="567"/>
        <w:rPr>
          <w:sz w:val="22"/>
          <w:szCs w:val="22"/>
        </w:rPr>
      </w:pPr>
      <w:r w:rsidRPr="00790D50">
        <w:rPr>
          <w:sz w:val="22"/>
          <w:szCs w:val="22"/>
          <w:lang w:val="es-ES"/>
        </w:rPr>
        <w:t xml:space="preserve">Para que las Entidades Federativas soliciten incorporar acciones de </w:t>
      </w:r>
      <w:r>
        <w:rPr>
          <w:sz w:val="22"/>
          <w:szCs w:val="22"/>
          <w:lang w:val="es-ES"/>
        </w:rPr>
        <w:t>Equipamiento Médico con un costo mayor a un millón setecientos cincuenta mil pesos</w:t>
      </w:r>
      <w:r>
        <w:rPr>
          <w:rStyle w:val="FootnoteReference"/>
          <w:sz w:val="22"/>
          <w:szCs w:val="22"/>
          <w:lang w:val="es-ES"/>
        </w:rPr>
        <w:footnoteReference w:id="1"/>
      </w:r>
      <w:r>
        <w:rPr>
          <w:sz w:val="22"/>
          <w:szCs w:val="22"/>
          <w:lang w:val="es-ES"/>
        </w:rPr>
        <w:t xml:space="preserve">, </w:t>
      </w:r>
      <w:r w:rsidRPr="00790D50">
        <w:rPr>
          <w:sz w:val="22"/>
          <w:szCs w:val="22"/>
          <w:lang w:val="es-ES"/>
        </w:rPr>
        <w:t xml:space="preserve">deberán realizar el estudio técnico correspondiente </w:t>
      </w:r>
      <w:r>
        <w:rPr>
          <w:sz w:val="22"/>
          <w:szCs w:val="22"/>
          <w:lang w:val="es-ES"/>
        </w:rPr>
        <w:t xml:space="preserve">descrito en </w:t>
      </w:r>
      <w:smartTag w:uri="urn:schemas-microsoft-com:office:smarttags" w:element="PersonName">
        <w:smartTagPr>
          <w:attr w:name="ProductID" w:val="la Federaci￳n"/>
        </w:smartTagPr>
        <w:r>
          <w:rPr>
            <w:sz w:val="22"/>
            <w:szCs w:val="22"/>
            <w:lang w:val="es-ES"/>
          </w:rPr>
          <w:t>la Solicitud</w:t>
        </w:r>
      </w:smartTag>
      <w:r>
        <w:rPr>
          <w:sz w:val="22"/>
          <w:szCs w:val="22"/>
          <w:lang w:val="es-ES"/>
        </w:rPr>
        <w:t xml:space="preserve"> diseñada </w:t>
      </w:r>
      <w:r w:rsidRPr="00790D50">
        <w:rPr>
          <w:sz w:val="22"/>
          <w:szCs w:val="22"/>
          <w:lang w:val="es-ES"/>
        </w:rPr>
        <w:t xml:space="preserve">para </w:t>
      </w:r>
      <w:r>
        <w:rPr>
          <w:sz w:val="22"/>
          <w:szCs w:val="22"/>
          <w:lang w:val="es-ES"/>
        </w:rPr>
        <w:t xml:space="preserve">la </w:t>
      </w:r>
      <w:r w:rsidRPr="00790D50">
        <w:rPr>
          <w:sz w:val="22"/>
          <w:szCs w:val="22"/>
          <w:lang w:val="es-ES"/>
        </w:rPr>
        <w:t>obten</w:t>
      </w:r>
      <w:r>
        <w:rPr>
          <w:sz w:val="22"/>
          <w:szCs w:val="22"/>
          <w:lang w:val="es-ES"/>
        </w:rPr>
        <w:t>ción de</w:t>
      </w:r>
      <w:r w:rsidRPr="00790D50">
        <w:rPr>
          <w:sz w:val="22"/>
          <w:szCs w:val="22"/>
          <w:lang w:val="es-ES"/>
        </w:rPr>
        <w:t xml:space="preserve">l Certificado de Necesidad de </w:t>
      </w:r>
      <w:r>
        <w:rPr>
          <w:sz w:val="22"/>
          <w:szCs w:val="22"/>
          <w:lang w:val="es-ES"/>
        </w:rPr>
        <w:t xml:space="preserve">Equipo Médico y enviado vía oficial a </w:t>
      </w:r>
      <w:smartTag w:uri="urn:schemas-microsoft-com:office:smarttags" w:element="PersonName">
        <w:smartTagPr>
          <w:attr w:name="ProductID" w:val="la Federaci￳n"/>
        </w:smartTagPr>
        <w:r>
          <w:rPr>
            <w:sz w:val="22"/>
            <w:szCs w:val="22"/>
            <w:lang w:val="es-ES"/>
          </w:rPr>
          <w:t>la Dirección General</w:t>
        </w:r>
      </w:smartTag>
      <w:r>
        <w:rPr>
          <w:sz w:val="22"/>
          <w:szCs w:val="22"/>
          <w:lang w:val="es-ES"/>
        </w:rPr>
        <w:t xml:space="preserve"> del CENETEC. </w:t>
      </w:r>
    </w:p>
    <w:p w:rsidR="00752629" w:rsidRPr="00FF2368" w:rsidRDefault="00752629" w:rsidP="00A2519F">
      <w:pPr>
        <w:ind w:left="1068"/>
        <w:rPr>
          <w:sz w:val="22"/>
          <w:szCs w:val="22"/>
        </w:rPr>
      </w:pPr>
    </w:p>
    <w:p w:rsidR="00752629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</w:rPr>
        <w:t xml:space="preserve">El CENETEC </w:t>
      </w:r>
      <w:r w:rsidRPr="00FA1E2D">
        <w:rPr>
          <w:sz w:val="22"/>
          <w:szCs w:val="22"/>
        </w:rPr>
        <w:t xml:space="preserve"> asesorará a la institución </w:t>
      </w:r>
      <w:r>
        <w:rPr>
          <w:sz w:val="22"/>
          <w:szCs w:val="22"/>
        </w:rPr>
        <w:t>solicitante</w:t>
      </w:r>
      <w:r w:rsidRPr="00FA1E2D">
        <w:rPr>
          <w:sz w:val="22"/>
          <w:szCs w:val="22"/>
        </w:rPr>
        <w:t xml:space="preserve">, durante todo el proceso de otorgamiento del </w:t>
      </w:r>
      <w:r>
        <w:rPr>
          <w:sz w:val="22"/>
          <w:szCs w:val="22"/>
        </w:rPr>
        <w:t>CDNEM cuando ésta  así lo requiera y a</w:t>
      </w:r>
      <w:r w:rsidRPr="00FA1E2D">
        <w:rPr>
          <w:sz w:val="22"/>
          <w:szCs w:val="22"/>
        </w:rPr>
        <w:t xml:space="preserve"> juicio del personal del CENETEC o bien por solicitud expresa del interesado, se organizarán reuniones de trabajo en las instalaciones de la</w:t>
      </w:r>
      <w:r>
        <w:rPr>
          <w:sz w:val="22"/>
          <w:szCs w:val="22"/>
        </w:rPr>
        <w:t xml:space="preserve"> unidad médica correspondiente  o en </w:t>
      </w:r>
      <w:r w:rsidRPr="00FA1E2D">
        <w:rPr>
          <w:sz w:val="22"/>
          <w:szCs w:val="22"/>
        </w:rPr>
        <w:t xml:space="preserve"> las instalaciones del CENETEC</w:t>
      </w:r>
      <w:r>
        <w:rPr>
          <w:sz w:val="22"/>
          <w:szCs w:val="22"/>
        </w:rPr>
        <w:t>.</w:t>
      </w:r>
    </w:p>
    <w:p w:rsidR="00752629" w:rsidRDefault="00752629" w:rsidP="00BB4DED">
      <w:pPr>
        <w:pStyle w:val="ListParagraph"/>
        <w:rPr>
          <w:sz w:val="22"/>
          <w:szCs w:val="22"/>
        </w:rPr>
      </w:pPr>
    </w:p>
    <w:p w:rsidR="00752629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</w:rPr>
        <w:t>Durante todo el proceso podrá solicitarse información complementaria a la institución solicitante.</w:t>
      </w:r>
    </w:p>
    <w:p w:rsidR="00752629" w:rsidRDefault="00752629" w:rsidP="000B0BBF">
      <w:pPr>
        <w:tabs>
          <w:tab w:val="num" w:pos="858"/>
        </w:tabs>
        <w:ind w:left="792" w:hanging="574"/>
        <w:rPr>
          <w:sz w:val="22"/>
          <w:szCs w:val="22"/>
        </w:rPr>
      </w:pPr>
    </w:p>
    <w:p w:rsidR="00752629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</w:rPr>
        <w:t xml:space="preserve">No procederá la emisión del Certificado de Necesidad en los casos que </w:t>
      </w:r>
      <w:smartTag w:uri="urn:schemas-microsoft-com:office:smarttags" w:element="PersonName">
        <w:smartTagPr>
          <w:attr w:name="ProductID" w:val="la Federaci￳n"/>
        </w:smartTagPr>
        <w:r>
          <w:rPr>
            <w:sz w:val="22"/>
            <w:szCs w:val="22"/>
          </w:rPr>
          <w:t>la Unidad Médica</w:t>
        </w:r>
      </w:smartTag>
      <w:r>
        <w:rPr>
          <w:sz w:val="22"/>
          <w:szCs w:val="22"/>
        </w:rPr>
        <w:t xml:space="preserve"> se encuentre ya en un proceso de licitación, compra o adjudicación del equipo médico definido en la solicitud.</w:t>
      </w:r>
    </w:p>
    <w:p w:rsidR="00752629" w:rsidRDefault="00752629" w:rsidP="000B0BBF">
      <w:pPr>
        <w:pStyle w:val="ListParagraph"/>
        <w:tabs>
          <w:tab w:val="num" w:pos="858"/>
        </w:tabs>
        <w:ind w:hanging="574"/>
        <w:rPr>
          <w:sz w:val="22"/>
          <w:szCs w:val="22"/>
        </w:rPr>
      </w:pPr>
    </w:p>
    <w:p w:rsidR="00752629" w:rsidRPr="00B90E22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  <w:lang w:val="es-ES"/>
        </w:rPr>
        <w:t>El Certificado de Necesidad tendrá vigencia de un año.</w:t>
      </w:r>
    </w:p>
    <w:p w:rsidR="00752629" w:rsidRDefault="00752629" w:rsidP="00B90E22">
      <w:pPr>
        <w:pStyle w:val="ListParagraph"/>
        <w:rPr>
          <w:sz w:val="22"/>
          <w:szCs w:val="22"/>
        </w:rPr>
      </w:pPr>
    </w:p>
    <w:p w:rsidR="00752629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</w:rPr>
        <w:t>Se recomienda la consulta de las Cédulas de Especificaciones Técnicas (CET) producidas por CENETEC como documentos de referencia.</w:t>
      </w:r>
    </w:p>
    <w:p w:rsidR="00752629" w:rsidRDefault="00752629" w:rsidP="00270FA3">
      <w:pPr>
        <w:pStyle w:val="ListParagraph"/>
        <w:rPr>
          <w:sz w:val="22"/>
          <w:szCs w:val="22"/>
        </w:rPr>
      </w:pPr>
    </w:p>
    <w:p w:rsidR="00752629" w:rsidRPr="0038541D" w:rsidRDefault="00752629" w:rsidP="00F56550">
      <w:pPr>
        <w:numPr>
          <w:ilvl w:val="1"/>
          <w:numId w:val="7"/>
        </w:numPr>
        <w:ind w:hanging="574"/>
        <w:rPr>
          <w:sz w:val="22"/>
          <w:szCs w:val="22"/>
        </w:rPr>
      </w:pPr>
      <w:r>
        <w:rPr>
          <w:sz w:val="22"/>
          <w:szCs w:val="22"/>
        </w:rPr>
        <w:t xml:space="preserve">Se </w:t>
      </w:r>
      <w:r>
        <w:rPr>
          <w:rFonts w:cs="Arial"/>
          <w:sz w:val="22"/>
          <w:szCs w:val="22"/>
        </w:rPr>
        <w:t>cuenta con 15 días hábiles para Emitir el Oficio de Respuesta de Otorgamiento de Certificado de Necesidad Oficio de No Necesidad a partir que la información en la solicitud está completa y debidamente llena.</w:t>
      </w: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Default="00752629" w:rsidP="0038541D">
      <w:pPr>
        <w:pStyle w:val="ListParagraph"/>
        <w:rPr>
          <w:sz w:val="22"/>
          <w:szCs w:val="22"/>
        </w:rPr>
      </w:pPr>
    </w:p>
    <w:p w:rsidR="00752629" w:rsidRPr="00FF2368" w:rsidRDefault="00752629" w:rsidP="00F56550">
      <w:pPr>
        <w:numPr>
          <w:ilvl w:val="0"/>
          <w:numId w:val="7"/>
        </w:numPr>
        <w:rPr>
          <w:b/>
          <w:sz w:val="44"/>
          <w:szCs w:val="22"/>
        </w:rPr>
      </w:pPr>
      <w:r>
        <w:rPr>
          <w:b/>
          <w:sz w:val="22"/>
          <w:szCs w:val="22"/>
        </w:rPr>
        <w:t>D</w:t>
      </w:r>
      <w:r w:rsidRPr="00FF2368">
        <w:rPr>
          <w:b/>
          <w:sz w:val="22"/>
          <w:szCs w:val="22"/>
        </w:rPr>
        <w:t>escripción del procedimiento</w:t>
      </w:r>
    </w:p>
    <w:p w:rsidR="00752629" w:rsidRPr="00FA1E2D" w:rsidRDefault="00752629" w:rsidP="00FA1E2D">
      <w:pPr>
        <w:rPr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56"/>
        <w:gridCol w:w="5308"/>
        <w:gridCol w:w="2210"/>
      </w:tblGrid>
      <w:tr w:rsidR="00752629" w:rsidTr="005F10E4">
        <w:tc>
          <w:tcPr>
            <w:tcW w:w="2756" w:type="dxa"/>
            <w:shd w:val="clear" w:color="auto" w:fill="FFFFFF"/>
            <w:vAlign w:val="center"/>
          </w:tcPr>
          <w:p w:rsidR="00752629" w:rsidRPr="00DF5F00" w:rsidRDefault="00752629">
            <w:pPr>
              <w:pStyle w:val="BodyTextIndent"/>
              <w:ind w:left="0" w:firstLine="0"/>
              <w:jc w:val="center"/>
              <w:rPr>
                <w:b/>
                <w:sz w:val="22"/>
              </w:rPr>
            </w:pPr>
            <w:r w:rsidRPr="00DF5F00">
              <w:rPr>
                <w:b/>
                <w:sz w:val="22"/>
              </w:rPr>
              <w:t>Secuencia de Etapas</w:t>
            </w:r>
          </w:p>
        </w:tc>
        <w:tc>
          <w:tcPr>
            <w:tcW w:w="5308" w:type="dxa"/>
            <w:shd w:val="clear" w:color="auto" w:fill="FFFFFF"/>
            <w:vAlign w:val="center"/>
          </w:tcPr>
          <w:p w:rsidR="00752629" w:rsidRPr="00DF5F00" w:rsidRDefault="00752629">
            <w:pPr>
              <w:pStyle w:val="BodyTextIndent"/>
              <w:ind w:left="0" w:firstLine="0"/>
              <w:jc w:val="center"/>
              <w:rPr>
                <w:b/>
                <w:sz w:val="22"/>
              </w:rPr>
            </w:pPr>
            <w:r w:rsidRPr="00DF5F00">
              <w:rPr>
                <w:b/>
                <w:sz w:val="22"/>
              </w:rPr>
              <w:t>Actividad</w:t>
            </w:r>
          </w:p>
        </w:tc>
        <w:tc>
          <w:tcPr>
            <w:tcW w:w="2210" w:type="dxa"/>
            <w:shd w:val="clear" w:color="auto" w:fill="FFFFFF"/>
            <w:vAlign w:val="center"/>
          </w:tcPr>
          <w:p w:rsidR="00752629" w:rsidRPr="00DF5F00" w:rsidRDefault="00752629">
            <w:pPr>
              <w:pStyle w:val="BodyTextIndent"/>
              <w:ind w:left="0" w:firstLine="0"/>
              <w:jc w:val="center"/>
              <w:rPr>
                <w:b/>
                <w:sz w:val="22"/>
              </w:rPr>
            </w:pPr>
            <w:r w:rsidRPr="00DF5F00">
              <w:rPr>
                <w:b/>
                <w:sz w:val="22"/>
              </w:rPr>
              <w:t>Responsable</w:t>
            </w:r>
          </w:p>
        </w:tc>
      </w:tr>
      <w:tr w:rsidR="00752629" w:rsidTr="00C639C1">
        <w:tc>
          <w:tcPr>
            <w:tcW w:w="2756" w:type="dxa"/>
            <w:vAlign w:val="center"/>
          </w:tcPr>
          <w:p w:rsidR="00752629" w:rsidRPr="004A1B35" w:rsidRDefault="00752629" w:rsidP="00F56550">
            <w:pPr>
              <w:numPr>
                <w:ilvl w:val="0"/>
                <w:numId w:val="22"/>
              </w:num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Recepción y turno de s</w:t>
            </w:r>
            <w:r w:rsidRPr="00884092">
              <w:rPr>
                <w:rFonts w:cs="Arial"/>
                <w:sz w:val="22"/>
                <w:szCs w:val="22"/>
              </w:rPr>
              <w:t>olicitud de Certificado de</w:t>
            </w:r>
            <w:r>
              <w:rPr>
                <w:rFonts w:cs="Arial"/>
                <w:sz w:val="22"/>
                <w:szCs w:val="22"/>
              </w:rPr>
              <w:t xml:space="preserve"> Necesidad de Equipo Médico (CDNEM</w:t>
            </w:r>
            <w:r w:rsidRPr="00884092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5308" w:type="dxa"/>
            <w:vAlign w:val="center"/>
          </w:tcPr>
          <w:p w:rsidR="00752629" w:rsidRDefault="00752629" w:rsidP="00C639C1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D96A3A" w:rsidRDefault="00752629" w:rsidP="00F56550">
            <w:pPr>
              <w:numPr>
                <w:ilvl w:val="1"/>
                <w:numId w:val="3"/>
              </w:numPr>
              <w:suppressAutoHyphens/>
              <w:snapToGrid w:val="0"/>
              <w:spacing w:before="60" w:after="60"/>
              <w:rPr>
                <w:sz w:val="22"/>
                <w:szCs w:val="22"/>
              </w:rPr>
            </w:pPr>
            <w:r w:rsidRPr="00B513B8">
              <w:rPr>
                <w:sz w:val="22"/>
                <w:szCs w:val="22"/>
              </w:rPr>
              <w:t>Recibe solicitud oficial,</w:t>
            </w:r>
            <w:r>
              <w:rPr>
                <w:sz w:val="22"/>
                <w:szCs w:val="22"/>
              </w:rPr>
              <w:t xml:space="preserve"> de los Servicios Estatales de Salud, Institutos Nacionales u Hospitales Federales de Referencia a través d</w:t>
            </w:r>
            <w:r w:rsidRPr="00D96A3A">
              <w:rPr>
                <w:sz w:val="22"/>
                <w:szCs w:val="22"/>
              </w:rPr>
              <w:t>e de control de gestión interna de CENETEC y turna</w:t>
            </w:r>
            <w:r>
              <w:rPr>
                <w:sz w:val="22"/>
                <w:szCs w:val="22"/>
              </w:rPr>
              <w:t>.</w:t>
            </w:r>
          </w:p>
          <w:p w:rsidR="00752629" w:rsidRPr="003A4C07" w:rsidRDefault="00752629" w:rsidP="000C1EEA">
            <w:pPr>
              <w:numPr>
                <w:ilvl w:val="0"/>
                <w:numId w:val="9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3A4C07">
              <w:rPr>
                <w:rFonts w:cs="Arial"/>
                <w:sz w:val="22"/>
                <w:szCs w:val="22"/>
              </w:rPr>
              <w:t>Oficio y Cédula</w:t>
            </w:r>
          </w:p>
          <w:p w:rsidR="00752629" w:rsidRDefault="00752629" w:rsidP="00C639C1">
            <w:pPr>
              <w:suppressAutoHyphens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4265A2" w:rsidRDefault="00752629" w:rsidP="00C639C1">
            <w:pPr>
              <w:suppressAutoHyphen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52629" w:rsidRPr="004A1B35" w:rsidRDefault="00752629" w:rsidP="00A01ADD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Dirección General</w:t>
            </w:r>
          </w:p>
        </w:tc>
      </w:tr>
      <w:tr w:rsidR="00752629" w:rsidTr="00C639C1">
        <w:tc>
          <w:tcPr>
            <w:tcW w:w="2756" w:type="dxa"/>
            <w:vAlign w:val="center"/>
          </w:tcPr>
          <w:p w:rsidR="00752629" w:rsidRDefault="00752629" w:rsidP="00C639C1">
            <w:pPr>
              <w:ind w:left="214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F60CFB" w:rsidRDefault="00752629" w:rsidP="00F56550">
            <w:pPr>
              <w:numPr>
                <w:ilvl w:val="0"/>
                <w:numId w:val="23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Recepción y turno </w:t>
            </w:r>
            <w:r w:rsidRPr="00F60CFB">
              <w:rPr>
                <w:rFonts w:cs="Arial"/>
                <w:sz w:val="22"/>
                <w:szCs w:val="22"/>
              </w:rPr>
              <w:t>de Solicitud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884092">
              <w:rPr>
                <w:rFonts w:cs="Arial"/>
                <w:sz w:val="22"/>
                <w:szCs w:val="22"/>
              </w:rPr>
              <w:t xml:space="preserve">de Certificado de </w:t>
            </w:r>
            <w:r>
              <w:rPr>
                <w:rFonts w:cs="Arial"/>
                <w:sz w:val="22"/>
                <w:szCs w:val="22"/>
              </w:rPr>
              <w:t>Necesidad de Equipo Médico</w:t>
            </w:r>
            <w:r w:rsidRPr="004A1B35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5308" w:type="dxa"/>
            <w:vAlign w:val="center"/>
          </w:tcPr>
          <w:p w:rsidR="00752629" w:rsidRPr="00D57B78" w:rsidRDefault="00752629" w:rsidP="00F56550">
            <w:pPr>
              <w:numPr>
                <w:ilvl w:val="1"/>
                <w:numId w:val="24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Recibe solicitud, y la turna para atención.</w:t>
            </w:r>
          </w:p>
          <w:p w:rsidR="00752629" w:rsidRDefault="00752629" w:rsidP="00D57B78">
            <w:pPr>
              <w:suppressAutoHyphens/>
              <w:ind w:left="450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D57B78" w:rsidRDefault="00752629" w:rsidP="00F56550">
            <w:pPr>
              <w:numPr>
                <w:ilvl w:val="0"/>
                <w:numId w:val="9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Oficio, Cédula</w:t>
            </w:r>
          </w:p>
          <w:p w:rsidR="00752629" w:rsidRPr="00301F08" w:rsidRDefault="00752629" w:rsidP="00D57B78">
            <w:pPr>
              <w:suppressAutoHyphens/>
              <w:ind w:left="720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52629" w:rsidRPr="004A1B35" w:rsidRDefault="00752629" w:rsidP="00285D9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de Ingeniería Biomédica</w:t>
            </w:r>
          </w:p>
        </w:tc>
      </w:tr>
      <w:tr w:rsidR="00752629" w:rsidTr="00C639C1">
        <w:tc>
          <w:tcPr>
            <w:tcW w:w="2756" w:type="dxa"/>
            <w:vAlign w:val="center"/>
          </w:tcPr>
          <w:p w:rsidR="00752629" w:rsidRPr="001B01DE" w:rsidRDefault="00752629" w:rsidP="00F56550">
            <w:pPr>
              <w:pStyle w:val="ListParagraph"/>
              <w:numPr>
                <w:ilvl w:val="0"/>
                <w:numId w:val="2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Recepción, registro y turno para Análisis</w:t>
            </w:r>
          </w:p>
        </w:tc>
        <w:tc>
          <w:tcPr>
            <w:tcW w:w="5308" w:type="dxa"/>
            <w:vAlign w:val="center"/>
          </w:tcPr>
          <w:p w:rsidR="00752629" w:rsidRDefault="00752629" w:rsidP="00F56550">
            <w:pPr>
              <w:numPr>
                <w:ilvl w:val="0"/>
                <w:numId w:val="26"/>
              </w:numPr>
              <w:suppressAutoHyphens/>
              <w:spacing w:before="120"/>
              <w:jc w:val="left"/>
              <w:rPr>
                <w:rFonts w:cs="Arial"/>
                <w:sz w:val="22"/>
                <w:szCs w:val="22"/>
              </w:rPr>
            </w:pPr>
            <w:r w:rsidRPr="005804B5">
              <w:rPr>
                <w:rFonts w:cs="Arial"/>
                <w:sz w:val="22"/>
                <w:szCs w:val="22"/>
              </w:rPr>
              <w:t xml:space="preserve">Recibe la solicitud, </w:t>
            </w:r>
            <w:r>
              <w:rPr>
                <w:rFonts w:cs="Arial"/>
                <w:sz w:val="22"/>
                <w:szCs w:val="22"/>
              </w:rPr>
              <w:t>la registra y la turna con instrucción para análisis.</w:t>
            </w:r>
          </w:p>
          <w:p w:rsidR="00752629" w:rsidRPr="00301F08" w:rsidRDefault="00752629" w:rsidP="00F56550">
            <w:pPr>
              <w:numPr>
                <w:ilvl w:val="0"/>
                <w:numId w:val="9"/>
              </w:numPr>
              <w:suppressAutoHyphens/>
              <w:spacing w:before="120"/>
              <w:jc w:val="left"/>
              <w:rPr>
                <w:rFonts w:cs="Arial"/>
                <w:sz w:val="22"/>
                <w:szCs w:val="22"/>
              </w:rPr>
            </w:pPr>
            <w:r w:rsidRPr="00FC3608">
              <w:rPr>
                <w:rFonts w:cs="Arial"/>
                <w:sz w:val="22"/>
                <w:szCs w:val="22"/>
              </w:rPr>
              <w:t xml:space="preserve">Oficio y </w:t>
            </w:r>
            <w:r>
              <w:rPr>
                <w:rFonts w:cs="Arial"/>
                <w:sz w:val="22"/>
                <w:szCs w:val="22"/>
              </w:rPr>
              <w:t>Cédula</w:t>
            </w:r>
          </w:p>
        </w:tc>
        <w:tc>
          <w:tcPr>
            <w:tcW w:w="2210" w:type="dxa"/>
            <w:vAlign w:val="center"/>
          </w:tcPr>
          <w:p w:rsidR="00752629" w:rsidRPr="004A1B35" w:rsidRDefault="00752629" w:rsidP="00285D9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Médico del Plan Maestro sectorial</w:t>
            </w:r>
          </w:p>
        </w:tc>
      </w:tr>
      <w:tr w:rsidR="00752629" w:rsidTr="008842EB">
        <w:trPr>
          <w:trHeight w:val="4291"/>
        </w:trPr>
        <w:tc>
          <w:tcPr>
            <w:tcW w:w="2756" w:type="dxa"/>
            <w:vAlign w:val="center"/>
          </w:tcPr>
          <w:p w:rsidR="00752629" w:rsidRPr="004A1B35" w:rsidRDefault="00752629" w:rsidP="00F56550">
            <w:pPr>
              <w:numPr>
                <w:ilvl w:val="0"/>
                <w:numId w:val="27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Inicio de</w:t>
            </w:r>
            <w:r w:rsidRPr="00F60CFB">
              <w:rPr>
                <w:rFonts w:cs="Arial"/>
                <w:sz w:val="22"/>
                <w:szCs w:val="22"/>
              </w:rPr>
              <w:t xml:space="preserve"> proceso de Análisis </w:t>
            </w:r>
            <w:r>
              <w:rPr>
                <w:rFonts w:cs="Arial"/>
                <w:sz w:val="22"/>
                <w:szCs w:val="22"/>
              </w:rPr>
              <w:t>Técnico-Socioeconómico del Proyecto</w:t>
            </w:r>
          </w:p>
        </w:tc>
        <w:tc>
          <w:tcPr>
            <w:tcW w:w="5308" w:type="dxa"/>
            <w:vAlign w:val="center"/>
          </w:tcPr>
          <w:p w:rsidR="00752629" w:rsidRDefault="00752629" w:rsidP="00F56550">
            <w:pPr>
              <w:pStyle w:val="ListParagraph"/>
              <w:numPr>
                <w:ilvl w:val="0"/>
                <w:numId w:val="28"/>
              </w:numPr>
              <w:tabs>
                <w:tab w:val="num" w:pos="497"/>
              </w:tabs>
              <w:suppressAutoHyphens/>
              <w:spacing w:before="120"/>
              <w:jc w:val="left"/>
              <w:rPr>
                <w:rFonts w:cs="Arial"/>
                <w:sz w:val="22"/>
                <w:szCs w:val="22"/>
              </w:rPr>
            </w:pPr>
            <w:r w:rsidRPr="004C44BB">
              <w:rPr>
                <w:rFonts w:cs="Arial"/>
                <w:sz w:val="22"/>
                <w:szCs w:val="22"/>
              </w:rPr>
              <w:t>Recibe la</w:t>
            </w:r>
            <w:r>
              <w:rPr>
                <w:rFonts w:cs="Arial"/>
                <w:sz w:val="22"/>
                <w:szCs w:val="22"/>
              </w:rPr>
              <w:t xml:space="preserve"> solicitud, y verifica que esté llenada correctamente.</w:t>
            </w:r>
          </w:p>
          <w:p w:rsidR="00752629" w:rsidRDefault="00752629" w:rsidP="00F56550">
            <w:pPr>
              <w:pStyle w:val="ListParagraph"/>
              <w:numPr>
                <w:ilvl w:val="0"/>
                <w:numId w:val="29"/>
              </w:numPr>
              <w:tabs>
                <w:tab w:val="num" w:pos="497"/>
              </w:tabs>
              <w:suppressAutoHyphens/>
              <w:spacing w:before="12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Analiza la información y consulta si es necesario con la Subdirección de Análisis de Información de Equipo Médico acerca de las especificaciones técnicas del equipo y emite opinión de la pertinencia del equipo médico.</w:t>
            </w:r>
          </w:p>
          <w:p w:rsidR="00752629" w:rsidRPr="000B5E36" w:rsidRDefault="00752629" w:rsidP="00F02A61">
            <w:pPr>
              <w:suppressAutoHyphens/>
              <w:spacing w:before="120"/>
              <w:ind w:left="400"/>
              <w:jc w:val="left"/>
              <w:rPr>
                <w:rFonts w:cs="Arial"/>
                <w:sz w:val="10"/>
                <w:szCs w:val="10"/>
              </w:rPr>
            </w:pPr>
          </w:p>
          <w:p w:rsidR="00752629" w:rsidRDefault="00752629" w:rsidP="00F02A61">
            <w:pPr>
              <w:suppressAutoHyphens/>
              <w:spacing w:before="120"/>
              <w:ind w:left="40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Procede:</w:t>
            </w:r>
          </w:p>
          <w:p w:rsidR="00752629" w:rsidRDefault="00752629" w:rsidP="00F02A61">
            <w:pPr>
              <w:ind w:left="42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No: Comunica al área solicitante que  deberá completar la información requerida en la solicitud o complementar la información vía correo electrónico.</w:t>
            </w:r>
          </w:p>
          <w:p w:rsidR="00752629" w:rsidRDefault="00752629" w:rsidP="00AE2C07">
            <w:pPr>
              <w:spacing w:before="120" w:after="120"/>
              <w:ind w:left="471"/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i</w:t>
            </w:r>
            <w:r w:rsidRPr="004A1B35">
              <w:rPr>
                <w:rFonts w:cs="Arial"/>
                <w:sz w:val="22"/>
                <w:szCs w:val="22"/>
              </w:rPr>
              <w:t>:</w:t>
            </w:r>
            <w:r>
              <w:rPr>
                <w:rFonts w:cs="Arial"/>
                <w:sz w:val="22"/>
                <w:szCs w:val="22"/>
              </w:rPr>
              <w:t xml:space="preserve"> Continua con la siguiente actividad</w:t>
            </w:r>
          </w:p>
          <w:p w:rsidR="00752629" w:rsidRPr="000B5E36" w:rsidRDefault="00752629" w:rsidP="000B5E36">
            <w:pPr>
              <w:numPr>
                <w:ilvl w:val="1"/>
                <w:numId w:val="20"/>
              </w:numPr>
              <w:tabs>
                <w:tab w:val="clear" w:pos="1173"/>
                <w:tab w:val="num" w:pos="632"/>
              </w:tabs>
              <w:suppressAutoHyphens/>
              <w:spacing w:before="120"/>
              <w:ind w:left="423" w:firstLine="29"/>
              <w:jc w:val="left"/>
              <w:rPr>
                <w:rFonts w:cs="Arial"/>
                <w:sz w:val="22"/>
                <w:szCs w:val="22"/>
              </w:rPr>
            </w:pPr>
            <w:r w:rsidRPr="000B5E36">
              <w:rPr>
                <w:rFonts w:cs="Arial"/>
                <w:sz w:val="22"/>
                <w:szCs w:val="22"/>
              </w:rPr>
              <w:t>Oficio y Cédula</w:t>
            </w:r>
          </w:p>
        </w:tc>
        <w:tc>
          <w:tcPr>
            <w:tcW w:w="2210" w:type="dxa"/>
            <w:vAlign w:val="center"/>
          </w:tcPr>
          <w:p w:rsidR="00752629" w:rsidRPr="004A1B35" w:rsidRDefault="00752629" w:rsidP="001D5225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Departamento de Planeación Institucional de Equipo Médico.</w:t>
            </w:r>
          </w:p>
        </w:tc>
      </w:tr>
      <w:tr w:rsidR="00752629" w:rsidTr="008842EB">
        <w:trPr>
          <w:trHeight w:val="5274"/>
        </w:trPr>
        <w:tc>
          <w:tcPr>
            <w:tcW w:w="2756" w:type="dxa"/>
            <w:vAlign w:val="center"/>
          </w:tcPr>
          <w:p w:rsidR="00752629" w:rsidRDefault="00752629" w:rsidP="000B5E36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1543B1">
            <w:pPr>
              <w:tabs>
                <w:tab w:val="left" w:pos="360"/>
              </w:tabs>
              <w:ind w:left="355" w:hanging="355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1543B1">
            <w:pPr>
              <w:tabs>
                <w:tab w:val="left" w:pos="360"/>
              </w:tabs>
              <w:ind w:left="355" w:hanging="355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1543B1">
            <w:pPr>
              <w:tabs>
                <w:tab w:val="left" w:pos="360"/>
              </w:tabs>
              <w:ind w:left="355" w:hanging="355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0B5E36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1543B1">
            <w:pPr>
              <w:tabs>
                <w:tab w:val="left" w:pos="360"/>
              </w:tabs>
              <w:ind w:left="355" w:hanging="355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31"/>
              </w:num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 w:rsidRPr="00FF2368">
              <w:rPr>
                <w:rFonts w:cs="Arial"/>
                <w:sz w:val="22"/>
                <w:szCs w:val="22"/>
              </w:rPr>
              <w:t>Conclusión del Análisi</w:t>
            </w:r>
            <w:r>
              <w:rPr>
                <w:rFonts w:cs="Arial"/>
                <w:sz w:val="22"/>
                <w:szCs w:val="22"/>
              </w:rPr>
              <w:t>s</w:t>
            </w:r>
          </w:p>
          <w:p w:rsidR="00752629" w:rsidRPr="0005158F" w:rsidRDefault="00752629" w:rsidP="001543B1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05158F" w:rsidRDefault="00752629" w:rsidP="001543B1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05158F" w:rsidRDefault="00752629" w:rsidP="001543B1">
            <w:pPr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05158F" w:rsidRDefault="00752629" w:rsidP="001543B1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5308" w:type="dxa"/>
            <w:vAlign w:val="center"/>
          </w:tcPr>
          <w:p w:rsidR="00752629" w:rsidRPr="00FC107C" w:rsidRDefault="00752629" w:rsidP="00F56550">
            <w:pPr>
              <w:pStyle w:val="ListParagraph"/>
              <w:numPr>
                <w:ilvl w:val="0"/>
                <w:numId w:val="11"/>
              </w:numPr>
              <w:suppressAutoHyphens/>
              <w:jc w:val="left"/>
              <w:rPr>
                <w:rFonts w:cs="Arial"/>
                <w:vanish/>
                <w:sz w:val="22"/>
                <w:szCs w:val="22"/>
              </w:rPr>
            </w:pPr>
          </w:p>
          <w:p w:rsidR="00752629" w:rsidRDefault="00752629" w:rsidP="00F56550">
            <w:pPr>
              <w:pStyle w:val="ListParagraph"/>
              <w:numPr>
                <w:ilvl w:val="0"/>
                <w:numId w:val="32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10418">
              <w:rPr>
                <w:rFonts w:cs="Arial"/>
                <w:sz w:val="22"/>
                <w:szCs w:val="22"/>
              </w:rPr>
              <w:t>Realiza la conclusión del análisis de acuerdo a</w:t>
            </w:r>
            <w:r>
              <w:rPr>
                <w:rFonts w:cs="Arial"/>
                <w:sz w:val="22"/>
                <w:szCs w:val="22"/>
              </w:rPr>
              <w:t xml:space="preserve"> la viabilidad del proyecto, la rentabilidad con base en la relación costo-beneficio y a</w:t>
            </w:r>
            <w:r w:rsidRPr="00E10418">
              <w:rPr>
                <w:rFonts w:cs="Arial"/>
                <w:sz w:val="22"/>
                <w:szCs w:val="22"/>
              </w:rPr>
              <w:t xml:space="preserve"> los criterios establecidos en el apartado de políticas y se prepara el oficio de otorgamiento 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E10418">
              <w:rPr>
                <w:rFonts w:cs="Arial"/>
                <w:sz w:val="22"/>
                <w:szCs w:val="22"/>
              </w:rPr>
              <w:t>de CDNEM.</w:t>
            </w:r>
          </w:p>
          <w:p w:rsidR="00752629" w:rsidRDefault="00752629" w:rsidP="0017356B">
            <w:pPr>
              <w:pStyle w:val="ListParagraph"/>
              <w:suppressAutoHyphens/>
              <w:ind w:left="0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33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1C2491">
              <w:rPr>
                <w:rFonts w:cs="Arial"/>
                <w:sz w:val="22"/>
                <w:szCs w:val="22"/>
              </w:rPr>
              <w:t>Integra la información técnica y económica para la adq</w:t>
            </w:r>
            <w:r>
              <w:rPr>
                <w:rFonts w:cs="Arial"/>
                <w:sz w:val="22"/>
                <w:szCs w:val="22"/>
              </w:rPr>
              <w:t>uisición del equipo, considera</w:t>
            </w:r>
            <w:r w:rsidRPr="001C2491">
              <w:rPr>
                <w:rFonts w:cs="Arial"/>
                <w:sz w:val="22"/>
                <w:szCs w:val="22"/>
              </w:rPr>
              <w:t xml:space="preserve"> los aspectos demográficos, epidemiológicos, de cobertura, el nivel y </w:t>
            </w:r>
            <w:r w:rsidRPr="001C2491">
              <w:rPr>
                <w:rFonts w:cs="Arial"/>
                <w:bCs/>
                <w:sz w:val="22"/>
                <w:szCs w:val="22"/>
              </w:rPr>
              <w:t>el</w:t>
            </w:r>
            <w:r>
              <w:rPr>
                <w:rFonts w:cs="Arial"/>
                <w:bCs/>
                <w:sz w:val="22"/>
                <w:szCs w:val="22"/>
              </w:rPr>
              <w:t xml:space="preserve"> </w:t>
            </w:r>
            <w:r w:rsidRPr="001C2491">
              <w:rPr>
                <w:rFonts w:cs="Arial"/>
                <w:sz w:val="22"/>
                <w:szCs w:val="22"/>
              </w:rPr>
              <w:t>modelo de atención médica, los costos de</w:t>
            </w:r>
            <w:r>
              <w:rPr>
                <w:rFonts w:cs="Arial"/>
                <w:sz w:val="22"/>
                <w:szCs w:val="22"/>
              </w:rPr>
              <w:t xml:space="preserve"> inversión y operación, y</w:t>
            </w:r>
            <w:r w:rsidRPr="001C2491">
              <w:rPr>
                <w:rFonts w:cs="Arial"/>
                <w:sz w:val="22"/>
                <w:szCs w:val="22"/>
              </w:rPr>
              <w:t xml:space="preserve"> la cuantificación de los beneficios.</w:t>
            </w:r>
          </w:p>
          <w:p w:rsidR="00752629" w:rsidRPr="008842EB" w:rsidRDefault="00752629" w:rsidP="0017356B">
            <w:pPr>
              <w:pStyle w:val="ListParagraph"/>
              <w:jc w:val="left"/>
              <w:rPr>
                <w:rFonts w:cs="Arial"/>
                <w:sz w:val="10"/>
                <w:szCs w:val="10"/>
              </w:rPr>
            </w:pPr>
          </w:p>
          <w:p w:rsidR="00752629" w:rsidRDefault="00752629" w:rsidP="00666055">
            <w:pPr>
              <w:suppressAutoHyphens/>
              <w:spacing w:before="120"/>
              <w:ind w:left="400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Procede:</w:t>
            </w:r>
          </w:p>
          <w:p w:rsidR="00752629" w:rsidRPr="000B5E36" w:rsidRDefault="00752629" w:rsidP="00666055">
            <w:pPr>
              <w:ind w:left="423"/>
              <w:jc w:val="left"/>
              <w:rPr>
                <w:rFonts w:cs="Arial"/>
                <w:sz w:val="10"/>
                <w:szCs w:val="10"/>
              </w:rPr>
            </w:pPr>
          </w:p>
          <w:p w:rsidR="00752629" w:rsidRDefault="00752629" w:rsidP="00666055">
            <w:pPr>
              <w:ind w:left="423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No: Continua con la siguiente actividad en el punto 6.2</w:t>
            </w:r>
          </w:p>
          <w:p w:rsidR="00752629" w:rsidRPr="00B97665" w:rsidRDefault="00752629" w:rsidP="000B5E36">
            <w:pPr>
              <w:ind w:left="423"/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S</w:t>
            </w:r>
            <w:r>
              <w:rPr>
                <w:rFonts w:cs="Arial"/>
                <w:sz w:val="22"/>
                <w:szCs w:val="22"/>
              </w:rPr>
              <w:t>i</w:t>
            </w:r>
            <w:r w:rsidRPr="004A1B35">
              <w:rPr>
                <w:rFonts w:cs="Arial"/>
                <w:sz w:val="22"/>
                <w:szCs w:val="22"/>
              </w:rPr>
              <w:t>:</w:t>
            </w:r>
            <w:r>
              <w:rPr>
                <w:rFonts w:cs="Arial"/>
                <w:sz w:val="22"/>
                <w:szCs w:val="22"/>
              </w:rPr>
              <w:t xml:space="preserve"> Continua con la siguiente actividad en el punto 6.1</w:t>
            </w:r>
          </w:p>
        </w:tc>
        <w:tc>
          <w:tcPr>
            <w:tcW w:w="2210" w:type="dxa"/>
            <w:vAlign w:val="center"/>
          </w:tcPr>
          <w:p w:rsidR="00752629" w:rsidRPr="004A1B35" w:rsidRDefault="00752629" w:rsidP="000B5E36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Departamento de Planeación Institucional de Equipo Médico </w:t>
            </w:r>
          </w:p>
        </w:tc>
      </w:tr>
      <w:tr w:rsidR="00752629" w:rsidTr="000B5E36">
        <w:trPr>
          <w:trHeight w:val="3582"/>
        </w:trPr>
        <w:tc>
          <w:tcPr>
            <w:tcW w:w="2756" w:type="dxa"/>
            <w:vAlign w:val="center"/>
          </w:tcPr>
          <w:p w:rsidR="00752629" w:rsidRDefault="00752629" w:rsidP="00F56550">
            <w:pPr>
              <w:numPr>
                <w:ilvl w:val="0"/>
                <w:numId w:val="35"/>
              </w:numPr>
              <w:jc w:val="left"/>
              <w:rPr>
                <w:rFonts w:cs="Arial"/>
                <w:sz w:val="22"/>
                <w:szCs w:val="22"/>
              </w:rPr>
            </w:pPr>
            <w:r w:rsidRPr="00E34C86">
              <w:rPr>
                <w:rFonts w:cs="Arial"/>
                <w:sz w:val="22"/>
                <w:szCs w:val="22"/>
              </w:rPr>
              <w:t>Elaboración</w:t>
            </w:r>
            <w:r>
              <w:rPr>
                <w:rFonts w:cs="Arial"/>
                <w:sz w:val="22"/>
                <w:szCs w:val="22"/>
              </w:rPr>
              <w:t xml:space="preserve"> de respuesta al solicitante  de Certificado </w:t>
            </w:r>
            <w:r w:rsidRPr="00E34C86">
              <w:rPr>
                <w:rFonts w:cs="Arial"/>
                <w:sz w:val="22"/>
                <w:szCs w:val="22"/>
              </w:rPr>
              <w:t>de Necesidad de Equipo Médico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52629" w:rsidRDefault="00752629" w:rsidP="00992B64">
            <w:pPr>
              <w:ind w:left="497" w:hanging="567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3A72EF" w:rsidRDefault="00752629" w:rsidP="000B5E36">
            <w:pPr>
              <w:rPr>
                <w:rFonts w:cs="Arial"/>
                <w:i/>
                <w:sz w:val="22"/>
                <w:szCs w:val="22"/>
              </w:rPr>
            </w:pPr>
          </w:p>
        </w:tc>
        <w:tc>
          <w:tcPr>
            <w:tcW w:w="5308" w:type="dxa"/>
            <w:vAlign w:val="center"/>
          </w:tcPr>
          <w:p w:rsidR="00752629" w:rsidRPr="002E235A" w:rsidRDefault="00752629" w:rsidP="00F56550">
            <w:pPr>
              <w:pStyle w:val="ListParagraph"/>
              <w:numPr>
                <w:ilvl w:val="0"/>
                <w:numId w:val="15"/>
              </w:numPr>
              <w:suppressAutoHyphens/>
              <w:jc w:val="left"/>
              <w:rPr>
                <w:rFonts w:cs="Arial"/>
                <w:vanish/>
                <w:sz w:val="22"/>
                <w:szCs w:val="22"/>
              </w:rPr>
            </w:pPr>
          </w:p>
          <w:p w:rsidR="00752629" w:rsidRPr="002E235A" w:rsidRDefault="00752629" w:rsidP="00F56550">
            <w:pPr>
              <w:pStyle w:val="ListParagraph"/>
              <w:numPr>
                <w:ilvl w:val="0"/>
                <w:numId w:val="15"/>
              </w:numPr>
              <w:suppressAutoHyphens/>
              <w:jc w:val="left"/>
              <w:rPr>
                <w:rFonts w:cs="Arial"/>
                <w:vanish/>
                <w:sz w:val="22"/>
                <w:szCs w:val="22"/>
              </w:rPr>
            </w:pPr>
          </w:p>
          <w:p w:rsidR="00752629" w:rsidRPr="00E10418" w:rsidRDefault="00752629" w:rsidP="00F56550">
            <w:pPr>
              <w:pStyle w:val="ListParagraph"/>
              <w:numPr>
                <w:ilvl w:val="0"/>
                <w:numId w:val="36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E10418">
              <w:rPr>
                <w:rFonts w:cs="Arial"/>
                <w:sz w:val="22"/>
                <w:szCs w:val="22"/>
              </w:rPr>
              <w:t>Elabora oficio respuesta de</w:t>
            </w:r>
            <w:r>
              <w:rPr>
                <w:rFonts w:cs="Arial"/>
                <w:sz w:val="22"/>
                <w:szCs w:val="22"/>
              </w:rPr>
              <w:t xml:space="preserve"> emisión del</w:t>
            </w:r>
            <w:r w:rsidRPr="00E10418">
              <w:rPr>
                <w:rFonts w:cs="Arial"/>
                <w:sz w:val="22"/>
                <w:szCs w:val="22"/>
              </w:rPr>
              <w:t xml:space="preserve"> CDNEM para el equipo médico solicitado, asigna un número consecutivo, e identifica el año y turna para revisión</w:t>
            </w:r>
          </w:p>
          <w:p w:rsidR="00752629" w:rsidRPr="002E235A" w:rsidRDefault="00752629" w:rsidP="0017356B">
            <w:pPr>
              <w:suppressAutoHyphens/>
              <w:ind w:leftChars="142" w:left="704" w:hanging="448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21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FC3608">
              <w:rPr>
                <w:rFonts w:cs="Arial"/>
                <w:sz w:val="22"/>
                <w:szCs w:val="22"/>
              </w:rPr>
              <w:t xml:space="preserve">Oficio de </w:t>
            </w:r>
            <w:r>
              <w:rPr>
                <w:rFonts w:cs="Arial"/>
                <w:sz w:val="22"/>
                <w:szCs w:val="22"/>
              </w:rPr>
              <w:t>Certificado de Necesidad de Equipo Médico.</w:t>
            </w:r>
          </w:p>
          <w:p w:rsidR="00752629" w:rsidRDefault="00752629" w:rsidP="0017356B">
            <w:pPr>
              <w:suppressAutoHyphens/>
              <w:ind w:left="708"/>
              <w:jc w:val="left"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37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El</w:t>
            </w:r>
            <w:r w:rsidRPr="00087C30">
              <w:rPr>
                <w:rFonts w:cs="Arial"/>
                <w:sz w:val="22"/>
                <w:szCs w:val="22"/>
              </w:rPr>
              <w:t xml:space="preserve">abora oficio </w:t>
            </w:r>
            <w:r>
              <w:rPr>
                <w:rFonts w:cs="Arial"/>
                <w:sz w:val="22"/>
                <w:szCs w:val="22"/>
              </w:rPr>
              <w:t xml:space="preserve"> de respuesta </w:t>
            </w:r>
            <w:r w:rsidRPr="00087C30">
              <w:rPr>
                <w:rFonts w:cs="Arial"/>
                <w:sz w:val="22"/>
                <w:szCs w:val="22"/>
              </w:rPr>
              <w:t>de No Procedencia</w:t>
            </w:r>
            <w:r>
              <w:rPr>
                <w:rFonts w:cs="Arial"/>
                <w:sz w:val="22"/>
                <w:szCs w:val="22"/>
              </w:rPr>
              <w:t xml:space="preserve"> del equipo médico solicitado y turna para  revisión</w:t>
            </w:r>
          </w:p>
          <w:p w:rsidR="00752629" w:rsidRPr="00087C30" w:rsidRDefault="00752629" w:rsidP="0017356B">
            <w:pPr>
              <w:suppressAutoHyphens/>
              <w:ind w:left="708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B97665" w:rsidRDefault="00752629" w:rsidP="00F56550">
            <w:pPr>
              <w:numPr>
                <w:ilvl w:val="0"/>
                <w:numId w:val="17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FC3608">
              <w:rPr>
                <w:rFonts w:cs="Arial"/>
                <w:sz w:val="22"/>
                <w:szCs w:val="22"/>
              </w:rPr>
              <w:t xml:space="preserve">Oficio de </w:t>
            </w:r>
            <w:r>
              <w:rPr>
                <w:rFonts w:cs="Arial"/>
                <w:sz w:val="22"/>
                <w:szCs w:val="22"/>
              </w:rPr>
              <w:t>No Procedencia.</w:t>
            </w:r>
          </w:p>
        </w:tc>
        <w:tc>
          <w:tcPr>
            <w:tcW w:w="2210" w:type="dxa"/>
            <w:vAlign w:val="center"/>
          </w:tcPr>
          <w:p w:rsidR="00752629" w:rsidRPr="00844609" w:rsidRDefault="00752629" w:rsidP="0009763A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  <w:highlight w:val="yellow"/>
              </w:rPr>
            </w:pPr>
            <w:r>
              <w:rPr>
                <w:rFonts w:cs="Arial"/>
                <w:sz w:val="22"/>
                <w:szCs w:val="22"/>
              </w:rPr>
              <w:t>Departamento de Planeación Institucional de Equipo Médico</w:t>
            </w:r>
          </w:p>
        </w:tc>
      </w:tr>
      <w:tr w:rsidR="00752629" w:rsidRPr="001D5225" w:rsidTr="0017356B">
        <w:trPr>
          <w:trHeight w:val="2537"/>
        </w:trPr>
        <w:tc>
          <w:tcPr>
            <w:tcW w:w="2756" w:type="dxa"/>
            <w:vAlign w:val="center"/>
          </w:tcPr>
          <w:p w:rsidR="00752629" w:rsidRPr="00AA0574" w:rsidRDefault="00752629" w:rsidP="00F56550">
            <w:pPr>
              <w:numPr>
                <w:ilvl w:val="0"/>
                <w:numId w:val="38"/>
              </w:numPr>
              <w:jc w:val="left"/>
              <w:rPr>
                <w:rFonts w:cs="Arial"/>
                <w:sz w:val="22"/>
                <w:szCs w:val="22"/>
              </w:rPr>
            </w:pPr>
            <w:r w:rsidRPr="00AA0574">
              <w:rPr>
                <w:rFonts w:cs="Arial"/>
                <w:sz w:val="22"/>
                <w:szCs w:val="22"/>
              </w:rPr>
              <w:t xml:space="preserve">Revisión y Autorización del </w:t>
            </w:r>
            <w:r>
              <w:rPr>
                <w:rFonts w:cs="Arial"/>
                <w:sz w:val="22"/>
                <w:szCs w:val="22"/>
              </w:rPr>
              <w:t xml:space="preserve">Oficio de </w:t>
            </w:r>
            <w:r w:rsidRPr="00AA0574">
              <w:rPr>
                <w:rFonts w:cs="Arial"/>
                <w:sz w:val="22"/>
                <w:szCs w:val="22"/>
              </w:rPr>
              <w:t>Certificado de Necesidad de Equipo Médico</w:t>
            </w:r>
          </w:p>
        </w:tc>
        <w:tc>
          <w:tcPr>
            <w:tcW w:w="5308" w:type="dxa"/>
            <w:vAlign w:val="center"/>
          </w:tcPr>
          <w:p w:rsidR="00752629" w:rsidRPr="00CB6B76" w:rsidRDefault="00752629" w:rsidP="00F56550">
            <w:pPr>
              <w:pStyle w:val="ListParagraph"/>
              <w:numPr>
                <w:ilvl w:val="0"/>
                <w:numId w:val="13"/>
              </w:numPr>
              <w:tabs>
                <w:tab w:val="left" w:pos="423"/>
              </w:tabs>
              <w:suppressAutoHyphens/>
              <w:jc w:val="left"/>
              <w:rPr>
                <w:rFonts w:cs="Arial"/>
                <w:vanish/>
                <w:sz w:val="22"/>
                <w:szCs w:val="22"/>
              </w:rPr>
            </w:pPr>
          </w:p>
          <w:p w:rsidR="00752629" w:rsidRPr="00CB6B76" w:rsidRDefault="00752629" w:rsidP="00F56550">
            <w:pPr>
              <w:pStyle w:val="ListParagraph"/>
              <w:numPr>
                <w:ilvl w:val="0"/>
                <w:numId w:val="13"/>
              </w:numPr>
              <w:tabs>
                <w:tab w:val="left" w:pos="423"/>
              </w:tabs>
              <w:suppressAutoHyphens/>
              <w:jc w:val="left"/>
              <w:rPr>
                <w:rFonts w:cs="Arial"/>
                <w:vanish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39"/>
              </w:numPr>
              <w:tabs>
                <w:tab w:val="left" w:pos="423"/>
              </w:tabs>
              <w:suppressAutoHyphen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Recibe y revisa el Oficio de Emisión o de no procedencia </w:t>
            </w:r>
            <w:r w:rsidRPr="004A1B35">
              <w:rPr>
                <w:rFonts w:cs="Arial"/>
                <w:sz w:val="22"/>
                <w:szCs w:val="22"/>
              </w:rPr>
              <w:t xml:space="preserve"> de </w:t>
            </w:r>
            <w:r>
              <w:rPr>
                <w:rFonts w:cs="Arial"/>
                <w:sz w:val="22"/>
                <w:szCs w:val="22"/>
              </w:rPr>
              <w:t xml:space="preserve">CDNEM </w:t>
            </w:r>
            <w:r w:rsidRPr="004A1B35">
              <w:rPr>
                <w:rFonts w:cs="Arial"/>
                <w:sz w:val="22"/>
                <w:szCs w:val="22"/>
              </w:rPr>
              <w:t>para su autorización y turna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:rsidR="00752629" w:rsidRPr="004A1B35" w:rsidRDefault="00752629" w:rsidP="0060792D">
            <w:pPr>
              <w:tabs>
                <w:tab w:val="left" w:pos="423"/>
              </w:tabs>
              <w:suppressAutoHyphens/>
              <w:ind w:left="450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4A1B35" w:rsidRDefault="00752629" w:rsidP="0017356B">
            <w:pPr>
              <w:spacing w:before="120"/>
              <w:ind w:left="423"/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Procede:</w:t>
            </w:r>
          </w:p>
          <w:p w:rsidR="00752629" w:rsidRPr="004A1B35" w:rsidRDefault="00752629" w:rsidP="0017356B">
            <w:pPr>
              <w:tabs>
                <w:tab w:val="left" w:pos="423"/>
              </w:tabs>
              <w:spacing w:after="120"/>
              <w:ind w:left="471"/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 xml:space="preserve">No: Regresa a </w:t>
            </w:r>
            <w:r>
              <w:rPr>
                <w:rFonts w:cs="Arial"/>
                <w:sz w:val="22"/>
                <w:szCs w:val="22"/>
              </w:rPr>
              <w:t xml:space="preserve">la </w:t>
            </w:r>
            <w:r w:rsidRPr="004A1B35">
              <w:rPr>
                <w:rFonts w:cs="Arial"/>
                <w:sz w:val="22"/>
                <w:szCs w:val="22"/>
              </w:rPr>
              <w:t xml:space="preserve">actividad </w:t>
            </w:r>
            <w:r>
              <w:rPr>
                <w:rFonts w:cs="Arial"/>
                <w:sz w:val="22"/>
                <w:szCs w:val="22"/>
              </w:rPr>
              <w:t>6 para corrección</w:t>
            </w:r>
          </w:p>
          <w:p w:rsidR="00752629" w:rsidRPr="004A1B35" w:rsidRDefault="00752629" w:rsidP="0017356B">
            <w:pPr>
              <w:tabs>
                <w:tab w:val="left" w:pos="423"/>
              </w:tabs>
              <w:spacing w:before="120" w:after="120"/>
              <w:ind w:left="471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Si: Turna para revisión</w:t>
            </w:r>
          </w:p>
          <w:p w:rsidR="00752629" w:rsidRDefault="00752629" w:rsidP="00F56550">
            <w:pPr>
              <w:numPr>
                <w:ilvl w:val="0"/>
                <w:numId w:val="12"/>
              </w:numPr>
              <w:tabs>
                <w:tab w:val="left" w:pos="423"/>
              </w:tabs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 xml:space="preserve">Oficio de </w:t>
            </w:r>
            <w:r>
              <w:rPr>
                <w:rFonts w:cs="Arial"/>
                <w:sz w:val="22"/>
                <w:szCs w:val="22"/>
              </w:rPr>
              <w:t>Certificado de Necesidad de Equipo médico u Oficio de No Procedencia</w:t>
            </w:r>
          </w:p>
          <w:p w:rsidR="00752629" w:rsidRPr="00DC2A33" w:rsidRDefault="00752629" w:rsidP="005F10E4">
            <w:pPr>
              <w:tabs>
                <w:tab w:val="left" w:pos="423"/>
              </w:tabs>
              <w:suppressAutoHyphen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52629" w:rsidRPr="004A1B35" w:rsidRDefault="00752629" w:rsidP="00591275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Médico del Plan Maestro sectorial</w:t>
            </w:r>
          </w:p>
        </w:tc>
      </w:tr>
      <w:tr w:rsidR="00752629" w:rsidRPr="001D5225" w:rsidTr="00A734DC">
        <w:tc>
          <w:tcPr>
            <w:tcW w:w="2756" w:type="dxa"/>
            <w:vAlign w:val="center"/>
          </w:tcPr>
          <w:p w:rsidR="00752629" w:rsidRDefault="00752629" w:rsidP="00F56550">
            <w:pPr>
              <w:numPr>
                <w:ilvl w:val="0"/>
                <w:numId w:val="40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Visto bueno y autorización del oficio de Certificado de Necesidad de Equipo Médico</w:t>
            </w:r>
          </w:p>
          <w:p w:rsidR="00752629" w:rsidRDefault="00752629" w:rsidP="00FF2368">
            <w:pPr>
              <w:ind w:left="418" w:hanging="418"/>
              <w:jc w:val="left"/>
              <w:rPr>
                <w:rFonts w:cs="Arial"/>
                <w:sz w:val="22"/>
                <w:szCs w:val="22"/>
              </w:rPr>
            </w:pPr>
          </w:p>
          <w:p w:rsidR="00752629" w:rsidRPr="00AA0574" w:rsidRDefault="00752629" w:rsidP="00FF2368">
            <w:pPr>
              <w:ind w:left="418" w:hanging="418"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5308" w:type="dxa"/>
            <w:vAlign w:val="center"/>
          </w:tcPr>
          <w:p w:rsidR="00752629" w:rsidRPr="00CB6B76" w:rsidRDefault="00752629" w:rsidP="00F56550">
            <w:pPr>
              <w:pStyle w:val="ListParagraph"/>
              <w:numPr>
                <w:ilvl w:val="0"/>
                <w:numId w:val="14"/>
              </w:numPr>
              <w:tabs>
                <w:tab w:val="left" w:pos="423"/>
              </w:tabs>
              <w:suppressAutoHyphens/>
              <w:rPr>
                <w:rFonts w:cs="Arial"/>
                <w:vanish/>
                <w:sz w:val="22"/>
                <w:szCs w:val="22"/>
              </w:rPr>
            </w:pPr>
          </w:p>
          <w:p w:rsidR="00752629" w:rsidRPr="00CB6B76" w:rsidRDefault="00752629" w:rsidP="00F56550">
            <w:pPr>
              <w:pStyle w:val="ListParagraph"/>
              <w:numPr>
                <w:ilvl w:val="0"/>
                <w:numId w:val="14"/>
              </w:numPr>
              <w:tabs>
                <w:tab w:val="left" w:pos="423"/>
              </w:tabs>
              <w:suppressAutoHyphens/>
              <w:rPr>
                <w:rFonts w:cs="Arial"/>
                <w:vanish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41"/>
              </w:numPr>
              <w:tabs>
                <w:tab w:val="left" w:pos="497"/>
              </w:tabs>
              <w:suppressAutoHyphens/>
              <w:spacing w:before="120"/>
              <w:jc w:val="left"/>
              <w:rPr>
                <w:rFonts w:cs="Arial"/>
                <w:sz w:val="22"/>
                <w:szCs w:val="22"/>
              </w:rPr>
            </w:pPr>
            <w:r w:rsidRPr="005558EE">
              <w:rPr>
                <w:rFonts w:cs="Arial"/>
                <w:sz w:val="22"/>
                <w:szCs w:val="22"/>
              </w:rPr>
              <w:t>Revisa el Oficio de otorgamiento de no procedencia de CDNEM  para visto bueno y turna para firma</w:t>
            </w:r>
          </w:p>
          <w:p w:rsidR="00752629" w:rsidRPr="005558EE" w:rsidRDefault="00752629" w:rsidP="005558EE">
            <w:pPr>
              <w:tabs>
                <w:tab w:val="left" w:pos="497"/>
              </w:tabs>
              <w:suppressAutoHyphens/>
              <w:spacing w:before="120"/>
              <w:ind w:left="425"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</w:t>
            </w:r>
            <w:r w:rsidRPr="005558EE">
              <w:rPr>
                <w:rFonts w:cs="Arial"/>
                <w:sz w:val="22"/>
                <w:szCs w:val="22"/>
              </w:rPr>
              <w:t>Procede:</w:t>
            </w:r>
          </w:p>
          <w:p w:rsidR="00752629" w:rsidRPr="004A1B35" w:rsidRDefault="00752629" w:rsidP="00FF2368">
            <w:pPr>
              <w:tabs>
                <w:tab w:val="left" w:pos="423"/>
              </w:tabs>
              <w:spacing w:after="120"/>
              <w:ind w:left="471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 xml:space="preserve">No: Regresa a </w:t>
            </w:r>
            <w:r>
              <w:rPr>
                <w:rFonts w:cs="Arial"/>
                <w:sz w:val="22"/>
                <w:szCs w:val="22"/>
              </w:rPr>
              <w:t xml:space="preserve">la </w:t>
            </w:r>
            <w:r w:rsidRPr="004A1B35">
              <w:rPr>
                <w:rFonts w:cs="Arial"/>
                <w:sz w:val="22"/>
                <w:szCs w:val="22"/>
              </w:rPr>
              <w:t xml:space="preserve">actividad </w:t>
            </w:r>
            <w:r>
              <w:rPr>
                <w:rFonts w:cs="Arial"/>
                <w:sz w:val="22"/>
                <w:szCs w:val="22"/>
              </w:rPr>
              <w:t>7 para corrección</w:t>
            </w:r>
          </w:p>
          <w:p w:rsidR="00752629" w:rsidRPr="004A1B35" w:rsidRDefault="00752629" w:rsidP="00FF2368">
            <w:pPr>
              <w:tabs>
                <w:tab w:val="left" w:pos="423"/>
              </w:tabs>
              <w:spacing w:before="120" w:after="120"/>
              <w:ind w:left="471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Si: Turna</w:t>
            </w:r>
          </w:p>
          <w:p w:rsidR="00752629" w:rsidRPr="004A1B35" w:rsidRDefault="00752629" w:rsidP="00F56550">
            <w:pPr>
              <w:numPr>
                <w:ilvl w:val="0"/>
                <w:numId w:val="6"/>
              </w:numPr>
              <w:tabs>
                <w:tab w:val="left" w:pos="423"/>
              </w:tabs>
              <w:rPr>
                <w:rFonts w:cs="Arial"/>
                <w:sz w:val="22"/>
                <w:szCs w:val="22"/>
              </w:rPr>
            </w:pPr>
            <w:r w:rsidRPr="0005158F">
              <w:rPr>
                <w:rFonts w:cs="Arial"/>
                <w:sz w:val="22"/>
                <w:szCs w:val="22"/>
              </w:rPr>
              <w:t>Oficio de Certificado de Necesidad de Equipo médico u Oficio de No Procedencia</w:t>
            </w:r>
          </w:p>
        </w:tc>
        <w:tc>
          <w:tcPr>
            <w:tcW w:w="2210" w:type="dxa"/>
            <w:vAlign w:val="center"/>
          </w:tcPr>
          <w:p w:rsidR="00752629" w:rsidRPr="004A1B35" w:rsidRDefault="00752629" w:rsidP="00594FC1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de Ingeniería Biomédica</w:t>
            </w:r>
          </w:p>
        </w:tc>
      </w:tr>
      <w:tr w:rsidR="00752629" w:rsidRPr="001D5225" w:rsidTr="00A734DC">
        <w:tc>
          <w:tcPr>
            <w:tcW w:w="2756" w:type="dxa"/>
            <w:vAlign w:val="center"/>
          </w:tcPr>
          <w:p w:rsidR="00752629" w:rsidRPr="00AA0574" w:rsidRDefault="00752629" w:rsidP="00F56550">
            <w:pPr>
              <w:numPr>
                <w:ilvl w:val="0"/>
                <w:numId w:val="42"/>
              </w:numPr>
              <w:jc w:val="left"/>
              <w:rPr>
                <w:rFonts w:cs="Arial"/>
                <w:sz w:val="22"/>
                <w:szCs w:val="22"/>
              </w:rPr>
            </w:pPr>
            <w:r w:rsidRPr="00AA0574">
              <w:rPr>
                <w:rFonts w:cs="Arial"/>
                <w:sz w:val="22"/>
                <w:szCs w:val="22"/>
              </w:rPr>
              <w:t xml:space="preserve">Otorgamiento </w:t>
            </w:r>
            <w:r>
              <w:rPr>
                <w:rFonts w:cs="Arial"/>
                <w:sz w:val="22"/>
                <w:szCs w:val="22"/>
              </w:rPr>
              <w:t xml:space="preserve">o No Procedencia </w:t>
            </w:r>
            <w:r w:rsidRPr="00AA0574">
              <w:rPr>
                <w:rFonts w:cs="Arial"/>
                <w:sz w:val="22"/>
                <w:szCs w:val="22"/>
              </w:rPr>
              <w:t>del Certificado de Necesidad de Equipo Médico</w:t>
            </w:r>
          </w:p>
        </w:tc>
        <w:tc>
          <w:tcPr>
            <w:tcW w:w="5308" w:type="dxa"/>
            <w:vAlign w:val="center"/>
          </w:tcPr>
          <w:p w:rsidR="00752629" w:rsidRPr="00910CD7" w:rsidRDefault="00752629" w:rsidP="00F56550">
            <w:pPr>
              <w:pStyle w:val="ListParagraph"/>
              <w:numPr>
                <w:ilvl w:val="0"/>
                <w:numId w:val="14"/>
              </w:numPr>
              <w:tabs>
                <w:tab w:val="left" w:pos="423"/>
              </w:tabs>
              <w:suppressAutoHyphens/>
              <w:rPr>
                <w:rFonts w:cs="Arial"/>
                <w:vanish/>
                <w:sz w:val="22"/>
                <w:szCs w:val="22"/>
              </w:rPr>
            </w:pPr>
          </w:p>
          <w:p w:rsidR="00752629" w:rsidRDefault="00752629" w:rsidP="00A34A2E">
            <w:p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43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Recibe oficio de otorgamiento o de no procedencia </w:t>
            </w:r>
            <w:r w:rsidRPr="004A1B35">
              <w:rPr>
                <w:rFonts w:cs="Arial"/>
                <w:sz w:val="22"/>
                <w:szCs w:val="22"/>
              </w:rPr>
              <w:t xml:space="preserve">de </w:t>
            </w:r>
            <w:r>
              <w:rPr>
                <w:rFonts w:cs="Arial"/>
                <w:sz w:val="22"/>
                <w:szCs w:val="22"/>
              </w:rPr>
              <w:t>CDNEM</w:t>
            </w:r>
          </w:p>
          <w:p w:rsidR="00752629" w:rsidRDefault="00752629" w:rsidP="00A34A2E">
            <w:p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</w:p>
          <w:p w:rsidR="00752629" w:rsidRDefault="00752629" w:rsidP="00F56550">
            <w:pPr>
              <w:numPr>
                <w:ilvl w:val="0"/>
                <w:numId w:val="44"/>
              </w:numPr>
              <w:tabs>
                <w:tab w:val="left" w:pos="639"/>
              </w:tabs>
              <w:suppressAutoHyphens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 xml:space="preserve">Firma Oficio para comunicar al solicitante </w:t>
            </w:r>
            <w:r w:rsidRPr="00FF2368">
              <w:rPr>
                <w:rFonts w:cs="Arial"/>
                <w:sz w:val="22"/>
                <w:szCs w:val="22"/>
              </w:rPr>
              <w:t xml:space="preserve">sobre el otorgamiento del Certificado de Necesidad de Equipo Médico o </w:t>
            </w:r>
            <w:r>
              <w:rPr>
                <w:rFonts w:cs="Arial"/>
                <w:sz w:val="22"/>
                <w:szCs w:val="22"/>
              </w:rPr>
              <w:t>N</w:t>
            </w:r>
            <w:r w:rsidRPr="00FF2368">
              <w:rPr>
                <w:rFonts w:cs="Arial"/>
                <w:sz w:val="22"/>
                <w:szCs w:val="22"/>
              </w:rPr>
              <w:t>o Pr</w:t>
            </w:r>
            <w:r>
              <w:rPr>
                <w:rFonts w:cs="Arial"/>
                <w:sz w:val="22"/>
                <w:szCs w:val="22"/>
              </w:rPr>
              <w:t>ocedencia y  devuelve para su trámite</w:t>
            </w:r>
          </w:p>
          <w:p w:rsidR="00752629" w:rsidRPr="00FF2368" w:rsidRDefault="00752629" w:rsidP="005558EE">
            <w:pPr>
              <w:tabs>
                <w:tab w:val="left" w:pos="639"/>
              </w:tabs>
              <w:suppressAutoHyphens/>
              <w:ind w:left="640"/>
              <w:rPr>
                <w:rFonts w:cs="Arial"/>
                <w:sz w:val="22"/>
                <w:szCs w:val="22"/>
              </w:rPr>
            </w:pPr>
          </w:p>
          <w:p w:rsidR="00752629" w:rsidRPr="00FF2368" w:rsidRDefault="00752629" w:rsidP="00F56550">
            <w:pPr>
              <w:numPr>
                <w:ilvl w:val="0"/>
                <w:numId w:val="6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 w:rsidRPr="00FF2368">
              <w:rPr>
                <w:rFonts w:cs="Arial"/>
                <w:sz w:val="22"/>
                <w:szCs w:val="22"/>
              </w:rPr>
              <w:t>Oficio de emisión o de No Procedencia de Certificado de Necesidad de Equipo Médico.</w:t>
            </w:r>
          </w:p>
          <w:p w:rsidR="00752629" w:rsidRPr="004A1B35" w:rsidRDefault="00752629" w:rsidP="009F3341">
            <w:pPr>
              <w:tabs>
                <w:tab w:val="left" w:pos="423"/>
              </w:tabs>
              <w:rPr>
                <w:rFonts w:cs="Arial"/>
                <w:sz w:val="22"/>
                <w:szCs w:val="22"/>
              </w:rPr>
            </w:pPr>
          </w:p>
        </w:tc>
        <w:tc>
          <w:tcPr>
            <w:tcW w:w="2210" w:type="dxa"/>
            <w:vAlign w:val="center"/>
          </w:tcPr>
          <w:p w:rsidR="00752629" w:rsidRPr="004A1B35" w:rsidRDefault="00752629" w:rsidP="00AC2972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General</w:t>
            </w:r>
          </w:p>
        </w:tc>
      </w:tr>
      <w:tr w:rsidR="00752629" w:rsidRPr="001D5225" w:rsidTr="009F3341">
        <w:tc>
          <w:tcPr>
            <w:tcW w:w="2756" w:type="dxa"/>
            <w:vAlign w:val="center"/>
          </w:tcPr>
          <w:p w:rsidR="00752629" w:rsidRDefault="00752629" w:rsidP="00E72C7A">
            <w:pPr>
              <w:numPr>
                <w:ilvl w:val="0"/>
                <w:numId w:val="4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Recepción de Oficio de Otorgamiento o No Procedencia del Certificado de Necesidad </w:t>
            </w:r>
          </w:p>
        </w:tc>
        <w:tc>
          <w:tcPr>
            <w:tcW w:w="5308" w:type="dxa"/>
          </w:tcPr>
          <w:p w:rsidR="00752629" w:rsidRDefault="00752629" w:rsidP="00E72C7A">
            <w:pPr>
              <w:pStyle w:val="ListParagraph"/>
              <w:numPr>
                <w:ilvl w:val="0"/>
                <w:numId w:val="46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Recibe y turna para trámite Oficio de Otorgamiento o No Procedencia de CDNEM</w:t>
            </w:r>
          </w:p>
        </w:tc>
        <w:tc>
          <w:tcPr>
            <w:tcW w:w="2210" w:type="dxa"/>
            <w:vAlign w:val="center"/>
          </w:tcPr>
          <w:p w:rsidR="00752629" w:rsidRDefault="00752629" w:rsidP="009F3341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Dirección de Ingeniería Biomédica</w:t>
            </w:r>
          </w:p>
        </w:tc>
      </w:tr>
      <w:tr w:rsidR="00752629" w:rsidRPr="001D5225" w:rsidTr="009F3341">
        <w:tc>
          <w:tcPr>
            <w:tcW w:w="2756" w:type="dxa"/>
            <w:vAlign w:val="center"/>
          </w:tcPr>
          <w:p w:rsidR="00752629" w:rsidRDefault="00752629" w:rsidP="00F56550">
            <w:pPr>
              <w:numPr>
                <w:ilvl w:val="0"/>
                <w:numId w:val="4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Recepción de Oficio de Otorgamiento o No Procedencia del Certificado de Necesidad </w:t>
            </w:r>
          </w:p>
        </w:tc>
        <w:tc>
          <w:tcPr>
            <w:tcW w:w="5308" w:type="dxa"/>
          </w:tcPr>
          <w:p w:rsidR="00752629" w:rsidRDefault="00752629" w:rsidP="00A81C1F">
            <w:pPr>
              <w:pStyle w:val="ListParagraph"/>
              <w:numPr>
                <w:ilvl w:val="0"/>
                <w:numId w:val="53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Recibe y turna para trámite Oficio de Otorgamiento o No Procedencia de CDNEM</w:t>
            </w:r>
          </w:p>
        </w:tc>
        <w:tc>
          <w:tcPr>
            <w:tcW w:w="2210" w:type="dxa"/>
            <w:vAlign w:val="center"/>
          </w:tcPr>
          <w:p w:rsidR="00752629" w:rsidRDefault="00752629" w:rsidP="009F3341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Médico del Plan Maestro Sectorial</w:t>
            </w:r>
          </w:p>
        </w:tc>
      </w:tr>
      <w:tr w:rsidR="00752629" w:rsidRPr="001D5225" w:rsidTr="009F3341">
        <w:tc>
          <w:tcPr>
            <w:tcW w:w="2756" w:type="dxa"/>
            <w:vAlign w:val="center"/>
          </w:tcPr>
          <w:p w:rsidR="00752629" w:rsidRDefault="00752629" w:rsidP="00A81C1F">
            <w:pPr>
              <w:numPr>
                <w:ilvl w:val="0"/>
                <w:numId w:val="45"/>
              </w:num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Registro del       Certificado de Necesidad de Equipo Médico</w:t>
            </w:r>
          </w:p>
        </w:tc>
        <w:tc>
          <w:tcPr>
            <w:tcW w:w="5308" w:type="dxa"/>
          </w:tcPr>
          <w:p w:rsidR="00752629" w:rsidRDefault="00752629" w:rsidP="00A81C1F">
            <w:pPr>
              <w:pStyle w:val="ListParagraph"/>
              <w:numPr>
                <w:ilvl w:val="0"/>
                <w:numId w:val="54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Recibe Oficio de Otorgamiento o No procedencia de CDNEM para trámite a cargo de la Subdirección de Administración.</w:t>
            </w:r>
          </w:p>
          <w:p w:rsidR="00752629" w:rsidRDefault="00752629" w:rsidP="00B9130A">
            <w:pPr>
              <w:pStyle w:val="ListParagraph"/>
              <w:tabs>
                <w:tab w:val="left" w:pos="423"/>
              </w:tabs>
              <w:suppressAutoHyphens/>
              <w:ind w:left="214"/>
              <w:rPr>
                <w:rFonts w:cs="Arial"/>
                <w:sz w:val="22"/>
                <w:szCs w:val="22"/>
              </w:rPr>
            </w:pPr>
          </w:p>
          <w:p w:rsidR="00752629" w:rsidRDefault="00752629" w:rsidP="0060792D">
            <w:pPr>
              <w:pStyle w:val="ListParagraph"/>
              <w:numPr>
                <w:ilvl w:val="0"/>
                <w:numId w:val="54"/>
              </w:numPr>
              <w:tabs>
                <w:tab w:val="left" w:pos="423"/>
              </w:tabs>
              <w:suppressAutoHyphens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Se registra el Certificado de Necesidad Emitido con el número asignado en el  punto 6.1 en el archivo histórico de Certificado de Necesidad de Equipo Médico</w:t>
            </w:r>
          </w:p>
          <w:p w:rsidR="00752629" w:rsidRDefault="00752629" w:rsidP="0060792D">
            <w:pPr>
              <w:pStyle w:val="ListParagraph"/>
              <w:rPr>
                <w:rFonts w:cs="Arial"/>
                <w:sz w:val="22"/>
                <w:szCs w:val="22"/>
              </w:rPr>
            </w:pPr>
          </w:p>
          <w:p w:rsidR="00752629" w:rsidRPr="0060792D" w:rsidRDefault="00752629" w:rsidP="008E3A2E">
            <w:pPr>
              <w:pStyle w:val="ListParagraph"/>
              <w:tabs>
                <w:tab w:val="left" w:pos="423"/>
              </w:tabs>
              <w:suppressAutoHyphens/>
              <w:ind w:left="450"/>
              <w:jc w:val="center"/>
              <w:rPr>
                <w:rFonts w:cs="Arial"/>
                <w:sz w:val="22"/>
                <w:szCs w:val="22"/>
              </w:rPr>
            </w:pPr>
            <w:r w:rsidRPr="00E24BCF">
              <w:rPr>
                <w:rFonts w:cs="Arial"/>
                <w:b/>
                <w:sz w:val="22"/>
                <w:szCs w:val="22"/>
              </w:rPr>
              <w:t>TERMINA PROCEDIMIENTO</w:t>
            </w:r>
          </w:p>
        </w:tc>
        <w:tc>
          <w:tcPr>
            <w:tcW w:w="2210" w:type="dxa"/>
            <w:vAlign w:val="center"/>
          </w:tcPr>
          <w:p w:rsidR="00752629" w:rsidRPr="00743771" w:rsidRDefault="00752629" w:rsidP="009F3341">
            <w:pPr>
              <w:tabs>
                <w:tab w:val="left" w:pos="360"/>
              </w:tabs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Departamento de Planeación Institucional de Equipo Médico</w:t>
            </w:r>
          </w:p>
        </w:tc>
      </w:tr>
    </w:tbl>
    <w:p w:rsidR="00752629" w:rsidRDefault="00752629"/>
    <w:p w:rsidR="00752629" w:rsidRDefault="00752629" w:rsidP="00DA700E">
      <w:pPr>
        <w:pStyle w:val="Heading1"/>
      </w:pPr>
    </w:p>
    <w:p w:rsidR="00752629" w:rsidRDefault="00752629" w:rsidP="00DA700E">
      <w:pPr>
        <w:pStyle w:val="Heading1"/>
      </w:pPr>
    </w:p>
    <w:p w:rsidR="00752629" w:rsidRPr="00C24B00" w:rsidRDefault="00752629" w:rsidP="00C24B00"/>
    <w:p w:rsidR="00752629" w:rsidRPr="00DA700E" w:rsidRDefault="00752629" w:rsidP="00DA700E">
      <w:pPr>
        <w:pStyle w:val="Heading1"/>
      </w:pPr>
      <w:r w:rsidRPr="00DA700E">
        <w:t>5.0 Diagrama de Flujo</w:t>
      </w:r>
    </w:p>
    <w:p w:rsidR="00752629" w:rsidRDefault="00752629" w:rsidP="00175949"/>
    <w:p w:rsidR="00752629" w:rsidRDefault="00752629" w:rsidP="00175949"/>
    <w:p w:rsidR="00752629" w:rsidRDefault="00752629" w:rsidP="00175949">
      <w:r>
        <w:rPr>
          <w:noProof/>
          <w:lang w:eastAsia="es-MX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4.65pt;margin-top:-8.65pt;width:508.3pt;height:507.45pt;z-index:251658240">
            <v:imagedata r:id="rId7" o:title=""/>
          </v:shape>
          <o:OLEObject Type="Embed" ProgID="Visio.Drawing.11" ShapeID="_x0000_s1026" DrawAspect="Content" ObjectID="_1406740362" r:id="rId8"/>
        </w:pict>
      </w:r>
    </w:p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175949"/>
    <w:p w:rsidR="00752629" w:rsidRDefault="00752629" w:rsidP="00DA700E">
      <w:pPr>
        <w:pStyle w:val="Heading1"/>
      </w:pPr>
    </w:p>
    <w:p w:rsidR="00752629" w:rsidRPr="0099542F" w:rsidRDefault="00752629" w:rsidP="0099542F"/>
    <w:p w:rsidR="00752629" w:rsidRDefault="00752629" w:rsidP="00DA700E">
      <w:pPr>
        <w:pStyle w:val="Heading1"/>
      </w:pPr>
    </w:p>
    <w:p w:rsidR="00752629" w:rsidRDefault="00752629" w:rsidP="00F022F1"/>
    <w:p w:rsidR="00752629" w:rsidRDefault="00752629" w:rsidP="00F022F1"/>
    <w:p w:rsidR="00752629" w:rsidRPr="005F10E4" w:rsidRDefault="00752629" w:rsidP="005F10E4"/>
    <w:p w:rsidR="00752629" w:rsidRDefault="00752629" w:rsidP="00DA700E">
      <w:pPr>
        <w:pStyle w:val="Heading1"/>
      </w:pPr>
      <w:r>
        <w:t>6.0 Documentos de referencia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18"/>
      </w:tblGrid>
      <w:tr w:rsidR="00752629" w:rsidTr="00F022F1">
        <w:trPr>
          <w:trHeight w:val="255"/>
        </w:trPr>
        <w:tc>
          <w:tcPr>
            <w:tcW w:w="7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9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Documentos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9" w:rsidRDefault="00752629" w:rsidP="00933B0C">
            <w:pPr>
              <w:spacing w:before="60" w:after="6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Código</w:t>
            </w:r>
          </w:p>
        </w:tc>
      </w:tr>
      <w:tr w:rsidR="00752629" w:rsidTr="00F022F1">
        <w:trPr>
          <w:trHeight w:val="255"/>
        </w:trPr>
        <w:tc>
          <w:tcPr>
            <w:tcW w:w="7158" w:type="dxa"/>
            <w:tcBorders>
              <w:top w:val="single" w:sz="4" w:space="0" w:color="auto"/>
            </w:tcBorders>
            <w:vAlign w:val="center"/>
          </w:tcPr>
          <w:p w:rsidR="00752629" w:rsidRPr="004A1B35" w:rsidRDefault="00752629" w:rsidP="00F41062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Ley General de Salud, </w:t>
            </w:r>
            <w:r w:rsidRPr="004A1B35">
              <w:rPr>
                <w:rFonts w:cs="Arial"/>
                <w:sz w:val="22"/>
                <w:szCs w:val="22"/>
              </w:rPr>
              <w:t>Art. 77 bis 30</w:t>
            </w:r>
            <w:r>
              <w:rPr>
                <w:rFonts w:cs="Arial"/>
                <w:sz w:val="22"/>
                <w:szCs w:val="22"/>
              </w:rPr>
              <w:t>; del 27 de abril de 2010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Reglamento de la Ley General de Salud en Materia de Protección Social en Salud, Sección Tercera: del Plan Maestro</w:t>
            </w:r>
            <w:r>
              <w:rPr>
                <w:rFonts w:cs="Arial"/>
                <w:sz w:val="22"/>
                <w:szCs w:val="22"/>
              </w:rPr>
              <w:t xml:space="preserve"> de Infraestructura Artículo 37; del 13 de noviembre  de 2008.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F41062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Reglamento Interior de la Secretaría de Salud</w:t>
            </w:r>
            <w:r>
              <w:rPr>
                <w:rFonts w:cs="Arial"/>
                <w:sz w:val="22"/>
                <w:szCs w:val="22"/>
              </w:rPr>
              <w:t>; del 10 de enero  de 2011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 w:rsidRPr="00D36EE4">
              <w:rPr>
                <w:rFonts w:cs="Arial"/>
                <w:sz w:val="22"/>
                <w:szCs w:val="22"/>
              </w:rPr>
              <w:t xml:space="preserve">Políticas, Bases y lineamientos </w:t>
            </w:r>
            <w:r w:rsidRPr="00D36EE4">
              <w:rPr>
                <w:rFonts w:cs="Arial"/>
                <w:bCs/>
                <w:sz w:val="22"/>
                <w:szCs w:val="22"/>
                <w:lang w:val="es-ES"/>
              </w:rPr>
              <w:t>que deberán observar los servidores públicos de las unidades administrativas centrales y de los órganos desconcentrados de la secretaria de salud, en los procedimientos de contratación para la adquisición y arrendamiento de bienes muebles y, la prestación de servicios de cualquier naturaleza, con excepción de los servicios relacionados con la obra publica</w:t>
            </w:r>
            <w:r>
              <w:rPr>
                <w:rFonts w:cs="Arial"/>
                <w:bCs/>
                <w:sz w:val="22"/>
                <w:szCs w:val="22"/>
                <w:lang w:val="es-ES"/>
              </w:rPr>
              <w:t>; del 15 de julio de 2008.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Programa Nacional de Salud 200</w:t>
            </w:r>
            <w:r>
              <w:rPr>
                <w:rFonts w:cs="Arial"/>
                <w:sz w:val="22"/>
                <w:szCs w:val="22"/>
              </w:rPr>
              <w:t>7-2012</w:t>
            </w:r>
            <w:r w:rsidRPr="004A1B35">
              <w:rPr>
                <w:rFonts w:cs="Arial"/>
                <w:sz w:val="22"/>
                <w:szCs w:val="22"/>
              </w:rPr>
              <w:t xml:space="preserve">. </w:t>
            </w:r>
          </w:p>
          <w:p w:rsidR="00752629" w:rsidRPr="00D36EE4" w:rsidRDefault="00752629" w:rsidP="00F56550">
            <w:pPr>
              <w:numPr>
                <w:ilvl w:val="0"/>
                <w:numId w:val="16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Línea de acción 10.3</w:t>
            </w:r>
          </w:p>
          <w:p w:rsidR="00752629" w:rsidRPr="004A1B35" w:rsidRDefault="00752629" w:rsidP="00F56550">
            <w:pPr>
              <w:numPr>
                <w:ilvl w:val="0"/>
                <w:numId w:val="16"/>
              </w:numPr>
              <w:suppressAutoHyphens/>
              <w:jc w:val="left"/>
              <w:rPr>
                <w:rFonts w:cs="Arial"/>
                <w:sz w:val="22"/>
                <w:szCs w:val="22"/>
              </w:rPr>
            </w:pPr>
            <w:r w:rsidRPr="00D36EE4">
              <w:rPr>
                <w:rFonts w:cs="Arial"/>
                <w:sz w:val="22"/>
                <w:szCs w:val="22"/>
                <w:lang w:val="es-ES"/>
              </w:rPr>
              <w:t>L</w:t>
            </w:r>
            <w:r>
              <w:rPr>
                <w:rFonts w:cs="Arial"/>
                <w:sz w:val="22"/>
                <w:szCs w:val="22"/>
                <w:lang w:val="es-ES"/>
              </w:rPr>
              <w:t>ínea de acción 10.5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Manual de Organización</w:t>
            </w:r>
            <w:r>
              <w:rPr>
                <w:rFonts w:cs="Arial"/>
                <w:sz w:val="22"/>
                <w:szCs w:val="22"/>
              </w:rPr>
              <w:t xml:space="preserve"> Específico</w:t>
            </w:r>
            <w:r w:rsidRPr="004A1B35">
              <w:rPr>
                <w:rFonts w:cs="Arial"/>
                <w:sz w:val="22"/>
                <w:szCs w:val="22"/>
              </w:rPr>
              <w:t xml:space="preserve"> del CENETEC</w:t>
            </w:r>
            <w:r>
              <w:rPr>
                <w:rFonts w:cs="Arial"/>
                <w:sz w:val="22"/>
                <w:szCs w:val="22"/>
              </w:rPr>
              <w:t>; 2012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Guía Técnica para la Elaboración de Manuales de Procedimientos de la Secretaría de Salud</w:t>
            </w:r>
          </w:p>
        </w:tc>
        <w:tc>
          <w:tcPr>
            <w:tcW w:w="3118" w:type="dxa"/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 w:rsidRPr="004A1B35"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594FC1">
        <w:trPr>
          <w:trHeight w:val="255"/>
        </w:trPr>
        <w:tc>
          <w:tcPr>
            <w:tcW w:w="7158" w:type="dxa"/>
            <w:tcBorders>
              <w:bottom w:val="single" w:sz="12" w:space="0" w:color="auto"/>
            </w:tcBorders>
            <w:vAlign w:val="center"/>
          </w:tcPr>
          <w:p w:rsidR="00752629" w:rsidRPr="004A1B35" w:rsidRDefault="00752629" w:rsidP="00594FC1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Reglas de Operación del contrato fideicomiso: Sistema de Protección Social en Salud; del 7 de octubre de 2010</w:t>
            </w:r>
          </w:p>
        </w:tc>
        <w:tc>
          <w:tcPr>
            <w:tcW w:w="3118" w:type="dxa"/>
            <w:tcBorders>
              <w:bottom w:val="single" w:sz="12" w:space="0" w:color="auto"/>
            </w:tcBorders>
            <w:vAlign w:val="center"/>
          </w:tcPr>
          <w:p w:rsidR="00752629" w:rsidRPr="004A1B35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752629" w:rsidRDefault="00752629">
      <w:pPr>
        <w:rPr>
          <w:sz w:val="22"/>
        </w:rPr>
      </w:pPr>
    </w:p>
    <w:p w:rsidR="00752629" w:rsidRDefault="00752629">
      <w:pPr>
        <w:rPr>
          <w:sz w:val="22"/>
        </w:rPr>
      </w:pPr>
    </w:p>
    <w:p w:rsidR="00752629" w:rsidRDefault="00752629" w:rsidP="00DA700E">
      <w:pPr>
        <w:pStyle w:val="Heading1"/>
      </w:pPr>
      <w:r>
        <w:t xml:space="preserve">7.0 Registros </w:t>
      </w:r>
    </w:p>
    <w:tbl>
      <w:tblPr>
        <w:tblW w:w="10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35"/>
      </w:tblGrid>
      <w:tr w:rsidR="00752629" w:rsidTr="00F022F1">
        <w:tc>
          <w:tcPr>
            <w:tcW w:w="2764" w:type="dxa"/>
            <w:tcBorders>
              <w:top w:val="single" w:sz="12" w:space="0" w:color="auto"/>
            </w:tcBorders>
            <w:vAlign w:val="center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Registros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Tiempo de conservación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Responsable de conservarlo</w:t>
            </w:r>
          </w:p>
        </w:tc>
        <w:tc>
          <w:tcPr>
            <w:tcW w:w="2835" w:type="dxa"/>
            <w:tcBorders>
              <w:top w:val="single" w:sz="12" w:space="0" w:color="auto"/>
            </w:tcBorders>
            <w:vAlign w:val="center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Código de registro o identificación única</w:t>
            </w:r>
          </w:p>
        </w:tc>
      </w:tr>
      <w:tr w:rsidR="00752629" w:rsidTr="00212982">
        <w:trPr>
          <w:trHeight w:val="75"/>
        </w:trPr>
        <w:tc>
          <w:tcPr>
            <w:tcW w:w="2764" w:type="dxa"/>
            <w:vAlign w:val="center"/>
          </w:tcPr>
          <w:p w:rsidR="00752629" w:rsidRPr="0077639B" w:rsidRDefault="00752629" w:rsidP="000C1EEA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Original de Respuesta de CDNEM</w:t>
            </w:r>
          </w:p>
        </w:tc>
        <w:tc>
          <w:tcPr>
            <w:tcW w:w="1559" w:type="dxa"/>
            <w:vAlign w:val="center"/>
          </w:tcPr>
          <w:p w:rsidR="00752629" w:rsidRPr="00FF2368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752629" w:rsidRPr="00FF2368" w:rsidRDefault="00752629" w:rsidP="000C1EEA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Médico del Plan Maestro Sectorial</w:t>
            </w:r>
          </w:p>
        </w:tc>
        <w:tc>
          <w:tcPr>
            <w:tcW w:w="2835" w:type="dxa"/>
            <w:vAlign w:val="center"/>
          </w:tcPr>
          <w:p w:rsidR="00752629" w:rsidRPr="00FF2368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212982">
        <w:trPr>
          <w:trHeight w:val="75"/>
        </w:trPr>
        <w:tc>
          <w:tcPr>
            <w:tcW w:w="2764" w:type="dxa"/>
            <w:vAlign w:val="center"/>
          </w:tcPr>
          <w:p w:rsidR="00752629" w:rsidRPr="0077639B" w:rsidRDefault="00752629" w:rsidP="002057C0">
            <w:pPr>
              <w:spacing w:before="60" w:after="60"/>
              <w:jc w:val="left"/>
              <w:rPr>
                <w:sz w:val="22"/>
              </w:rPr>
            </w:pPr>
            <w:r>
              <w:rPr>
                <w:rFonts w:cs="Arial"/>
                <w:sz w:val="22"/>
                <w:szCs w:val="22"/>
              </w:rPr>
              <w:t>Cédula de CDNEM (formato electrónico en Blanco)</w:t>
            </w:r>
          </w:p>
        </w:tc>
        <w:tc>
          <w:tcPr>
            <w:tcW w:w="1559" w:type="dxa"/>
            <w:vAlign w:val="center"/>
          </w:tcPr>
          <w:p w:rsidR="00752629" w:rsidRPr="0077639B" w:rsidRDefault="00752629" w:rsidP="00B169F8">
            <w:pPr>
              <w:spacing w:before="60" w:after="60"/>
              <w:jc w:val="center"/>
              <w:rPr>
                <w:sz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18" w:type="dxa"/>
            <w:vAlign w:val="center"/>
          </w:tcPr>
          <w:p w:rsidR="00752629" w:rsidRPr="0077639B" w:rsidRDefault="00752629" w:rsidP="00B169F8">
            <w:pPr>
              <w:spacing w:before="60" w:after="60"/>
              <w:jc w:val="center"/>
              <w:rPr>
                <w:sz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Médico del Plan Maestro Sectorial</w:t>
            </w:r>
          </w:p>
        </w:tc>
        <w:tc>
          <w:tcPr>
            <w:tcW w:w="2835" w:type="dxa"/>
            <w:vAlign w:val="center"/>
          </w:tcPr>
          <w:p w:rsidR="00752629" w:rsidRPr="0077639B" w:rsidRDefault="00752629" w:rsidP="00B169F8">
            <w:pPr>
              <w:spacing w:before="60" w:after="60"/>
              <w:jc w:val="center"/>
              <w:rPr>
                <w:sz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  <w:tr w:rsidR="00752629" w:rsidTr="00212982">
        <w:trPr>
          <w:trHeight w:val="75"/>
        </w:trPr>
        <w:tc>
          <w:tcPr>
            <w:tcW w:w="2764" w:type="dxa"/>
            <w:tcBorders>
              <w:bottom w:val="single" w:sz="12" w:space="0" w:color="auto"/>
            </w:tcBorders>
            <w:vAlign w:val="center"/>
          </w:tcPr>
          <w:p w:rsidR="00752629" w:rsidRDefault="00752629" w:rsidP="00A34A2E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Ejemplo de cédula CDNEM(formato electrónico)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752629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años</w:t>
            </w:r>
          </w:p>
        </w:tc>
        <w:tc>
          <w:tcPr>
            <w:tcW w:w="3118" w:type="dxa"/>
            <w:tcBorders>
              <w:bottom w:val="single" w:sz="12" w:space="0" w:color="auto"/>
            </w:tcBorders>
            <w:vAlign w:val="center"/>
          </w:tcPr>
          <w:p w:rsidR="00752629" w:rsidRDefault="00752629" w:rsidP="00A34A2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Subdirección de Equipamiento del Plan Maestro Sectorial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752629" w:rsidRDefault="00752629" w:rsidP="00594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No aplica</w:t>
            </w:r>
          </w:p>
        </w:tc>
      </w:tr>
    </w:tbl>
    <w:p w:rsidR="00752629" w:rsidRDefault="00752629" w:rsidP="00DA700E">
      <w:pPr>
        <w:pStyle w:val="Heading1"/>
      </w:pPr>
    </w:p>
    <w:p w:rsidR="00752629" w:rsidRDefault="00752629" w:rsidP="00DA700E">
      <w:pPr>
        <w:pStyle w:val="Heading1"/>
      </w:pPr>
    </w:p>
    <w:p w:rsidR="00752629" w:rsidRDefault="00752629" w:rsidP="005F10E4"/>
    <w:p w:rsidR="00752629" w:rsidRDefault="00752629" w:rsidP="005F10E4"/>
    <w:p w:rsidR="00752629" w:rsidRDefault="00752629" w:rsidP="005F10E4"/>
    <w:p w:rsidR="00752629" w:rsidRDefault="00752629" w:rsidP="005F10E4"/>
    <w:p w:rsidR="00752629" w:rsidRDefault="00752629" w:rsidP="005F10E4"/>
    <w:p w:rsidR="00752629" w:rsidRDefault="00752629" w:rsidP="005F10E4"/>
    <w:p w:rsidR="00752629" w:rsidRDefault="00752629" w:rsidP="005F10E4"/>
    <w:p w:rsidR="00752629" w:rsidRDefault="00752629" w:rsidP="005F10E4"/>
    <w:p w:rsidR="00752629" w:rsidRPr="005F10E4" w:rsidRDefault="00752629" w:rsidP="005F10E4"/>
    <w:p w:rsidR="00752629" w:rsidRDefault="00752629" w:rsidP="00DA700E">
      <w:pPr>
        <w:pStyle w:val="Heading1"/>
      </w:pPr>
      <w:r>
        <w:t>8.0 Glosario</w:t>
      </w:r>
    </w:p>
    <w:p w:rsidR="00752629" w:rsidRPr="0065768D" w:rsidRDefault="00752629" w:rsidP="005D7699">
      <w:pPr>
        <w:suppressAutoHyphens/>
        <w:ind w:left="450"/>
        <w:rPr>
          <w:sz w:val="22"/>
          <w:szCs w:val="22"/>
        </w:rPr>
      </w:pPr>
      <w:r w:rsidRPr="0065768D">
        <w:rPr>
          <w:rFonts w:cs="Arial"/>
          <w:b/>
          <w:sz w:val="22"/>
          <w:szCs w:val="22"/>
          <w:lang w:val="es-ES"/>
        </w:rPr>
        <w:t xml:space="preserve">Certificado de </w:t>
      </w:r>
      <w:r>
        <w:rPr>
          <w:rFonts w:cs="Arial"/>
          <w:b/>
          <w:sz w:val="22"/>
          <w:szCs w:val="22"/>
          <w:lang w:val="es-ES"/>
        </w:rPr>
        <w:t>Necesidad de Equipo</w:t>
      </w:r>
      <w:r w:rsidRPr="0065768D">
        <w:rPr>
          <w:rFonts w:cs="Arial"/>
          <w:b/>
          <w:sz w:val="22"/>
          <w:szCs w:val="22"/>
          <w:lang w:val="es-ES"/>
        </w:rPr>
        <w:t xml:space="preserve"> Médico (</w:t>
      </w:r>
      <w:r>
        <w:rPr>
          <w:rFonts w:cs="Arial"/>
          <w:b/>
          <w:sz w:val="22"/>
          <w:szCs w:val="22"/>
          <w:lang w:val="es-ES"/>
        </w:rPr>
        <w:t>CDNEM</w:t>
      </w:r>
      <w:r w:rsidRPr="0065768D">
        <w:rPr>
          <w:rFonts w:cs="Arial"/>
          <w:b/>
          <w:sz w:val="22"/>
          <w:szCs w:val="22"/>
          <w:lang w:val="es-ES"/>
        </w:rPr>
        <w:t>):</w:t>
      </w:r>
      <w:r w:rsidRPr="0065768D">
        <w:rPr>
          <w:rFonts w:cs="Arial"/>
          <w:sz w:val="22"/>
          <w:szCs w:val="22"/>
          <w:lang w:val="es-ES"/>
        </w:rPr>
        <w:t xml:space="preserve"> Es un instrumento</w:t>
      </w:r>
      <w:r>
        <w:rPr>
          <w:rFonts w:cs="Arial"/>
          <w:sz w:val="22"/>
          <w:szCs w:val="22"/>
          <w:lang w:val="es-ES"/>
        </w:rPr>
        <w:t xml:space="preserve"> de planeación para evaluar la necesidad </w:t>
      </w:r>
      <w:r w:rsidRPr="0065768D">
        <w:rPr>
          <w:rFonts w:cs="Arial"/>
          <w:sz w:val="22"/>
          <w:szCs w:val="22"/>
          <w:lang w:val="es-ES"/>
        </w:rPr>
        <w:t xml:space="preserve">de </w:t>
      </w:r>
      <w:r>
        <w:rPr>
          <w:rFonts w:cs="Arial"/>
          <w:sz w:val="22"/>
          <w:szCs w:val="22"/>
          <w:lang w:val="es-ES"/>
        </w:rPr>
        <w:t>incorporar</w:t>
      </w:r>
      <w:r w:rsidRPr="0065768D">
        <w:rPr>
          <w:rFonts w:cs="Arial"/>
          <w:sz w:val="22"/>
          <w:szCs w:val="22"/>
          <w:lang w:val="es-ES"/>
        </w:rPr>
        <w:t xml:space="preserve">  determinado</w:t>
      </w:r>
      <w:r>
        <w:rPr>
          <w:rFonts w:cs="Arial"/>
          <w:sz w:val="22"/>
          <w:szCs w:val="22"/>
          <w:lang w:val="es-ES"/>
        </w:rPr>
        <w:t>s</w:t>
      </w:r>
      <w:r w:rsidRPr="0065768D">
        <w:rPr>
          <w:rFonts w:cs="Arial"/>
          <w:sz w:val="22"/>
          <w:szCs w:val="22"/>
          <w:lang w:val="es-ES"/>
        </w:rPr>
        <w:t xml:space="preserve"> recurso</w:t>
      </w:r>
      <w:r>
        <w:rPr>
          <w:rFonts w:cs="Arial"/>
          <w:sz w:val="22"/>
          <w:szCs w:val="22"/>
          <w:lang w:val="es-ES"/>
        </w:rPr>
        <w:t>s</w:t>
      </w:r>
      <w:r w:rsidRPr="0065768D">
        <w:rPr>
          <w:rFonts w:cs="Arial"/>
          <w:sz w:val="22"/>
          <w:szCs w:val="22"/>
          <w:lang w:val="es-ES"/>
        </w:rPr>
        <w:t xml:space="preserve"> para la atención médica en lugar y tiempo, utilizando para ello, criterios médicos y epidemiológicos, de capacidad instalada en la región, demanda percibida, costo-beneficio, viabilidad operativa, financiera, y sus impactos en la salud de la población objetivo y es </w:t>
      </w:r>
      <w:r w:rsidRPr="0065768D">
        <w:rPr>
          <w:sz w:val="22"/>
          <w:szCs w:val="22"/>
        </w:rPr>
        <w:t>requisito para que todo establecimiento público que otorgue servicios de atención en salud en México, pueda recibir los recursos económicos federales, destinados a la adquisición de equipo médico cuyo costo unitario sea igual o superior a un millón</w:t>
      </w:r>
      <w:r>
        <w:rPr>
          <w:sz w:val="22"/>
          <w:szCs w:val="22"/>
        </w:rPr>
        <w:t xml:space="preserve"> setecientos cincuenta mil</w:t>
      </w:r>
      <w:r w:rsidRPr="0065768D">
        <w:rPr>
          <w:sz w:val="22"/>
          <w:szCs w:val="22"/>
        </w:rPr>
        <w:t xml:space="preserve"> pesos, en los siguientes casos:</w:t>
      </w:r>
    </w:p>
    <w:p w:rsidR="00752629" w:rsidRPr="00FA1E2D" w:rsidRDefault="00752629" w:rsidP="00F56550">
      <w:pPr>
        <w:numPr>
          <w:ilvl w:val="0"/>
          <w:numId w:val="4"/>
        </w:numPr>
        <w:rPr>
          <w:sz w:val="22"/>
          <w:szCs w:val="22"/>
        </w:rPr>
      </w:pPr>
      <w:r w:rsidRPr="00FA1E2D">
        <w:rPr>
          <w:sz w:val="22"/>
          <w:szCs w:val="22"/>
        </w:rPr>
        <w:t>Todos los establecimientos públicos de atención a la salud en el país, cuya fuente de recursos sea el Presupuesto de Egresos de la Federación y</w:t>
      </w:r>
    </w:p>
    <w:p w:rsidR="00752629" w:rsidRDefault="00752629" w:rsidP="00F56550">
      <w:pPr>
        <w:numPr>
          <w:ilvl w:val="0"/>
          <w:numId w:val="4"/>
        </w:numPr>
        <w:rPr>
          <w:sz w:val="22"/>
          <w:szCs w:val="22"/>
        </w:rPr>
      </w:pPr>
      <w:r w:rsidRPr="00FA1E2D">
        <w:rPr>
          <w:sz w:val="22"/>
          <w:szCs w:val="22"/>
        </w:rPr>
        <w:t>Todos los establecimientos que otorguen servicios a través del Sistema de Protección Social en Salud.</w:t>
      </w:r>
    </w:p>
    <w:p w:rsidR="00752629" w:rsidRPr="004A1B35" w:rsidRDefault="00752629" w:rsidP="009C0FAF">
      <w:pPr>
        <w:suppressAutoHyphens/>
        <w:ind w:left="426"/>
        <w:rPr>
          <w:rFonts w:cs="Arial"/>
          <w:sz w:val="22"/>
          <w:szCs w:val="22"/>
          <w:lang w:val="es-ES"/>
        </w:rPr>
      </w:pPr>
      <w:r w:rsidRPr="00FF2368">
        <w:rPr>
          <w:rFonts w:cs="Arial"/>
          <w:b/>
          <w:sz w:val="22"/>
          <w:szCs w:val="22"/>
          <w:lang w:val="es-ES"/>
        </w:rPr>
        <w:t>Análisis T</w:t>
      </w:r>
      <w:r w:rsidRPr="00266C95">
        <w:rPr>
          <w:rFonts w:cs="Arial"/>
          <w:b/>
          <w:sz w:val="22"/>
          <w:szCs w:val="22"/>
          <w:lang w:val="es-ES"/>
        </w:rPr>
        <w:t>écnico del Equipo Médico</w:t>
      </w:r>
      <w:r>
        <w:rPr>
          <w:rFonts w:cs="Arial"/>
          <w:sz w:val="22"/>
          <w:szCs w:val="22"/>
          <w:lang w:val="es-ES"/>
        </w:rPr>
        <w:t>. Es el procedimiento que se  realiza para determinar que las características técnicas y económicas del equipo son adecuadas para la realización de los procedimientos o intervenciones médicas proyectadas.</w:t>
      </w:r>
    </w:p>
    <w:p w:rsidR="00752629" w:rsidRPr="004A1B35" w:rsidRDefault="00752629" w:rsidP="009C0FAF">
      <w:pPr>
        <w:suppressAutoHyphens/>
        <w:ind w:left="426"/>
        <w:rPr>
          <w:rFonts w:cs="Arial"/>
          <w:sz w:val="22"/>
          <w:szCs w:val="22"/>
          <w:lang w:val="es-ES"/>
        </w:rPr>
      </w:pPr>
      <w:r w:rsidRPr="00FF2368">
        <w:rPr>
          <w:rFonts w:cs="Arial"/>
          <w:b/>
          <w:sz w:val="22"/>
          <w:szCs w:val="22"/>
          <w:lang w:val="es-ES"/>
        </w:rPr>
        <w:t>Análisis Económico del Proyecto:</w:t>
      </w:r>
      <w:r>
        <w:rPr>
          <w:rFonts w:cs="Arial"/>
          <w:b/>
          <w:sz w:val="22"/>
          <w:szCs w:val="22"/>
          <w:lang w:val="es-ES"/>
        </w:rPr>
        <w:t xml:space="preserve"> </w:t>
      </w:r>
      <w:r>
        <w:rPr>
          <w:rFonts w:cs="Arial"/>
          <w:sz w:val="22"/>
          <w:szCs w:val="22"/>
          <w:lang w:val="es-ES"/>
        </w:rPr>
        <w:t>Es el procedimiento</w:t>
      </w:r>
      <w:r w:rsidRPr="004A1B35">
        <w:rPr>
          <w:rFonts w:cs="Arial"/>
          <w:sz w:val="22"/>
          <w:szCs w:val="22"/>
          <w:lang w:val="es-ES"/>
        </w:rPr>
        <w:t xml:space="preserve"> que permite identificar, cuantificar y valorar la contribución de un determinado proyecto, sus costos y beneficios sociales en un horizonte de tiempo. En consecuencia, si los beneficios son mayores que los costos, el proyecto es rentable socialmente. </w:t>
      </w:r>
    </w:p>
    <w:p w:rsidR="00752629" w:rsidRPr="009B52BA" w:rsidRDefault="00752629" w:rsidP="009C0FAF">
      <w:pPr>
        <w:suppressAutoHyphens/>
        <w:ind w:left="426"/>
        <w:rPr>
          <w:rFonts w:cs="Arial"/>
          <w:sz w:val="22"/>
          <w:szCs w:val="22"/>
          <w:lang w:val="es-ES"/>
        </w:rPr>
      </w:pPr>
      <w:r w:rsidRPr="009B52BA">
        <w:rPr>
          <w:rFonts w:cs="Arial"/>
          <w:b/>
          <w:sz w:val="22"/>
          <w:szCs w:val="22"/>
          <w:lang w:val="es-ES"/>
        </w:rPr>
        <w:t>Instituciones Solicitantes:</w:t>
      </w:r>
      <w:r w:rsidRPr="009B52BA">
        <w:rPr>
          <w:rFonts w:cs="Arial"/>
          <w:sz w:val="22"/>
          <w:szCs w:val="22"/>
          <w:lang w:val="es-ES"/>
        </w:rPr>
        <w:t xml:space="preserve"> Se refiere a los establecimientos de atención a la salud pertenecientes a los Servicios Estatales de Salud; los hospitales Federales de Referencia; los Institutos Nacionales de Salud y en general todo aquel establecimiento que otorgue servicios a través del Sistema</w:t>
      </w:r>
      <w:r>
        <w:rPr>
          <w:rFonts w:cs="Arial"/>
          <w:sz w:val="22"/>
          <w:szCs w:val="22"/>
          <w:lang w:val="es-ES"/>
        </w:rPr>
        <w:t xml:space="preserve"> de Protección Social en Salud. (Unidades de Atención Médica)</w:t>
      </w:r>
    </w:p>
    <w:p w:rsidR="00752629" w:rsidRDefault="00752629"/>
    <w:p w:rsidR="00752629" w:rsidRDefault="00752629"/>
    <w:p w:rsidR="00752629" w:rsidRDefault="00752629"/>
    <w:p w:rsidR="00752629" w:rsidRPr="00966E4D" w:rsidRDefault="00752629" w:rsidP="00DA700E">
      <w:pPr>
        <w:pStyle w:val="Heading1"/>
      </w:pPr>
      <w:r>
        <w:t xml:space="preserve">9.0 </w:t>
      </w:r>
      <w:r w:rsidRPr="00966E4D">
        <w:t>Cambios de esta versión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2693"/>
        <w:gridCol w:w="5103"/>
      </w:tblGrid>
      <w:tr w:rsidR="00752629" w:rsidTr="005F10E4">
        <w:trPr>
          <w:trHeight w:val="293"/>
        </w:trPr>
        <w:tc>
          <w:tcPr>
            <w:tcW w:w="2410" w:type="dxa"/>
            <w:shd w:val="clear" w:color="auto" w:fill="FFFFFF"/>
          </w:tcPr>
          <w:p w:rsidR="00752629" w:rsidRPr="00DF5F00" w:rsidRDefault="00752629">
            <w:pPr>
              <w:pStyle w:val="Footer"/>
              <w:tabs>
                <w:tab w:val="clear" w:pos="4419"/>
                <w:tab w:val="clear" w:pos="8838"/>
              </w:tabs>
              <w:spacing w:before="60" w:after="60"/>
              <w:jc w:val="center"/>
              <w:rPr>
                <w:b/>
                <w:sz w:val="22"/>
              </w:rPr>
            </w:pPr>
            <w:bookmarkStart w:id="0" w:name="_GoBack" w:colFirst="0" w:colLast="2"/>
            <w:r w:rsidRPr="00DF5F00">
              <w:rPr>
                <w:b/>
                <w:sz w:val="22"/>
              </w:rPr>
              <w:t>Número de Revisión</w:t>
            </w:r>
          </w:p>
        </w:tc>
        <w:tc>
          <w:tcPr>
            <w:tcW w:w="2693" w:type="dxa"/>
            <w:shd w:val="clear" w:color="auto" w:fill="FFFFFF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Fecha de la actualización</w:t>
            </w:r>
          </w:p>
        </w:tc>
        <w:tc>
          <w:tcPr>
            <w:tcW w:w="5103" w:type="dxa"/>
            <w:shd w:val="clear" w:color="auto" w:fill="FFFFFF"/>
          </w:tcPr>
          <w:p w:rsidR="00752629" w:rsidRPr="00F022F1" w:rsidRDefault="00752629">
            <w:pPr>
              <w:spacing w:before="60" w:after="60"/>
              <w:jc w:val="center"/>
              <w:rPr>
                <w:b/>
                <w:sz w:val="22"/>
              </w:rPr>
            </w:pPr>
            <w:r w:rsidRPr="00F022F1">
              <w:rPr>
                <w:b/>
                <w:sz w:val="22"/>
              </w:rPr>
              <w:t>Descripción del cambio</w:t>
            </w:r>
          </w:p>
        </w:tc>
      </w:tr>
      <w:bookmarkEnd w:id="0"/>
      <w:tr w:rsidR="00752629">
        <w:tc>
          <w:tcPr>
            <w:tcW w:w="2410" w:type="dxa"/>
            <w:vAlign w:val="center"/>
          </w:tcPr>
          <w:p w:rsidR="00752629" w:rsidRPr="00DF5F00" w:rsidRDefault="00752629">
            <w:pPr>
              <w:pStyle w:val="Footer"/>
              <w:tabs>
                <w:tab w:val="clear" w:pos="4419"/>
                <w:tab w:val="clear" w:pos="8838"/>
              </w:tabs>
              <w:jc w:val="center"/>
              <w:rPr>
                <w:sz w:val="22"/>
              </w:rPr>
            </w:pPr>
            <w:r w:rsidRPr="00DF5F00">
              <w:rPr>
                <w:sz w:val="22"/>
              </w:rPr>
              <w:t>No aplica</w:t>
            </w:r>
          </w:p>
        </w:tc>
        <w:tc>
          <w:tcPr>
            <w:tcW w:w="2693" w:type="dxa"/>
            <w:vAlign w:val="center"/>
          </w:tcPr>
          <w:p w:rsidR="00752629" w:rsidRPr="00FF2368" w:rsidRDefault="00752629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  <w:tc>
          <w:tcPr>
            <w:tcW w:w="5103" w:type="dxa"/>
          </w:tcPr>
          <w:p w:rsidR="00752629" w:rsidRDefault="00752629" w:rsidP="002E235A">
            <w:pPr>
              <w:spacing w:before="60" w:after="60"/>
              <w:jc w:val="center"/>
              <w:rPr>
                <w:sz w:val="22"/>
              </w:rPr>
            </w:pPr>
            <w:r>
              <w:rPr>
                <w:sz w:val="22"/>
              </w:rPr>
              <w:t>No aplica</w:t>
            </w:r>
          </w:p>
        </w:tc>
      </w:tr>
    </w:tbl>
    <w:p w:rsidR="00752629" w:rsidRDefault="00752629">
      <w:pPr>
        <w:pStyle w:val="Footer"/>
        <w:rPr>
          <w:sz w:val="22"/>
        </w:rPr>
      </w:pPr>
    </w:p>
    <w:p w:rsidR="00752629" w:rsidRDefault="00752629" w:rsidP="00DA700E">
      <w:pPr>
        <w:pStyle w:val="Heading1"/>
      </w:pPr>
      <w:r>
        <w:t>10  Anexos</w:t>
      </w: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Pr="009D323F" w:rsidRDefault="00752629" w:rsidP="00F56550">
      <w:pPr>
        <w:pStyle w:val="ListParagraph"/>
        <w:numPr>
          <w:ilvl w:val="0"/>
          <w:numId w:val="3"/>
        </w:numPr>
        <w:rPr>
          <w:vanish/>
        </w:rPr>
      </w:pPr>
    </w:p>
    <w:p w:rsidR="00752629" w:rsidRDefault="00752629" w:rsidP="005F10E4">
      <w:pPr>
        <w:numPr>
          <w:ilvl w:val="0"/>
          <w:numId w:val="3"/>
        </w:numPr>
        <w:rPr>
          <w:sz w:val="22"/>
          <w:szCs w:val="22"/>
        </w:rPr>
      </w:pPr>
      <w:r w:rsidRPr="00FF2368">
        <w:rPr>
          <w:sz w:val="22"/>
          <w:szCs w:val="22"/>
        </w:rPr>
        <w:t>Cédula de Certificado</w:t>
      </w:r>
      <w:r>
        <w:rPr>
          <w:sz w:val="22"/>
          <w:szCs w:val="22"/>
        </w:rPr>
        <w:t xml:space="preserve"> de Necesidad (formato e</w:t>
      </w:r>
      <w:r w:rsidRPr="009D323F">
        <w:rPr>
          <w:sz w:val="22"/>
          <w:szCs w:val="22"/>
        </w:rPr>
        <w:t>lectrónico)</w:t>
      </w:r>
    </w:p>
    <w:p w:rsidR="00752629" w:rsidRDefault="00752629" w:rsidP="005F10E4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Ejemplo de oficio de otorgamiento de CDNEM</w:t>
      </w:r>
    </w:p>
    <w:p w:rsidR="00752629" w:rsidRPr="00DC42E3" w:rsidRDefault="00752629" w:rsidP="005F10E4">
      <w:pPr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Ejemplo de llenado de Cédula (formato electrónico)</w:t>
      </w:r>
    </w:p>
    <w:sectPr w:rsidR="00752629" w:rsidRPr="00DC42E3" w:rsidSect="0099542F">
      <w:headerReference w:type="default" r:id="rId9"/>
      <w:footnotePr>
        <w:numFmt w:val="chicago"/>
      </w:footnotePr>
      <w:pgSz w:w="12240" w:h="15840"/>
      <w:pgMar w:top="2336" w:right="902" w:bottom="567" w:left="1134" w:header="720" w:footer="579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629" w:rsidRDefault="00752629">
      <w:r>
        <w:separator/>
      </w:r>
    </w:p>
  </w:endnote>
  <w:endnote w:type="continuationSeparator" w:id="0">
    <w:p w:rsidR="00752629" w:rsidRDefault="00752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629" w:rsidRDefault="00752629">
      <w:r>
        <w:separator/>
      </w:r>
    </w:p>
  </w:footnote>
  <w:footnote w:type="continuationSeparator" w:id="0">
    <w:p w:rsidR="00752629" w:rsidRDefault="00752629">
      <w:r>
        <w:continuationSeparator/>
      </w:r>
    </w:p>
  </w:footnote>
  <w:footnote w:id="1">
    <w:p w:rsidR="00752629" w:rsidRDefault="00752629" w:rsidP="00DD075D">
      <w:pPr>
        <w:pStyle w:val="FootnoteText"/>
        <w:rPr>
          <w:rFonts w:ascii="Arial-BoldMT" w:hAnsi="Arial-BoldMT" w:cs="Arial-BoldMT"/>
          <w:bCs/>
          <w:sz w:val="18"/>
          <w:szCs w:val="18"/>
          <w:lang w:val="es-ES"/>
        </w:rPr>
      </w:pPr>
      <w:r>
        <w:rPr>
          <w:rStyle w:val="FootnoteReference"/>
        </w:rPr>
        <w:footnoteRef/>
      </w:r>
      <w:r>
        <w:rPr>
          <w:sz w:val="18"/>
          <w:szCs w:val="18"/>
        </w:rPr>
        <w:t>Mon</w:t>
      </w:r>
      <w:r w:rsidRPr="00DD075D">
        <w:rPr>
          <w:sz w:val="18"/>
          <w:szCs w:val="18"/>
          <w:lang w:val="es-ES"/>
        </w:rPr>
        <w:t>to sujeto a modificarse conforme a las “</w:t>
      </w:r>
      <w:r w:rsidRPr="00DD075D">
        <w:rPr>
          <w:sz w:val="18"/>
          <w:szCs w:val="18"/>
        </w:rPr>
        <w:t xml:space="preserve">Políticas, Bases y lineamientos </w:t>
      </w:r>
      <w:r w:rsidRPr="00DD075D">
        <w:rPr>
          <w:rFonts w:ascii="Arial-BoldMT" w:hAnsi="Arial-BoldMT" w:cs="Arial-BoldMT"/>
          <w:bCs/>
          <w:sz w:val="18"/>
          <w:szCs w:val="18"/>
          <w:lang w:val="es-ES"/>
        </w:rPr>
        <w:t>que deberán observar los servidores públicos de las unidades administrativas centrales y de los órganos desconcentrados de la secretaria de salud, en los procedimientos de contratación para la adquisición y arrendamiento de bienes muebles y, la prestación de servicios de cualquier naturaleza, con excepción de los servicios relacionados con la obra pública”, en vigencia</w:t>
      </w:r>
      <w:r>
        <w:rPr>
          <w:rFonts w:ascii="Arial-BoldMT" w:hAnsi="Arial-BoldMT" w:cs="Arial-BoldMT"/>
          <w:bCs/>
          <w:sz w:val="18"/>
          <w:szCs w:val="18"/>
          <w:lang w:val="es-ES"/>
        </w:rPr>
        <w:t>.</w:t>
      </w:r>
    </w:p>
    <w:p w:rsidR="00752629" w:rsidRDefault="00752629" w:rsidP="00DD075D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560"/>
      <w:gridCol w:w="5528"/>
      <w:gridCol w:w="1559"/>
      <w:gridCol w:w="1559"/>
    </w:tblGrid>
    <w:tr w:rsidR="00752629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752629" w:rsidRDefault="00752629">
          <w:pPr>
            <w:jc w:val="left"/>
          </w:pPr>
          <w:r>
            <w:object w:dxaOrig="2505" w:dyaOrig="14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70.5pt;height:42.75pt" o:ole="">
                <v:imagedata r:id="rId1" o:title=""/>
              </v:shape>
              <o:OLEObject Type="Embed" ProgID="PBrush" ShapeID="_x0000_i1027" DrawAspect="Content" ObjectID="_1406740360" r:id="rId2"/>
            </w:object>
          </w:r>
        </w:p>
      </w:tc>
      <w:tc>
        <w:tcPr>
          <w:tcW w:w="5528" w:type="dxa"/>
          <w:vAlign w:val="center"/>
        </w:tcPr>
        <w:p w:rsidR="00752629" w:rsidRPr="00DF5F00" w:rsidRDefault="00752629">
          <w:pPr>
            <w:pStyle w:val="Heading5"/>
            <w:spacing w:before="60" w:after="60"/>
            <w:rPr>
              <w:rFonts w:ascii="Arial" w:hAnsi="Arial"/>
              <w:bCs w:val="0"/>
              <w:i w:val="0"/>
              <w:iCs w:val="0"/>
              <w:sz w:val="16"/>
              <w:szCs w:val="20"/>
            </w:rPr>
          </w:pPr>
          <w:r w:rsidRPr="00DF5F00">
            <w:rPr>
              <w:rFonts w:ascii="Arial" w:hAnsi="Arial"/>
              <w:bCs w:val="0"/>
              <w:i w:val="0"/>
              <w:iCs w:val="0"/>
              <w:sz w:val="16"/>
              <w:szCs w:val="20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752629" w:rsidRDefault="00752629" w:rsidP="00B11E39">
          <w:pPr>
            <w:spacing w:before="60" w:after="60"/>
            <w:jc w:val="center"/>
            <w:rPr>
              <w:b/>
              <w:sz w:val="16"/>
            </w:rPr>
          </w:pPr>
          <w:r>
            <w:object w:dxaOrig="2655" w:dyaOrig="1440">
              <v:shape id="_x0000_i1028" type="#_x0000_t75" style="width:70.5pt;height:38.25pt" o:ole="">
                <v:imagedata r:id="rId3" o:title=""/>
              </v:shape>
              <o:OLEObject Type="Embed" ProgID="PBrush" ShapeID="_x0000_i1028" DrawAspect="Content" ObjectID="_1406740361" r:id="rId4"/>
            </w:object>
          </w:r>
        </w:p>
      </w:tc>
      <w:tc>
        <w:tcPr>
          <w:tcW w:w="1559" w:type="dxa"/>
          <w:vMerge w:val="restart"/>
          <w:vAlign w:val="center"/>
        </w:tcPr>
        <w:p w:rsidR="00752629" w:rsidRPr="00DF5F00" w:rsidRDefault="00752629" w:rsidP="00D77CDF">
          <w:pPr>
            <w:pStyle w:val="Heading5"/>
            <w:spacing w:before="60" w:after="60"/>
            <w:rPr>
              <w:rFonts w:ascii="Arial" w:hAnsi="Arial"/>
              <w:bCs w:val="0"/>
              <w:i w:val="0"/>
              <w:iCs w:val="0"/>
              <w:color w:val="000000"/>
              <w:sz w:val="16"/>
              <w:szCs w:val="20"/>
            </w:rPr>
          </w:pPr>
          <w:r w:rsidRPr="00DF5F00">
            <w:rPr>
              <w:rFonts w:ascii="Arial" w:hAnsi="Arial"/>
              <w:b w:val="0"/>
              <w:bCs w:val="0"/>
              <w:i w:val="0"/>
              <w:iCs w:val="0"/>
              <w:sz w:val="16"/>
              <w:szCs w:val="20"/>
            </w:rPr>
            <w:t xml:space="preserve">Código: </w:t>
          </w:r>
          <w:r w:rsidRPr="00DF5F00">
            <w:rPr>
              <w:rFonts w:ascii="Arial" w:hAnsi="Arial"/>
              <w:bCs w:val="0"/>
              <w:i w:val="0"/>
              <w:iCs w:val="0"/>
              <w:sz w:val="16"/>
              <w:szCs w:val="20"/>
            </w:rPr>
            <w:t>N/A</w:t>
          </w:r>
        </w:p>
      </w:tc>
    </w:tr>
    <w:tr w:rsidR="00752629">
      <w:trPr>
        <w:cantSplit/>
        <w:trHeight w:val="417"/>
      </w:trPr>
      <w:tc>
        <w:tcPr>
          <w:tcW w:w="1560" w:type="dxa"/>
          <w:vMerge/>
          <w:vAlign w:val="center"/>
        </w:tcPr>
        <w:p w:rsidR="00752629" w:rsidRDefault="00752629">
          <w:pPr>
            <w:jc w:val="left"/>
            <w:rPr>
              <w:noProof/>
            </w:rPr>
          </w:pPr>
        </w:p>
      </w:tc>
      <w:tc>
        <w:tcPr>
          <w:tcW w:w="5528" w:type="dxa"/>
          <w:vAlign w:val="center"/>
        </w:tcPr>
        <w:p w:rsidR="00752629" w:rsidRPr="00DF5F00" w:rsidRDefault="00752629" w:rsidP="00730077">
          <w:pPr>
            <w:pStyle w:val="Heading5"/>
            <w:spacing w:before="60" w:after="60"/>
            <w:rPr>
              <w:rFonts w:ascii="Arial" w:hAnsi="Arial"/>
              <w:bCs w:val="0"/>
              <w:i w:val="0"/>
              <w:iCs w:val="0"/>
              <w:sz w:val="16"/>
              <w:szCs w:val="20"/>
            </w:rPr>
          </w:pPr>
          <w:r w:rsidRPr="00DF5F00">
            <w:rPr>
              <w:rFonts w:ascii="Arial" w:hAnsi="Arial"/>
              <w:bCs w:val="0"/>
              <w:i w:val="0"/>
              <w:iCs w:val="0"/>
              <w:sz w:val="16"/>
              <w:szCs w:val="20"/>
            </w:rPr>
            <w:t>Dirección de Ingeniería Biomédica</w:t>
          </w:r>
        </w:p>
      </w:tc>
      <w:tc>
        <w:tcPr>
          <w:tcW w:w="1559" w:type="dxa"/>
          <w:vMerge/>
          <w:vAlign w:val="center"/>
        </w:tcPr>
        <w:p w:rsidR="00752629" w:rsidRDefault="00752629">
          <w:pPr>
            <w:spacing w:before="60" w:after="60"/>
            <w:jc w:val="center"/>
            <w:rPr>
              <w:b/>
              <w:sz w:val="16"/>
            </w:rPr>
          </w:pPr>
        </w:p>
      </w:tc>
      <w:tc>
        <w:tcPr>
          <w:tcW w:w="1559" w:type="dxa"/>
          <w:vMerge/>
          <w:vAlign w:val="center"/>
        </w:tcPr>
        <w:p w:rsidR="00752629" w:rsidRPr="00DF5F00" w:rsidRDefault="00752629">
          <w:pPr>
            <w:pStyle w:val="Heading5"/>
            <w:spacing w:before="60" w:after="60"/>
            <w:rPr>
              <w:rFonts w:ascii="Arial" w:hAnsi="Arial"/>
              <w:b w:val="0"/>
              <w:bCs w:val="0"/>
              <w:i w:val="0"/>
              <w:iCs w:val="0"/>
              <w:sz w:val="16"/>
              <w:szCs w:val="20"/>
            </w:rPr>
          </w:pPr>
        </w:p>
      </w:tc>
    </w:tr>
    <w:tr w:rsidR="00752629">
      <w:trPr>
        <w:cantSplit/>
        <w:trHeight w:val="340"/>
      </w:trPr>
      <w:tc>
        <w:tcPr>
          <w:tcW w:w="1560" w:type="dxa"/>
          <w:vMerge/>
        </w:tcPr>
        <w:p w:rsidR="00752629" w:rsidRPr="00DF5F00" w:rsidRDefault="00752629">
          <w:pPr>
            <w:pStyle w:val="Header"/>
            <w:rPr>
              <w:b/>
              <w:color w:val="000000"/>
              <w:sz w:val="16"/>
            </w:rPr>
          </w:pPr>
        </w:p>
      </w:tc>
      <w:tc>
        <w:tcPr>
          <w:tcW w:w="5528" w:type="dxa"/>
          <w:vMerge w:val="restart"/>
          <w:vAlign w:val="center"/>
        </w:tcPr>
        <w:p w:rsidR="00752629" w:rsidRPr="00DF5F00" w:rsidRDefault="00752629" w:rsidP="00730077">
          <w:pPr>
            <w:pStyle w:val="Header"/>
            <w:rPr>
              <w:b/>
              <w:color w:val="000000"/>
              <w:sz w:val="16"/>
            </w:rPr>
          </w:pPr>
          <w:r w:rsidRPr="00DF5F00">
            <w:rPr>
              <w:b/>
              <w:color w:val="000000"/>
              <w:sz w:val="16"/>
            </w:rPr>
            <w:t>17. Procedimiento para otorgar el Certificado de Necesidad de Equipamiento Médico (CDNEM)</w:t>
          </w:r>
        </w:p>
      </w:tc>
      <w:tc>
        <w:tcPr>
          <w:tcW w:w="1559" w:type="dxa"/>
          <w:vMerge/>
          <w:vAlign w:val="center"/>
        </w:tcPr>
        <w:p w:rsidR="00752629" w:rsidRPr="00DF5F00" w:rsidRDefault="00752629">
          <w:pPr>
            <w:pStyle w:val="Header"/>
            <w:rPr>
              <w:b/>
              <w:color w:val="000000"/>
              <w:sz w:val="16"/>
            </w:rPr>
          </w:pPr>
        </w:p>
      </w:tc>
      <w:tc>
        <w:tcPr>
          <w:tcW w:w="1559" w:type="dxa"/>
          <w:vAlign w:val="center"/>
        </w:tcPr>
        <w:p w:rsidR="00752629" w:rsidRPr="00DF5F00" w:rsidRDefault="00752629" w:rsidP="00D77CDF">
          <w:pPr>
            <w:pStyle w:val="Header"/>
            <w:rPr>
              <w:b/>
              <w:color w:val="000000"/>
              <w:sz w:val="16"/>
            </w:rPr>
          </w:pPr>
          <w:r w:rsidRPr="00DF5F00">
            <w:rPr>
              <w:b/>
              <w:color w:val="000000"/>
              <w:sz w:val="16"/>
            </w:rPr>
            <w:t>Rev. N/A</w:t>
          </w:r>
        </w:p>
      </w:tc>
    </w:tr>
    <w:tr w:rsidR="00752629">
      <w:trPr>
        <w:cantSplit/>
        <w:trHeight w:val="340"/>
      </w:trPr>
      <w:tc>
        <w:tcPr>
          <w:tcW w:w="1560" w:type="dxa"/>
          <w:vMerge/>
        </w:tcPr>
        <w:p w:rsidR="00752629" w:rsidRPr="00DF5F00" w:rsidRDefault="00752629">
          <w:pPr>
            <w:pStyle w:val="Header"/>
            <w:rPr>
              <w:b/>
              <w:color w:val="000000"/>
              <w:sz w:val="16"/>
            </w:rPr>
          </w:pPr>
        </w:p>
      </w:tc>
      <w:tc>
        <w:tcPr>
          <w:tcW w:w="5528" w:type="dxa"/>
          <w:vMerge/>
          <w:vAlign w:val="center"/>
        </w:tcPr>
        <w:p w:rsidR="00752629" w:rsidRPr="00DF5F00" w:rsidRDefault="00752629">
          <w:pPr>
            <w:pStyle w:val="Header"/>
            <w:rPr>
              <w:b/>
              <w:color w:val="000000"/>
              <w:sz w:val="16"/>
            </w:rPr>
          </w:pPr>
        </w:p>
      </w:tc>
      <w:tc>
        <w:tcPr>
          <w:tcW w:w="1559" w:type="dxa"/>
          <w:vMerge/>
          <w:vAlign w:val="center"/>
        </w:tcPr>
        <w:p w:rsidR="00752629" w:rsidRPr="00DF5F00" w:rsidRDefault="00752629">
          <w:pPr>
            <w:pStyle w:val="Header"/>
            <w:rPr>
              <w:b/>
              <w:color w:val="000000"/>
              <w:sz w:val="16"/>
            </w:rPr>
          </w:pPr>
        </w:p>
      </w:tc>
      <w:tc>
        <w:tcPr>
          <w:tcW w:w="1559" w:type="dxa"/>
          <w:vAlign w:val="center"/>
        </w:tcPr>
        <w:p w:rsidR="00752629" w:rsidRPr="00DF5F00" w:rsidRDefault="00752629" w:rsidP="003D599C">
          <w:pPr>
            <w:pStyle w:val="Header"/>
            <w:rPr>
              <w:rStyle w:val="PageNumber"/>
              <w:b/>
              <w:color w:val="000000"/>
              <w:sz w:val="16"/>
            </w:rPr>
          </w:pPr>
          <w:r w:rsidRPr="00DF5F00">
            <w:rPr>
              <w:b/>
              <w:color w:val="000000"/>
              <w:sz w:val="16"/>
            </w:rPr>
            <w:t xml:space="preserve">Hoja: </w:t>
          </w:r>
          <w:r w:rsidRPr="00DF5F00">
            <w:rPr>
              <w:b/>
              <w:color w:val="000000"/>
              <w:sz w:val="16"/>
            </w:rPr>
            <w:fldChar w:fldCharType="begin"/>
          </w:r>
          <w:r w:rsidRPr="00DF5F00">
            <w:rPr>
              <w:b/>
              <w:color w:val="000000"/>
              <w:sz w:val="16"/>
            </w:rPr>
            <w:instrText xml:space="preserve"> PAGE  \* Arabic  \* MERGEFORMAT </w:instrText>
          </w:r>
          <w:r w:rsidRPr="00DF5F00">
            <w:rPr>
              <w:b/>
              <w:color w:val="000000"/>
              <w:sz w:val="16"/>
            </w:rPr>
            <w:fldChar w:fldCharType="separate"/>
          </w:r>
          <w:r>
            <w:rPr>
              <w:b/>
              <w:noProof/>
              <w:color w:val="000000"/>
              <w:sz w:val="16"/>
            </w:rPr>
            <w:t>10</w:t>
          </w:r>
          <w:r w:rsidRPr="00DF5F00">
            <w:rPr>
              <w:b/>
              <w:color w:val="000000"/>
              <w:sz w:val="16"/>
            </w:rPr>
            <w:fldChar w:fldCharType="end"/>
          </w:r>
          <w:r w:rsidRPr="00DF5F00">
            <w:rPr>
              <w:rStyle w:val="PageNumber"/>
              <w:b/>
              <w:color w:val="000000"/>
              <w:sz w:val="16"/>
            </w:rPr>
            <w:t xml:space="preserve"> de </w:t>
          </w:r>
          <w:r w:rsidRPr="00DF5F00">
            <w:rPr>
              <w:rStyle w:val="PageNumber"/>
              <w:b/>
              <w:color w:val="000000"/>
              <w:sz w:val="16"/>
            </w:rPr>
            <w:fldChar w:fldCharType="begin"/>
          </w:r>
          <w:r w:rsidRPr="00DF5F00">
            <w:rPr>
              <w:rStyle w:val="PageNumber"/>
              <w:b/>
              <w:color w:val="000000"/>
              <w:sz w:val="16"/>
            </w:rPr>
            <w:instrText xml:space="preserve"> SECTIONPAGES  \# "0" \* Arabic  \* MERGEFORMAT </w:instrText>
          </w:r>
          <w:r w:rsidRPr="00DF5F00">
            <w:rPr>
              <w:rStyle w:val="PageNumber"/>
              <w:b/>
              <w:color w:val="000000"/>
              <w:sz w:val="16"/>
            </w:rPr>
            <w:fldChar w:fldCharType="separate"/>
          </w:r>
          <w:r>
            <w:rPr>
              <w:rStyle w:val="PageNumber"/>
              <w:b/>
              <w:noProof/>
              <w:color w:val="000000"/>
              <w:sz w:val="16"/>
            </w:rPr>
            <w:t>10</w:t>
          </w:r>
          <w:r w:rsidRPr="00DF5F00">
            <w:rPr>
              <w:rStyle w:val="PageNumber"/>
              <w:b/>
              <w:color w:val="000000"/>
              <w:sz w:val="16"/>
            </w:rPr>
            <w:fldChar w:fldCharType="end"/>
          </w:r>
        </w:p>
      </w:tc>
    </w:tr>
  </w:tbl>
  <w:p w:rsidR="00752629" w:rsidRDefault="00752629">
    <w:pPr>
      <w:pStyle w:val="Header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43"/>
        </w:tabs>
        <w:ind w:left="343" w:hanging="283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  <w:rPr>
        <w:rFonts w:cs="Times New Roman"/>
      </w:rPr>
    </w:lvl>
  </w:abstractNum>
  <w:abstractNum w:abstractNumId="1">
    <w:nsid w:val="00000005"/>
    <w:multiLevelType w:val="multilevel"/>
    <w:tmpl w:val="CD54CAA8"/>
    <w:name w:val="WW8Num5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0000001C"/>
    <w:multiLevelType w:val="multilevel"/>
    <w:tmpl w:val="0000001C"/>
    <w:name w:val="WW8Num28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/>
        <w:sz w:val="18"/>
      </w:rPr>
    </w:lvl>
  </w:abstractNum>
  <w:abstractNum w:abstractNumId="4">
    <w:nsid w:val="0000001D"/>
    <w:multiLevelType w:val="multilevel"/>
    <w:tmpl w:val="6D68A9A4"/>
    <w:name w:val="WW8Num29"/>
    <w:lvl w:ilvl="0">
      <w:start w:val="7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</w:rPr>
    </w:lvl>
    <w:lvl w:ilvl="1">
      <w:start w:val="1"/>
      <w:numFmt w:val="decimal"/>
      <w:lvlText w:val="8.%2"/>
      <w:lvlJc w:val="left"/>
      <w:pPr>
        <w:tabs>
          <w:tab w:val="num" w:pos="343"/>
        </w:tabs>
        <w:ind w:left="343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  <w:rPr>
        <w:rFonts w:cs="Times New Roman" w:hint="default"/>
      </w:rPr>
    </w:lvl>
  </w:abstractNum>
  <w:abstractNum w:abstractNumId="5">
    <w:nsid w:val="000855DC"/>
    <w:multiLevelType w:val="multilevel"/>
    <w:tmpl w:val="1C262870"/>
    <w:numStyleLink w:val="Estilo1"/>
  </w:abstractNum>
  <w:abstractNum w:abstractNumId="6">
    <w:nsid w:val="03FC15AE"/>
    <w:multiLevelType w:val="multilevel"/>
    <w:tmpl w:val="B70E1FD8"/>
    <w:lvl w:ilvl="0">
      <w:start w:val="2"/>
      <w:numFmt w:val="none"/>
      <w:lvlText w:val="5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F001DA"/>
    <w:multiLevelType w:val="multilevel"/>
    <w:tmpl w:val="80BC165C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2"/>
      <w:numFmt w:val="decimal"/>
      <w:lvlText w:val="3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06BD369D"/>
    <w:multiLevelType w:val="hybridMultilevel"/>
    <w:tmpl w:val="BDF84CEA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06CB55B3"/>
    <w:multiLevelType w:val="multilevel"/>
    <w:tmpl w:val="CC905A9A"/>
    <w:lvl w:ilvl="0">
      <w:start w:val="1"/>
      <w:numFmt w:val="decimal"/>
      <w:lvlText w:val="10.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7F56D72"/>
    <w:multiLevelType w:val="multilevel"/>
    <w:tmpl w:val="917A7F80"/>
    <w:lvl w:ilvl="0">
      <w:start w:val="2"/>
      <w:numFmt w:val="decimal"/>
      <w:lvlText w:val="%1.0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1">
    <w:nsid w:val="0B00262F"/>
    <w:multiLevelType w:val="multilevel"/>
    <w:tmpl w:val="F9FCC138"/>
    <w:lvl w:ilvl="0">
      <w:start w:val="2"/>
      <w:numFmt w:val="none"/>
      <w:lvlText w:val="9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D1C16D8"/>
    <w:multiLevelType w:val="hybridMultilevel"/>
    <w:tmpl w:val="3A9AA3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482C12"/>
    <w:multiLevelType w:val="multilevel"/>
    <w:tmpl w:val="25AE0DEC"/>
    <w:lvl w:ilvl="0">
      <w:start w:val="2"/>
      <w:numFmt w:val="decimal"/>
      <w:lvlText w:val="%1.0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173"/>
        </w:tabs>
        <w:ind w:left="1173" w:hanging="465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14">
    <w:nsid w:val="10AB32F9"/>
    <w:multiLevelType w:val="multilevel"/>
    <w:tmpl w:val="E70C513E"/>
    <w:lvl w:ilvl="0">
      <w:start w:val="2"/>
      <w:numFmt w:val="none"/>
      <w:lvlText w:val="6.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11116850"/>
    <w:multiLevelType w:val="multilevel"/>
    <w:tmpl w:val="E83CECF4"/>
    <w:lvl w:ilvl="0">
      <w:start w:val="1"/>
      <w:numFmt w:val="decimal"/>
      <w:pStyle w:val="Heading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14A106A6"/>
    <w:multiLevelType w:val="hybridMultilevel"/>
    <w:tmpl w:val="5E10F3BE"/>
    <w:lvl w:ilvl="0" w:tplc="0C0A000F">
      <w:start w:val="1"/>
      <w:numFmt w:val="decimal"/>
      <w:lvlText w:val="%1."/>
      <w:lvlJc w:val="left"/>
      <w:pPr>
        <w:ind w:left="1217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937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657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377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097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817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537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257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977" w:hanging="180"/>
      </w:pPr>
      <w:rPr>
        <w:rFonts w:cs="Times New Roman"/>
      </w:rPr>
    </w:lvl>
  </w:abstractNum>
  <w:abstractNum w:abstractNumId="17">
    <w:nsid w:val="164042D4"/>
    <w:multiLevelType w:val="multilevel"/>
    <w:tmpl w:val="8334C536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3"/>
      <w:numFmt w:val="decimal"/>
      <w:lvlText w:val="3.%2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8">
    <w:nsid w:val="185816DE"/>
    <w:multiLevelType w:val="multilevel"/>
    <w:tmpl w:val="40FC511C"/>
    <w:lvl w:ilvl="0">
      <w:start w:val="2"/>
      <w:numFmt w:val="none"/>
      <w:lvlText w:val="11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>
    <w:nsid w:val="187B62C9"/>
    <w:multiLevelType w:val="multilevel"/>
    <w:tmpl w:val="84AC2DB8"/>
    <w:lvl w:ilvl="0">
      <w:start w:val="3"/>
      <w:numFmt w:val="none"/>
      <w:lvlText w:val="3.1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3"/>
      <w:numFmt w:val="decimal"/>
      <w:lvlText w:val="3.%2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232A3D83"/>
    <w:multiLevelType w:val="multilevel"/>
    <w:tmpl w:val="9048C37E"/>
    <w:lvl w:ilvl="0">
      <w:start w:val="2"/>
      <w:numFmt w:val="none"/>
      <w:lvlText w:val="7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>
    <w:nsid w:val="24AD3F78"/>
    <w:multiLevelType w:val="multilevel"/>
    <w:tmpl w:val="496E9596"/>
    <w:lvl w:ilvl="0">
      <w:start w:val="2"/>
      <w:numFmt w:val="decimal"/>
      <w:lvlText w:val="11.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>
    <w:nsid w:val="24B451E2"/>
    <w:multiLevelType w:val="multilevel"/>
    <w:tmpl w:val="F6CEE0E6"/>
    <w:name w:val="WW8Num62"/>
    <w:lvl w:ilvl="0">
      <w:start w:val="4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4.%2"/>
      <w:lvlJc w:val="left"/>
      <w:pPr>
        <w:tabs>
          <w:tab w:val="num" w:pos="907"/>
        </w:tabs>
        <w:ind w:left="907" w:hanging="90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3">
    <w:nsid w:val="25FD0B4B"/>
    <w:multiLevelType w:val="multilevel"/>
    <w:tmpl w:val="F7D43012"/>
    <w:lvl w:ilvl="0">
      <w:start w:val="10"/>
      <w:numFmt w:val="decimal"/>
      <w:lvlText w:val="%1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263A467D"/>
    <w:multiLevelType w:val="multilevel"/>
    <w:tmpl w:val="B6B847D0"/>
    <w:lvl w:ilvl="0">
      <w:start w:val="2"/>
      <w:numFmt w:val="none"/>
      <w:lvlText w:val="11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266406FD"/>
    <w:multiLevelType w:val="hybridMultilevel"/>
    <w:tmpl w:val="BB9A753C"/>
    <w:lvl w:ilvl="0" w:tplc="29529D48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6">
    <w:nsid w:val="2AE55406"/>
    <w:multiLevelType w:val="multilevel"/>
    <w:tmpl w:val="2DA21852"/>
    <w:lvl w:ilvl="0">
      <w:start w:val="2"/>
      <w:numFmt w:val="none"/>
      <w:lvlText w:val="5.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2E5F3655"/>
    <w:multiLevelType w:val="multilevel"/>
    <w:tmpl w:val="5A107524"/>
    <w:lvl w:ilvl="0">
      <w:start w:val="2"/>
      <w:numFmt w:val="none"/>
      <w:lvlText w:val="8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2EB91EF7"/>
    <w:multiLevelType w:val="multilevel"/>
    <w:tmpl w:val="FF32B208"/>
    <w:lvl w:ilvl="0">
      <w:start w:val="2"/>
      <w:numFmt w:val="none"/>
      <w:lvlText w:val="5.3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2F29701D"/>
    <w:multiLevelType w:val="multilevel"/>
    <w:tmpl w:val="1C262870"/>
    <w:styleLink w:val="Estilo1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0">
    <w:nsid w:val="313D3B7C"/>
    <w:multiLevelType w:val="multilevel"/>
    <w:tmpl w:val="917A7F80"/>
    <w:lvl w:ilvl="0">
      <w:start w:val="2"/>
      <w:numFmt w:val="decimal"/>
      <w:lvlText w:val="%1.0"/>
      <w:lvlJc w:val="left"/>
      <w:pPr>
        <w:tabs>
          <w:tab w:val="num" w:pos="465"/>
        </w:tabs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776"/>
        </w:tabs>
        <w:ind w:left="1776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31">
    <w:nsid w:val="334F2969"/>
    <w:multiLevelType w:val="multilevel"/>
    <w:tmpl w:val="4DF06D40"/>
    <w:lvl w:ilvl="0">
      <w:start w:val="1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2">
    <w:nsid w:val="3A3B24B7"/>
    <w:multiLevelType w:val="hybridMultilevel"/>
    <w:tmpl w:val="678E15AC"/>
    <w:name w:val="WW8Num53"/>
    <w:lvl w:ilvl="0" w:tplc="8CF0556A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>
    <w:nsid w:val="3F4E454C"/>
    <w:multiLevelType w:val="multilevel"/>
    <w:tmpl w:val="C150AA50"/>
    <w:name w:val="WW8Num5222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>
    <w:nsid w:val="40A821C1"/>
    <w:multiLevelType w:val="multilevel"/>
    <w:tmpl w:val="F0AE0A40"/>
    <w:lvl w:ilvl="0">
      <w:start w:val="2"/>
      <w:numFmt w:val="none"/>
      <w:lvlText w:val="4.3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44AE0B90"/>
    <w:multiLevelType w:val="hybridMultilevel"/>
    <w:tmpl w:val="DD90578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49A63A3D"/>
    <w:multiLevelType w:val="multilevel"/>
    <w:tmpl w:val="717410FA"/>
    <w:lvl w:ilvl="0">
      <w:start w:val="2"/>
      <w:numFmt w:val="none"/>
      <w:lvlText w:val="4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4A09731E"/>
    <w:multiLevelType w:val="multilevel"/>
    <w:tmpl w:val="39F4C09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8">
    <w:nsid w:val="4C3F4908"/>
    <w:multiLevelType w:val="multilevel"/>
    <w:tmpl w:val="90D49812"/>
    <w:lvl w:ilvl="0">
      <w:start w:val="2"/>
      <w:numFmt w:val="none"/>
      <w:lvlText w:val="9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9">
    <w:nsid w:val="52EA241A"/>
    <w:multiLevelType w:val="multilevel"/>
    <w:tmpl w:val="F7F64EF0"/>
    <w:styleLink w:val="Estilo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0">
    <w:nsid w:val="5383101C"/>
    <w:multiLevelType w:val="multilevel"/>
    <w:tmpl w:val="229E5232"/>
    <w:lvl w:ilvl="0">
      <w:start w:val="2"/>
      <w:numFmt w:val="none"/>
      <w:lvlText w:val="4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>
    <w:nsid w:val="54910635"/>
    <w:multiLevelType w:val="multilevel"/>
    <w:tmpl w:val="1C02CC3A"/>
    <w:lvl w:ilvl="0">
      <w:start w:val="9"/>
      <w:numFmt w:val="decimal"/>
      <w:lvlText w:val="5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9"/>
      <w:numFmt w:val="decimal"/>
      <w:lvlText w:val="10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>
    <w:nsid w:val="55FF71CF"/>
    <w:multiLevelType w:val="hybridMultilevel"/>
    <w:tmpl w:val="DFFE8C9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68A2D73"/>
    <w:multiLevelType w:val="multilevel"/>
    <w:tmpl w:val="CD54CAA8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4">
    <w:nsid w:val="56C74E78"/>
    <w:multiLevelType w:val="multilevel"/>
    <w:tmpl w:val="16F073BE"/>
    <w:lvl w:ilvl="0">
      <w:start w:val="1"/>
      <w:numFmt w:val="decimal"/>
      <w:lvlText w:val="12.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>
    <w:nsid w:val="5B6C073B"/>
    <w:multiLevelType w:val="hybridMultilevel"/>
    <w:tmpl w:val="01C88FC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6">
    <w:nsid w:val="5C852A2F"/>
    <w:multiLevelType w:val="multilevel"/>
    <w:tmpl w:val="8334C536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3"/>
      <w:numFmt w:val="decimal"/>
      <w:lvlText w:val="3.%2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7">
    <w:nsid w:val="5CF3276A"/>
    <w:multiLevelType w:val="hybridMultilevel"/>
    <w:tmpl w:val="F40C1F34"/>
    <w:lvl w:ilvl="0" w:tplc="0C0A0001">
      <w:start w:val="1"/>
      <w:numFmt w:val="bullet"/>
      <w:lvlText w:val="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48">
    <w:nsid w:val="5CFA207E"/>
    <w:multiLevelType w:val="multilevel"/>
    <w:tmpl w:val="B3D0D864"/>
    <w:lvl w:ilvl="0">
      <w:start w:val="2"/>
      <w:numFmt w:val="none"/>
      <w:lvlText w:val="8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>
    <w:nsid w:val="5CFB5481"/>
    <w:multiLevelType w:val="multilevel"/>
    <w:tmpl w:val="DB9A205C"/>
    <w:lvl w:ilvl="0">
      <w:start w:val="2"/>
      <w:numFmt w:val="none"/>
      <w:lvlText w:val="4.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>
    <w:nsid w:val="637B2869"/>
    <w:multiLevelType w:val="hybridMultilevel"/>
    <w:tmpl w:val="07C0C28A"/>
    <w:lvl w:ilvl="0" w:tplc="558A122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4C40E6A"/>
    <w:multiLevelType w:val="hybridMultilevel"/>
    <w:tmpl w:val="F87436B0"/>
    <w:lvl w:ilvl="0" w:tplc="080A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2">
    <w:nsid w:val="6BA73029"/>
    <w:multiLevelType w:val="multilevel"/>
    <w:tmpl w:val="A25C1ACA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lvlText w:val="6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3">
    <w:nsid w:val="6DE65135"/>
    <w:multiLevelType w:val="multilevel"/>
    <w:tmpl w:val="331C3E0C"/>
    <w:name w:val="WW8Num52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>
    <w:nsid w:val="6F6A7D82"/>
    <w:multiLevelType w:val="multilevel"/>
    <w:tmpl w:val="91B69F82"/>
    <w:lvl w:ilvl="0">
      <w:start w:val="2"/>
      <w:numFmt w:val="none"/>
      <w:lvlText w:val="11.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5">
    <w:nsid w:val="6FB36480"/>
    <w:multiLevelType w:val="multilevel"/>
    <w:tmpl w:val="DB5E637A"/>
    <w:lvl w:ilvl="0">
      <w:start w:val="2"/>
      <w:numFmt w:val="none"/>
      <w:lvlText w:val="6.0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6">
    <w:nsid w:val="73706CC7"/>
    <w:multiLevelType w:val="multilevel"/>
    <w:tmpl w:val="785E2168"/>
    <w:lvl w:ilvl="0">
      <w:start w:val="2"/>
      <w:numFmt w:val="none"/>
      <w:lvlText w:val="9.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7">
    <w:nsid w:val="743908A3"/>
    <w:multiLevelType w:val="multilevel"/>
    <w:tmpl w:val="82F68C1E"/>
    <w:lvl w:ilvl="0">
      <w:start w:val="2"/>
      <w:numFmt w:val="none"/>
      <w:lvlText w:val="6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7460478E"/>
    <w:multiLevelType w:val="multilevel"/>
    <w:tmpl w:val="ABDA3416"/>
    <w:name w:val="WW8Num522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92"/>
        </w:tabs>
        <w:ind w:left="592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9">
    <w:nsid w:val="7BF24FE7"/>
    <w:multiLevelType w:val="multilevel"/>
    <w:tmpl w:val="C59A2DA8"/>
    <w:lvl w:ilvl="0">
      <w:start w:val="2"/>
      <w:numFmt w:val="none"/>
      <w:lvlText w:val="5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0">
    <w:nsid w:val="7C466AC1"/>
    <w:multiLevelType w:val="multilevel"/>
    <w:tmpl w:val="359E4164"/>
    <w:lvl w:ilvl="0">
      <w:start w:val="2"/>
      <w:numFmt w:val="none"/>
      <w:lvlText w:val="7.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1">
    <w:nsid w:val="7F0C3E15"/>
    <w:multiLevelType w:val="multilevel"/>
    <w:tmpl w:val="8334C536"/>
    <w:lvl w:ilvl="0">
      <w:start w:val="3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2"/>
      </w:rPr>
    </w:lvl>
    <w:lvl w:ilvl="1">
      <w:start w:val="3"/>
      <w:numFmt w:val="decimal"/>
      <w:lvlText w:val="3.%2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9"/>
  </w:num>
  <w:num w:numId="2">
    <w:abstractNumId w:val="15"/>
  </w:num>
  <w:num w:numId="3">
    <w:abstractNumId w:val="5"/>
    <w:lvlOverride w:ilvl="0">
      <w:lvl w:ilvl="0">
        <w:start w:val="1"/>
        <w:numFmt w:val="decimal"/>
        <w:lvlText w:val="%1.0"/>
        <w:lvlJc w:val="left"/>
        <w:pPr>
          <w:tabs>
            <w:tab w:val="num" w:pos="360"/>
          </w:tabs>
          <w:ind w:left="360" w:hanging="360"/>
        </w:pPr>
        <w:rPr>
          <w:rFonts w:ascii="Arial" w:hAnsi="Arial" w:cs="Times New Roman" w:hint="default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cs="Times New Roman" w:hint="default"/>
        </w:rPr>
      </w:lvl>
    </w:lvlOverride>
  </w:num>
  <w:num w:numId="4">
    <w:abstractNumId w:val="35"/>
  </w:num>
  <w:num w:numId="5">
    <w:abstractNumId w:val="10"/>
  </w:num>
  <w:num w:numId="6">
    <w:abstractNumId w:val="47"/>
  </w:num>
  <w:num w:numId="7">
    <w:abstractNumId w:val="61"/>
  </w:num>
  <w:num w:numId="8">
    <w:abstractNumId w:val="7"/>
  </w:num>
  <w:num w:numId="9">
    <w:abstractNumId w:val="12"/>
  </w:num>
  <w:num w:numId="10">
    <w:abstractNumId w:val="39"/>
  </w:num>
  <w:num w:numId="11">
    <w:abstractNumId w:val="58"/>
  </w:num>
  <w:num w:numId="12">
    <w:abstractNumId w:val="25"/>
  </w:num>
  <w:num w:numId="13">
    <w:abstractNumId w:val="37"/>
  </w:num>
  <w:num w:numId="14">
    <w:abstractNumId w:val="41"/>
  </w:num>
  <w:num w:numId="15">
    <w:abstractNumId w:val="17"/>
  </w:num>
  <w:num w:numId="16">
    <w:abstractNumId w:val="3"/>
  </w:num>
  <w:num w:numId="17">
    <w:abstractNumId w:val="51"/>
  </w:num>
  <w:num w:numId="18">
    <w:abstractNumId w:val="52"/>
  </w:num>
  <w:num w:numId="19">
    <w:abstractNumId w:val="31"/>
  </w:num>
  <w:num w:numId="20">
    <w:abstractNumId w:val="13"/>
  </w:num>
  <w:num w:numId="21">
    <w:abstractNumId w:val="45"/>
  </w:num>
  <w:num w:numId="22">
    <w:abstractNumId w:val="50"/>
  </w:num>
  <w:num w:numId="23">
    <w:abstractNumId w:val="30"/>
  </w:num>
  <w:num w:numId="24">
    <w:abstractNumId w:val="43"/>
  </w:num>
  <w:num w:numId="25">
    <w:abstractNumId w:val="46"/>
  </w:num>
  <w:num w:numId="26">
    <w:abstractNumId w:val="19"/>
  </w:num>
  <w:num w:numId="27">
    <w:abstractNumId w:val="40"/>
  </w:num>
  <w:num w:numId="28">
    <w:abstractNumId w:val="36"/>
  </w:num>
  <w:num w:numId="29">
    <w:abstractNumId w:val="49"/>
  </w:num>
  <w:num w:numId="30">
    <w:abstractNumId w:val="34"/>
  </w:num>
  <w:num w:numId="31">
    <w:abstractNumId w:val="6"/>
  </w:num>
  <w:num w:numId="32">
    <w:abstractNumId w:val="59"/>
  </w:num>
  <w:num w:numId="33">
    <w:abstractNumId w:val="26"/>
  </w:num>
  <w:num w:numId="34">
    <w:abstractNumId w:val="28"/>
  </w:num>
  <w:num w:numId="35">
    <w:abstractNumId w:val="55"/>
  </w:num>
  <w:num w:numId="36">
    <w:abstractNumId w:val="57"/>
  </w:num>
  <w:num w:numId="37">
    <w:abstractNumId w:val="14"/>
  </w:num>
  <w:num w:numId="38">
    <w:abstractNumId w:val="20"/>
  </w:num>
  <w:num w:numId="39">
    <w:abstractNumId w:val="60"/>
  </w:num>
  <w:num w:numId="40">
    <w:abstractNumId w:val="48"/>
  </w:num>
  <w:num w:numId="41">
    <w:abstractNumId w:val="27"/>
  </w:num>
  <w:num w:numId="42">
    <w:abstractNumId w:val="11"/>
  </w:num>
  <w:num w:numId="43">
    <w:abstractNumId w:val="38"/>
  </w:num>
  <w:num w:numId="44">
    <w:abstractNumId w:val="56"/>
  </w:num>
  <w:num w:numId="45">
    <w:abstractNumId w:val="23"/>
  </w:num>
  <w:num w:numId="46">
    <w:abstractNumId w:val="9"/>
  </w:num>
  <w:num w:numId="47">
    <w:abstractNumId w:val="24"/>
  </w:num>
  <w:num w:numId="48">
    <w:abstractNumId w:val="18"/>
  </w:num>
  <w:num w:numId="49">
    <w:abstractNumId w:val="54"/>
  </w:num>
  <w:num w:numId="50">
    <w:abstractNumId w:val="32"/>
  </w:num>
  <w:num w:numId="51">
    <w:abstractNumId w:val="42"/>
  </w:num>
  <w:num w:numId="52">
    <w:abstractNumId w:val="16"/>
  </w:num>
  <w:num w:numId="53">
    <w:abstractNumId w:val="21"/>
  </w:num>
  <w:num w:numId="54">
    <w:abstractNumId w:val="44"/>
  </w:num>
  <w:num w:numId="55">
    <w:abstractNumId w:val="8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gutterAtTop/>
  <w:defaultTabStop w:val="708"/>
  <w:hyphenationZone w:val="425"/>
  <w:drawingGridHorizontalSpacing w:val="90"/>
  <w:displayHorizontalDrawingGridEvery w:val="0"/>
  <w:displayVerticalDrawingGridEvery w:val="0"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BB0"/>
    <w:rsid w:val="0001472A"/>
    <w:rsid w:val="00020E7A"/>
    <w:rsid w:val="0003533F"/>
    <w:rsid w:val="0005158F"/>
    <w:rsid w:val="00052A5D"/>
    <w:rsid w:val="00054A53"/>
    <w:rsid w:val="00056DBB"/>
    <w:rsid w:val="00061FDB"/>
    <w:rsid w:val="00080CB1"/>
    <w:rsid w:val="00081AFC"/>
    <w:rsid w:val="00087C30"/>
    <w:rsid w:val="00095854"/>
    <w:rsid w:val="00096D90"/>
    <w:rsid w:val="0009763A"/>
    <w:rsid w:val="000A1399"/>
    <w:rsid w:val="000A1F39"/>
    <w:rsid w:val="000B0BBF"/>
    <w:rsid w:val="000B0F7C"/>
    <w:rsid w:val="000B5E36"/>
    <w:rsid w:val="000C1EEA"/>
    <w:rsid w:val="000D496F"/>
    <w:rsid w:val="000F5293"/>
    <w:rsid w:val="000F7EB0"/>
    <w:rsid w:val="0011285F"/>
    <w:rsid w:val="00135D4B"/>
    <w:rsid w:val="001543B1"/>
    <w:rsid w:val="00163CB6"/>
    <w:rsid w:val="0017356B"/>
    <w:rsid w:val="00175949"/>
    <w:rsid w:val="00187020"/>
    <w:rsid w:val="0018770C"/>
    <w:rsid w:val="00194BAD"/>
    <w:rsid w:val="001A1076"/>
    <w:rsid w:val="001B01DE"/>
    <w:rsid w:val="001C1452"/>
    <w:rsid w:val="001C2491"/>
    <w:rsid w:val="001C4638"/>
    <w:rsid w:val="001C55B7"/>
    <w:rsid w:val="001D1140"/>
    <w:rsid w:val="001D1152"/>
    <w:rsid w:val="001D5225"/>
    <w:rsid w:val="001E4425"/>
    <w:rsid w:val="001E4BF7"/>
    <w:rsid w:val="001F44DC"/>
    <w:rsid w:val="001F776B"/>
    <w:rsid w:val="00203841"/>
    <w:rsid w:val="00203F07"/>
    <w:rsid w:val="002057C0"/>
    <w:rsid w:val="00205800"/>
    <w:rsid w:val="0021201C"/>
    <w:rsid w:val="00212982"/>
    <w:rsid w:val="00213400"/>
    <w:rsid w:val="002242A9"/>
    <w:rsid w:val="00236A06"/>
    <w:rsid w:val="00237F27"/>
    <w:rsid w:val="00240525"/>
    <w:rsid w:val="002407C2"/>
    <w:rsid w:val="002410EA"/>
    <w:rsid w:val="00250495"/>
    <w:rsid w:val="002538A7"/>
    <w:rsid w:val="00266C95"/>
    <w:rsid w:val="002672B0"/>
    <w:rsid w:val="00267D55"/>
    <w:rsid w:val="00270FA3"/>
    <w:rsid w:val="00273DC7"/>
    <w:rsid w:val="00274735"/>
    <w:rsid w:val="002752CE"/>
    <w:rsid w:val="00285D91"/>
    <w:rsid w:val="0028770A"/>
    <w:rsid w:val="0029148F"/>
    <w:rsid w:val="0029213A"/>
    <w:rsid w:val="00297777"/>
    <w:rsid w:val="002D272F"/>
    <w:rsid w:val="002D5270"/>
    <w:rsid w:val="002E235A"/>
    <w:rsid w:val="002F0AFB"/>
    <w:rsid w:val="002F6662"/>
    <w:rsid w:val="0030108F"/>
    <w:rsid w:val="00301F08"/>
    <w:rsid w:val="00314C4E"/>
    <w:rsid w:val="0032181B"/>
    <w:rsid w:val="0032284D"/>
    <w:rsid w:val="0032340D"/>
    <w:rsid w:val="00333354"/>
    <w:rsid w:val="00340CAD"/>
    <w:rsid w:val="00342BF7"/>
    <w:rsid w:val="00345401"/>
    <w:rsid w:val="003515CF"/>
    <w:rsid w:val="003519FD"/>
    <w:rsid w:val="0036628E"/>
    <w:rsid w:val="00367F34"/>
    <w:rsid w:val="00377BA8"/>
    <w:rsid w:val="00377DBA"/>
    <w:rsid w:val="003837EE"/>
    <w:rsid w:val="0038495C"/>
    <w:rsid w:val="0038541D"/>
    <w:rsid w:val="003A0D7C"/>
    <w:rsid w:val="003A2567"/>
    <w:rsid w:val="003A4C07"/>
    <w:rsid w:val="003A5954"/>
    <w:rsid w:val="003A72EF"/>
    <w:rsid w:val="003B0350"/>
    <w:rsid w:val="003B5F9A"/>
    <w:rsid w:val="003B7186"/>
    <w:rsid w:val="003C1D71"/>
    <w:rsid w:val="003C3D4E"/>
    <w:rsid w:val="003C79EF"/>
    <w:rsid w:val="003D599C"/>
    <w:rsid w:val="003D6746"/>
    <w:rsid w:val="003F31F6"/>
    <w:rsid w:val="003F4086"/>
    <w:rsid w:val="00401102"/>
    <w:rsid w:val="00410B8A"/>
    <w:rsid w:val="00422694"/>
    <w:rsid w:val="004265A2"/>
    <w:rsid w:val="004273D7"/>
    <w:rsid w:val="00432DC6"/>
    <w:rsid w:val="004338F4"/>
    <w:rsid w:val="004416A3"/>
    <w:rsid w:val="004439F0"/>
    <w:rsid w:val="004455BD"/>
    <w:rsid w:val="00461851"/>
    <w:rsid w:val="00462971"/>
    <w:rsid w:val="00466059"/>
    <w:rsid w:val="00476CEE"/>
    <w:rsid w:val="0047702A"/>
    <w:rsid w:val="00486DF3"/>
    <w:rsid w:val="00496A16"/>
    <w:rsid w:val="004A040E"/>
    <w:rsid w:val="004A1B35"/>
    <w:rsid w:val="004A3F47"/>
    <w:rsid w:val="004A5C8C"/>
    <w:rsid w:val="004B2AB8"/>
    <w:rsid w:val="004C0040"/>
    <w:rsid w:val="004C44BB"/>
    <w:rsid w:val="004E0017"/>
    <w:rsid w:val="004E0159"/>
    <w:rsid w:val="004E03E2"/>
    <w:rsid w:val="004E3CD1"/>
    <w:rsid w:val="004E7F32"/>
    <w:rsid w:val="004F1724"/>
    <w:rsid w:val="004F6D3F"/>
    <w:rsid w:val="004F7370"/>
    <w:rsid w:val="00501074"/>
    <w:rsid w:val="00523169"/>
    <w:rsid w:val="00524FA1"/>
    <w:rsid w:val="005434DA"/>
    <w:rsid w:val="005466A9"/>
    <w:rsid w:val="00547DB9"/>
    <w:rsid w:val="00550DBA"/>
    <w:rsid w:val="005558EE"/>
    <w:rsid w:val="005631E8"/>
    <w:rsid w:val="005748E0"/>
    <w:rsid w:val="005768B1"/>
    <w:rsid w:val="005804B5"/>
    <w:rsid w:val="00581CE2"/>
    <w:rsid w:val="00591275"/>
    <w:rsid w:val="00594FC1"/>
    <w:rsid w:val="005B5D2F"/>
    <w:rsid w:val="005D17F7"/>
    <w:rsid w:val="005D1907"/>
    <w:rsid w:val="005D7699"/>
    <w:rsid w:val="005F0E2B"/>
    <w:rsid w:val="005F10E4"/>
    <w:rsid w:val="006055E7"/>
    <w:rsid w:val="0060792D"/>
    <w:rsid w:val="00612643"/>
    <w:rsid w:val="00625CB4"/>
    <w:rsid w:val="00632EAA"/>
    <w:rsid w:val="0063654A"/>
    <w:rsid w:val="00643928"/>
    <w:rsid w:val="00647D70"/>
    <w:rsid w:val="0065768D"/>
    <w:rsid w:val="00662395"/>
    <w:rsid w:val="00666055"/>
    <w:rsid w:val="00666FC0"/>
    <w:rsid w:val="006927B5"/>
    <w:rsid w:val="006A1C85"/>
    <w:rsid w:val="006A3B67"/>
    <w:rsid w:val="006A5002"/>
    <w:rsid w:val="006D183B"/>
    <w:rsid w:val="006D403C"/>
    <w:rsid w:val="006D4491"/>
    <w:rsid w:val="006D4C9D"/>
    <w:rsid w:val="006E0665"/>
    <w:rsid w:val="006E315A"/>
    <w:rsid w:val="006F09B8"/>
    <w:rsid w:val="006F1FCC"/>
    <w:rsid w:val="006F2BDC"/>
    <w:rsid w:val="006F6FC0"/>
    <w:rsid w:val="007019DB"/>
    <w:rsid w:val="00712EE0"/>
    <w:rsid w:val="007153BD"/>
    <w:rsid w:val="00715CE0"/>
    <w:rsid w:val="00730077"/>
    <w:rsid w:val="00743771"/>
    <w:rsid w:val="00752629"/>
    <w:rsid w:val="007550DD"/>
    <w:rsid w:val="007650E7"/>
    <w:rsid w:val="00765DED"/>
    <w:rsid w:val="0077639B"/>
    <w:rsid w:val="00782155"/>
    <w:rsid w:val="00790D50"/>
    <w:rsid w:val="00793E65"/>
    <w:rsid w:val="007A380B"/>
    <w:rsid w:val="007A4D58"/>
    <w:rsid w:val="007B3ACD"/>
    <w:rsid w:val="007C0E7E"/>
    <w:rsid w:val="007C29A6"/>
    <w:rsid w:val="007E004F"/>
    <w:rsid w:val="007F186B"/>
    <w:rsid w:val="00800288"/>
    <w:rsid w:val="00823404"/>
    <w:rsid w:val="00827B1C"/>
    <w:rsid w:val="0083027B"/>
    <w:rsid w:val="00843C26"/>
    <w:rsid w:val="00844609"/>
    <w:rsid w:val="008452B9"/>
    <w:rsid w:val="0084786C"/>
    <w:rsid w:val="00852DCC"/>
    <w:rsid w:val="008544D5"/>
    <w:rsid w:val="00875A14"/>
    <w:rsid w:val="00884092"/>
    <w:rsid w:val="008842EB"/>
    <w:rsid w:val="00886370"/>
    <w:rsid w:val="008905F4"/>
    <w:rsid w:val="008A5B0C"/>
    <w:rsid w:val="008B3793"/>
    <w:rsid w:val="008B7C3F"/>
    <w:rsid w:val="008C3330"/>
    <w:rsid w:val="008C734C"/>
    <w:rsid w:val="008E3A2E"/>
    <w:rsid w:val="008F7CC0"/>
    <w:rsid w:val="008F7E5E"/>
    <w:rsid w:val="00904688"/>
    <w:rsid w:val="00910CD7"/>
    <w:rsid w:val="00922348"/>
    <w:rsid w:val="0092283D"/>
    <w:rsid w:val="00923BE7"/>
    <w:rsid w:val="00924740"/>
    <w:rsid w:val="00933B0C"/>
    <w:rsid w:val="009558FA"/>
    <w:rsid w:val="009656AD"/>
    <w:rsid w:val="00966E4D"/>
    <w:rsid w:val="00971B70"/>
    <w:rsid w:val="00974E20"/>
    <w:rsid w:val="00992B64"/>
    <w:rsid w:val="0099542F"/>
    <w:rsid w:val="009966AC"/>
    <w:rsid w:val="009B52BA"/>
    <w:rsid w:val="009C0FAF"/>
    <w:rsid w:val="009C56E2"/>
    <w:rsid w:val="009C744D"/>
    <w:rsid w:val="009D323F"/>
    <w:rsid w:val="009D3F6E"/>
    <w:rsid w:val="009E4891"/>
    <w:rsid w:val="009F3341"/>
    <w:rsid w:val="009F730D"/>
    <w:rsid w:val="009F7C1B"/>
    <w:rsid w:val="00A0054D"/>
    <w:rsid w:val="00A01ADD"/>
    <w:rsid w:val="00A03B7A"/>
    <w:rsid w:val="00A11220"/>
    <w:rsid w:val="00A2025C"/>
    <w:rsid w:val="00A211A1"/>
    <w:rsid w:val="00A21692"/>
    <w:rsid w:val="00A2519F"/>
    <w:rsid w:val="00A335D1"/>
    <w:rsid w:val="00A34A2E"/>
    <w:rsid w:val="00A45378"/>
    <w:rsid w:val="00A55942"/>
    <w:rsid w:val="00A611C8"/>
    <w:rsid w:val="00A64658"/>
    <w:rsid w:val="00A6510A"/>
    <w:rsid w:val="00A66D9B"/>
    <w:rsid w:val="00A729DF"/>
    <w:rsid w:val="00A734DC"/>
    <w:rsid w:val="00A81C1F"/>
    <w:rsid w:val="00AA0574"/>
    <w:rsid w:val="00AB251E"/>
    <w:rsid w:val="00AC1338"/>
    <w:rsid w:val="00AC2919"/>
    <w:rsid w:val="00AC2972"/>
    <w:rsid w:val="00AC2D5E"/>
    <w:rsid w:val="00AD573B"/>
    <w:rsid w:val="00AD5DB7"/>
    <w:rsid w:val="00AD7276"/>
    <w:rsid w:val="00AD7884"/>
    <w:rsid w:val="00AE2C07"/>
    <w:rsid w:val="00AF469D"/>
    <w:rsid w:val="00B0173C"/>
    <w:rsid w:val="00B05DA1"/>
    <w:rsid w:val="00B068E9"/>
    <w:rsid w:val="00B11E39"/>
    <w:rsid w:val="00B169F8"/>
    <w:rsid w:val="00B23795"/>
    <w:rsid w:val="00B26406"/>
    <w:rsid w:val="00B312E2"/>
    <w:rsid w:val="00B36972"/>
    <w:rsid w:val="00B36C80"/>
    <w:rsid w:val="00B4677B"/>
    <w:rsid w:val="00B513B8"/>
    <w:rsid w:val="00B515B9"/>
    <w:rsid w:val="00B5269B"/>
    <w:rsid w:val="00B531E9"/>
    <w:rsid w:val="00B74D43"/>
    <w:rsid w:val="00B80462"/>
    <w:rsid w:val="00B90E22"/>
    <w:rsid w:val="00B9130A"/>
    <w:rsid w:val="00B91BDA"/>
    <w:rsid w:val="00B96C17"/>
    <w:rsid w:val="00B97665"/>
    <w:rsid w:val="00BB4DED"/>
    <w:rsid w:val="00BD5E3F"/>
    <w:rsid w:val="00BD79EF"/>
    <w:rsid w:val="00BE0079"/>
    <w:rsid w:val="00BE165B"/>
    <w:rsid w:val="00BE4C78"/>
    <w:rsid w:val="00BF3F2D"/>
    <w:rsid w:val="00C1637F"/>
    <w:rsid w:val="00C24B00"/>
    <w:rsid w:val="00C26ADF"/>
    <w:rsid w:val="00C30261"/>
    <w:rsid w:val="00C33BAD"/>
    <w:rsid w:val="00C35434"/>
    <w:rsid w:val="00C452EE"/>
    <w:rsid w:val="00C46652"/>
    <w:rsid w:val="00C46CFB"/>
    <w:rsid w:val="00C55DCF"/>
    <w:rsid w:val="00C56F78"/>
    <w:rsid w:val="00C60385"/>
    <w:rsid w:val="00C609B4"/>
    <w:rsid w:val="00C639C1"/>
    <w:rsid w:val="00C63F43"/>
    <w:rsid w:val="00C64847"/>
    <w:rsid w:val="00C87AB2"/>
    <w:rsid w:val="00C91BCA"/>
    <w:rsid w:val="00C925B3"/>
    <w:rsid w:val="00C93085"/>
    <w:rsid w:val="00C9620D"/>
    <w:rsid w:val="00CA3DFC"/>
    <w:rsid w:val="00CB6B76"/>
    <w:rsid w:val="00CF240B"/>
    <w:rsid w:val="00D17851"/>
    <w:rsid w:val="00D36EE4"/>
    <w:rsid w:val="00D546A6"/>
    <w:rsid w:val="00D57B78"/>
    <w:rsid w:val="00D75BA5"/>
    <w:rsid w:val="00D77CDF"/>
    <w:rsid w:val="00D93625"/>
    <w:rsid w:val="00D96908"/>
    <w:rsid w:val="00D96A3A"/>
    <w:rsid w:val="00DA6425"/>
    <w:rsid w:val="00DA700E"/>
    <w:rsid w:val="00DB171C"/>
    <w:rsid w:val="00DC2A33"/>
    <w:rsid w:val="00DC311B"/>
    <w:rsid w:val="00DC42E3"/>
    <w:rsid w:val="00DD075D"/>
    <w:rsid w:val="00DD4D01"/>
    <w:rsid w:val="00DE0422"/>
    <w:rsid w:val="00DE2F6F"/>
    <w:rsid w:val="00DF5F00"/>
    <w:rsid w:val="00E10418"/>
    <w:rsid w:val="00E24BCF"/>
    <w:rsid w:val="00E26927"/>
    <w:rsid w:val="00E26B0C"/>
    <w:rsid w:val="00E34C86"/>
    <w:rsid w:val="00E36E60"/>
    <w:rsid w:val="00E40C68"/>
    <w:rsid w:val="00E46A63"/>
    <w:rsid w:val="00E525AE"/>
    <w:rsid w:val="00E54317"/>
    <w:rsid w:val="00E54398"/>
    <w:rsid w:val="00E64DF0"/>
    <w:rsid w:val="00E65330"/>
    <w:rsid w:val="00E72C7A"/>
    <w:rsid w:val="00E73E9D"/>
    <w:rsid w:val="00E77B72"/>
    <w:rsid w:val="00E804F1"/>
    <w:rsid w:val="00EA15B8"/>
    <w:rsid w:val="00EA7E7F"/>
    <w:rsid w:val="00EC19CB"/>
    <w:rsid w:val="00EC4780"/>
    <w:rsid w:val="00ED4572"/>
    <w:rsid w:val="00ED478E"/>
    <w:rsid w:val="00ED5B3C"/>
    <w:rsid w:val="00EE4327"/>
    <w:rsid w:val="00EE4BB0"/>
    <w:rsid w:val="00EF6D0F"/>
    <w:rsid w:val="00EF788A"/>
    <w:rsid w:val="00F022F1"/>
    <w:rsid w:val="00F02354"/>
    <w:rsid w:val="00F02A61"/>
    <w:rsid w:val="00F15A63"/>
    <w:rsid w:val="00F26EBD"/>
    <w:rsid w:val="00F34886"/>
    <w:rsid w:val="00F36030"/>
    <w:rsid w:val="00F41062"/>
    <w:rsid w:val="00F444D8"/>
    <w:rsid w:val="00F4731B"/>
    <w:rsid w:val="00F56550"/>
    <w:rsid w:val="00F579AF"/>
    <w:rsid w:val="00F60CFB"/>
    <w:rsid w:val="00F667AA"/>
    <w:rsid w:val="00F7284D"/>
    <w:rsid w:val="00F80A84"/>
    <w:rsid w:val="00F9466C"/>
    <w:rsid w:val="00FA1E2D"/>
    <w:rsid w:val="00FA4B10"/>
    <w:rsid w:val="00FA7404"/>
    <w:rsid w:val="00FB0667"/>
    <w:rsid w:val="00FB0BD2"/>
    <w:rsid w:val="00FB1FBB"/>
    <w:rsid w:val="00FC107C"/>
    <w:rsid w:val="00FC2F53"/>
    <w:rsid w:val="00FC3608"/>
    <w:rsid w:val="00FC705B"/>
    <w:rsid w:val="00FD0D2C"/>
    <w:rsid w:val="00FE7446"/>
    <w:rsid w:val="00FF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47D70"/>
    <w:pPr>
      <w:jc w:val="both"/>
    </w:pPr>
    <w:rPr>
      <w:rFonts w:ascii="Arial" w:hAnsi="Arial"/>
      <w:sz w:val="18"/>
      <w:szCs w:val="20"/>
      <w:lang w:eastAsia="es-E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DA700E"/>
    <w:pPr>
      <w:keepNext/>
      <w:spacing w:before="20" w:line="360" w:lineRule="auto"/>
      <w:jc w:val="left"/>
      <w:outlineLvl w:val="0"/>
    </w:pPr>
    <w:rPr>
      <w:rFonts w:ascii="Cambria" w:hAnsi="Cambria"/>
      <w:b/>
      <w:bCs/>
      <w:kern w:val="32"/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852DCC"/>
    <w:pPr>
      <w:keepNext/>
      <w:numPr>
        <w:numId w:val="2"/>
      </w:numPr>
      <w:jc w:val="left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47D7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47D70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47D70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47D70"/>
    <w:pPr>
      <w:keepNext/>
      <w:jc w:val="center"/>
      <w:outlineLvl w:val="5"/>
    </w:pPr>
    <w:rPr>
      <w:rFonts w:ascii="Calibri" w:hAnsi="Calibri"/>
      <w:b/>
      <w:bCs/>
      <w:sz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47D70"/>
    <w:pPr>
      <w:keepNext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47D70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47D70"/>
    <w:pPr>
      <w:keepNext/>
      <w:jc w:val="center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700E"/>
    <w:rPr>
      <w:rFonts w:ascii="Cambria" w:hAnsi="Cambria"/>
      <w:b/>
      <w:kern w:val="32"/>
      <w:sz w:val="22"/>
      <w:lang w:val="es-MX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eastAsia="es-E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/>
      <w:b/>
      <w:lang w:eastAsia="es-E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/>
      <w:sz w:val="24"/>
      <w:lang w:eastAsia="es-E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/>
      <w:i/>
      <w:sz w:val="24"/>
      <w:lang w:eastAsia="es-E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/>
      <w:lang w:eastAsia="es-ES"/>
    </w:rPr>
  </w:style>
  <w:style w:type="paragraph" w:styleId="Header">
    <w:name w:val="header"/>
    <w:basedOn w:val="Normal"/>
    <w:link w:val="HeaderChar"/>
    <w:autoRedefine/>
    <w:uiPriority w:val="99"/>
    <w:semiHidden/>
    <w:rsid w:val="00647D70"/>
    <w:pPr>
      <w:spacing w:before="60" w:after="60"/>
      <w:jc w:val="center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/>
      <w:sz w:val="20"/>
      <w:lang w:eastAsia="es-ES"/>
    </w:rPr>
  </w:style>
  <w:style w:type="paragraph" w:styleId="Footer">
    <w:name w:val="footer"/>
    <w:basedOn w:val="Normal"/>
    <w:link w:val="FooterChar"/>
    <w:uiPriority w:val="99"/>
    <w:semiHidden/>
    <w:rsid w:val="00647D70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/>
      <w:sz w:val="20"/>
      <w:lang w:eastAsia="es-ES"/>
    </w:rPr>
  </w:style>
  <w:style w:type="paragraph" w:styleId="BodyText">
    <w:name w:val="Body Text"/>
    <w:basedOn w:val="Normal"/>
    <w:link w:val="BodyTextChar"/>
    <w:autoRedefine/>
    <w:uiPriority w:val="99"/>
    <w:rsid w:val="00647D70"/>
    <w:pPr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/>
      <w:sz w:val="20"/>
      <w:lang w:eastAsia="es-ES"/>
    </w:rPr>
  </w:style>
  <w:style w:type="paragraph" w:styleId="BodyText2">
    <w:name w:val="Body Text 2"/>
    <w:basedOn w:val="Normal"/>
    <w:link w:val="BodyText2Char"/>
    <w:uiPriority w:val="99"/>
    <w:semiHidden/>
    <w:rsid w:val="00647D70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/>
      <w:sz w:val="20"/>
      <w:lang w:eastAsia="es-ES"/>
    </w:rPr>
  </w:style>
  <w:style w:type="character" w:styleId="PageNumber">
    <w:name w:val="page number"/>
    <w:basedOn w:val="DefaultParagraphFont"/>
    <w:uiPriority w:val="99"/>
    <w:semiHidden/>
    <w:rsid w:val="00647D70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647D7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647D70"/>
    <w:rPr>
      <w:rFonts w:cs="Times New Roman"/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rsid w:val="00647D70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/>
      <w:sz w:val="16"/>
      <w:lang w:eastAsia="es-ES"/>
    </w:rPr>
  </w:style>
  <w:style w:type="paragraph" w:styleId="BodyTextIndent">
    <w:name w:val="Body Text Indent"/>
    <w:basedOn w:val="Normal"/>
    <w:link w:val="BodyTextIndentChar"/>
    <w:uiPriority w:val="99"/>
    <w:semiHidden/>
    <w:rsid w:val="00647D70"/>
    <w:pPr>
      <w:tabs>
        <w:tab w:val="left" w:pos="-1843"/>
      </w:tabs>
      <w:ind w:left="567" w:hanging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/>
      <w:sz w:val="20"/>
      <w:lang w:eastAsia="es-ES"/>
    </w:rPr>
  </w:style>
  <w:style w:type="paragraph" w:customStyle="1" w:styleId="Ttulo21">
    <w:name w:val="Título 21"/>
    <w:basedOn w:val="Normal"/>
    <w:uiPriority w:val="99"/>
    <w:rsid w:val="00647D70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uiPriority w:val="99"/>
    <w:rsid w:val="00647D70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uiPriority w:val="99"/>
    <w:rsid w:val="00647D70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uiPriority w:val="99"/>
    <w:rsid w:val="00647D70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BodyTextIndent2">
    <w:name w:val="Body Text Indent 2"/>
    <w:basedOn w:val="Normal"/>
    <w:link w:val="BodyTextIndent2Char"/>
    <w:uiPriority w:val="99"/>
    <w:semiHidden/>
    <w:rsid w:val="00647D70"/>
    <w:pPr>
      <w:tabs>
        <w:tab w:val="left" w:pos="851"/>
      </w:tabs>
      <w:ind w:left="851" w:hanging="85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/>
      <w:sz w:val="20"/>
      <w:lang w:eastAsia="es-ES"/>
    </w:rPr>
  </w:style>
  <w:style w:type="paragraph" w:styleId="ListParagraph">
    <w:name w:val="List Paragraph"/>
    <w:basedOn w:val="Normal"/>
    <w:uiPriority w:val="99"/>
    <w:qFormat/>
    <w:rsid w:val="00852DCC"/>
    <w:pPr>
      <w:ind w:left="708"/>
    </w:pPr>
  </w:style>
  <w:style w:type="table" w:styleId="TableGrid">
    <w:name w:val="Table Grid"/>
    <w:basedOn w:val="TableNormal"/>
    <w:uiPriority w:val="99"/>
    <w:rsid w:val="004A040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DD075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D075D"/>
    <w:rPr>
      <w:rFonts w:ascii="Arial" w:hAnsi="Arial"/>
      <w:lang w:eastAsia="es-ES"/>
    </w:rPr>
  </w:style>
  <w:style w:type="character" w:styleId="FootnoteReference">
    <w:name w:val="footnote reference"/>
    <w:basedOn w:val="DefaultParagraphFont"/>
    <w:uiPriority w:val="99"/>
    <w:semiHidden/>
    <w:rsid w:val="00DD075D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semiHidden/>
    <w:rsid w:val="00A211A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s-ES"/>
    </w:rPr>
  </w:style>
  <w:style w:type="paragraph" w:styleId="DocumentMap">
    <w:name w:val="Document Map"/>
    <w:basedOn w:val="Normal"/>
    <w:link w:val="DocumentMapChar"/>
    <w:uiPriority w:val="99"/>
    <w:semiHidden/>
    <w:rsid w:val="00274735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274735"/>
    <w:rPr>
      <w:rFonts w:ascii="Tahoma" w:hAnsi="Tahoma"/>
      <w:sz w:val="16"/>
      <w:lang w:val="es-MX"/>
    </w:rPr>
  </w:style>
  <w:style w:type="paragraph" w:styleId="BalloonText">
    <w:name w:val="Balloon Text"/>
    <w:basedOn w:val="Normal"/>
    <w:link w:val="BalloonTextChar"/>
    <w:uiPriority w:val="99"/>
    <w:semiHidden/>
    <w:rsid w:val="00C24B0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4B00"/>
    <w:rPr>
      <w:rFonts w:ascii="Tahoma" w:hAnsi="Tahoma"/>
      <w:sz w:val="16"/>
      <w:lang w:eastAsia="es-ES"/>
    </w:rPr>
  </w:style>
  <w:style w:type="numbering" w:customStyle="1" w:styleId="Estilo1">
    <w:name w:val="Estilo1"/>
    <w:rsid w:val="006B3F5A"/>
    <w:pPr>
      <w:numPr>
        <w:numId w:val="1"/>
      </w:numPr>
    </w:pPr>
  </w:style>
  <w:style w:type="numbering" w:customStyle="1" w:styleId="Estilo2">
    <w:name w:val="Estilo2"/>
    <w:rsid w:val="006B3F5A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10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05311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14">
          <w:marLeft w:val="1267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16">
          <w:marLeft w:val="1267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18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19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0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1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2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3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4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5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8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29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30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31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32">
          <w:marLeft w:val="547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5333">
          <w:marLeft w:val="1267"/>
          <w:marRight w:val="0"/>
          <w:marTop w:val="50"/>
          <w:marBottom w:val="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0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10</Pages>
  <Words>2463</Words>
  <Characters>13551</Characters>
  <Application>Microsoft Office Outlook</Application>
  <DocSecurity>0</DocSecurity>
  <Lines>0</Lines>
  <Paragraphs>0</Paragraphs>
  <ScaleCrop>false</ScaleCrop>
  <Company>Tecnologia Aplicada a la Calidad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Lic Leticia Navarro</cp:lastModifiedBy>
  <cp:revision>8</cp:revision>
  <cp:lastPrinted>2012-08-18T01:25:00Z</cp:lastPrinted>
  <dcterms:created xsi:type="dcterms:W3CDTF">2012-08-15T21:48:00Z</dcterms:created>
  <dcterms:modified xsi:type="dcterms:W3CDTF">2012-08-18T01:26:00Z</dcterms:modified>
</cp:coreProperties>
</file>