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A9013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162</w:t>
      </w:r>
      <w:r w:rsidR="009A2465" w:rsidRPr="00EE20C1">
        <w:rPr>
          <w:b/>
          <w:bCs/>
          <w:sz w:val="24"/>
          <w:szCs w:val="24"/>
        </w:rPr>
        <w:t xml:space="preserve">.- </w:t>
      </w:r>
      <w:r w:rsidR="009C42BB" w:rsidRPr="00EE20C1">
        <w:rPr>
          <w:b/>
          <w:bCs/>
          <w:sz w:val="24"/>
          <w:szCs w:val="24"/>
        </w:rPr>
        <w:t xml:space="preserve">PROCEDIMIENTO </w:t>
      </w:r>
      <w:r w:rsidR="005F5A2C">
        <w:rPr>
          <w:b/>
          <w:bCs/>
          <w:sz w:val="24"/>
        </w:rPr>
        <w:t xml:space="preserve">DE INTERVENCIÓN INICIAL Y FORMALIZACIÓN </w:t>
      </w:r>
      <w:r w:rsidR="005F5A2C">
        <w:rPr>
          <w:b/>
          <w:bCs/>
          <w:sz w:val="24"/>
          <w:szCs w:val="24"/>
        </w:rPr>
        <w:t>D</w:t>
      </w:r>
      <w:r w:rsidR="0056340E">
        <w:rPr>
          <w:b/>
          <w:bCs/>
          <w:sz w:val="24"/>
          <w:szCs w:val="24"/>
        </w:rPr>
        <w:t>EL TRÁMITE DE</w:t>
      </w:r>
      <w:r w:rsidR="009A2465" w:rsidRPr="00EE20C1">
        <w:rPr>
          <w:b/>
          <w:bCs/>
          <w:sz w:val="24"/>
          <w:szCs w:val="24"/>
        </w:rPr>
        <w:t xml:space="preserve"> CONTRATACIÓN DE PERSONAL </w:t>
      </w:r>
      <w:r w:rsidR="003960E7" w:rsidRPr="00EE20C1">
        <w:rPr>
          <w:b/>
          <w:bCs/>
          <w:sz w:val="24"/>
          <w:szCs w:val="24"/>
        </w:rPr>
        <w:t xml:space="preserve">DE </w:t>
      </w:r>
      <w:r w:rsidR="00FE4E69">
        <w:rPr>
          <w:b/>
          <w:bCs/>
          <w:sz w:val="24"/>
          <w:szCs w:val="24"/>
        </w:rPr>
        <w:t>CONFIANZA (</w:t>
      </w:r>
      <w:r w:rsidR="00150BBA" w:rsidRPr="00EE20C1">
        <w:rPr>
          <w:b/>
          <w:bCs/>
          <w:sz w:val="24"/>
          <w:szCs w:val="24"/>
        </w:rPr>
        <w:t>ESTRUCTURA</w:t>
      </w:r>
      <w:r w:rsidR="00FE4E69">
        <w:rPr>
          <w:b/>
          <w:bCs/>
          <w:sz w:val="24"/>
          <w:szCs w:val="24"/>
        </w:rPr>
        <w:t>)</w:t>
      </w:r>
      <w:r w:rsidR="003960E7" w:rsidRPr="00EE20C1">
        <w:rPr>
          <w:b/>
          <w:bCs/>
          <w:sz w:val="24"/>
          <w:szCs w:val="24"/>
        </w:rPr>
        <w:t xml:space="preserve"> DE </w:t>
      </w:r>
      <w:r w:rsidR="009A2465" w:rsidRPr="00EE20C1">
        <w:rPr>
          <w:b/>
          <w:bCs/>
          <w:sz w:val="24"/>
          <w:szCs w:val="24"/>
        </w:rPr>
        <w:t xml:space="preserve">LA DIRECCIÓN GENERAL DE RECURSOS HUMANOS DE </w:t>
      </w:r>
      <w:smartTag w:uri="urn:schemas-microsoft-com:office:smarttags" w:element="PersonName">
        <w:smartTagPr>
          <w:attr w:name="ProductID" w:val="LA SECRETARￍA DE"/>
        </w:smartTagPr>
        <w:r w:rsidR="009A2465" w:rsidRPr="00EE20C1">
          <w:rPr>
            <w:b/>
            <w:bCs/>
            <w:sz w:val="24"/>
            <w:szCs w:val="24"/>
          </w:rPr>
          <w:t>LA SECRETARÍA DE</w:t>
        </w:r>
      </w:smartTag>
      <w:r w:rsidR="009A2465" w:rsidRPr="00EE20C1">
        <w:rPr>
          <w:b/>
          <w:bCs/>
          <w:sz w:val="24"/>
          <w:szCs w:val="24"/>
        </w:rPr>
        <w:t xml:space="preserve"> SALUD</w:t>
      </w:r>
    </w:p>
    <w:p w:rsidR="005F5A2C" w:rsidRDefault="005F5A2C" w:rsidP="005F5A2C">
      <w:pPr>
        <w:rPr>
          <w:b/>
          <w:bCs/>
          <w:sz w:val="24"/>
          <w:szCs w:val="24"/>
        </w:rPr>
      </w:pPr>
    </w:p>
    <w:p w:rsidR="005F5A2C" w:rsidRDefault="005F5A2C" w:rsidP="005F5A2C">
      <w:pPr>
        <w:rPr>
          <w:sz w:val="24"/>
        </w:rPr>
      </w:pPr>
    </w:p>
    <w:p w:rsidR="005F5A2C" w:rsidRDefault="005F5A2C" w:rsidP="005F5A2C">
      <w:pPr>
        <w:jc w:val="center"/>
        <w:rPr>
          <w:sz w:val="24"/>
        </w:rPr>
      </w:pPr>
    </w:p>
    <w:p w:rsidR="005F5A2C" w:rsidRDefault="005F5A2C" w:rsidP="005F5A2C">
      <w:pPr>
        <w:jc w:val="center"/>
        <w:rPr>
          <w:sz w:val="24"/>
        </w:rPr>
      </w:pPr>
    </w:p>
    <w:p w:rsidR="005F5A2C" w:rsidRPr="00EE20C1" w:rsidRDefault="005F5A2C">
      <w:pPr>
        <w:jc w:val="center"/>
        <w:rPr>
          <w:b/>
          <w:bCs/>
          <w:sz w:val="24"/>
          <w:szCs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364C77" w:rsidRDefault="00364C77">
      <w:pPr>
        <w:jc w:val="center"/>
        <w:rPr>
          <w:sz w:val="24"/>
        </w:rPr>
      </w:pPr>
    </w:p>
    <w:p w:rsidR="00364C77" w:rsidRDefault="00364C77">
      <w:pPr>
        <w:jc w:val="center"/>
        <w:rPr>
          <w:sz w:val="24"/>
        </w:rPr>
      </w:pPr>
    </w:p>
    <w:p w:rsidR="00364C77" w:rsidRDefault="00364C77">
      <w:pPr>
        <w:jc w:val="center"/>
        <w:rPr>
          <w:sz w:val="24"/>
        </w:rPr>
      </w:pPr>
    </w:p>
    <w:p w:rsidR="00364C77" w:rsidRDefault="00364C77">
      <w:pPr>
        <w:jc w:val="center"/>
        <w:rPr>
          <w:sz w:val="24"/>
        </w:rPr>
      </w:pPr>
    </w:p>
    <w:p w:rsidR="00364C77" w:rsidRDefault="00364C77">
      <w:pPr>
        <w:jc w:val="center"/>
        <w:rPr>
          <w:sz w:val="24"/>
        </w:rPr>
      </w:pPr>
    </w:p>
    <w:p w:rsidR="00364C77" w:rsidRDefault="00364C77">
      <w:pPr>
        <w:jc w:val="center"/>
        <w:rPr>
          <w:sz w:val="24"/>
        </w:rPr>
      </w:pPr>
    </w:p>
    <w:p w:rsidR="00364C77" w:rsidRDefault="00364C77">
      <w:pPr>
        <w:jc w:val="center"/>
        <w:rPr>
          <w:sz w:val="24"/>
        </w:rPr>
      </w:pPr>
    </w:p>
    <w:p w:rsidR="00A9013F" w:rsidRDefault="00A9013F">
      <w:pPr>
        <w:jc w:val="center"/>
        <w:rPr>
          <w:sz w:val="24"/>
        </w:rPr>
      </w:pPr>
    </w:p>
    <w:p w:rsidR="00364C77" w:rsidRDefault="00364C77">
      <w:pPr>
        <w:jc w:val="center"/>
        <w:rPr>
          <w:sz w:val="24"/>
        </w:rPr>
      </w:pPr>
    </w:p>
    <w:p w:rsidR="00150BBA" w:rsidRDefault="00150BBA">
      <w:pPr>
        <w:rPr>
          <w:sz w:val="24"/>
        </w:rPr>
      </w:pPr>
    </w:p>
    <w:p w:rsidR="009C42BB" w:rsidRDefault="00A9013F">
      <w:pPr>
        <w:numPr>
          <w:ilvl w:val="0"/>
          <w:numId w:val="3"/>
        </w:numPr>
        <w:rPr>
          <w:b/>
          <w:bCs/>
          <w:sz w:val="22"/>
        </w:rPr>
      </w:pPr>
      <w:r>
        <w:rPr>
          <w:b/>
          <w:bCs/>
          <w:sz w:val="22"/>
        </w:rPr>
        <w:lastRenderedPageBreak/>
        <w:t>PROPÓSITO</w:t>
      </w:r>
    </w:p>
    <w:p w:rsidR="001D7B2A" w:rsidRDefault="001D7B2A" w:rsidP="001D7B2A">
      <w:pPr>
        <w:rPr>
          <w:b/>
          <w:bCs/>
          <w:sz w:val="22"/>
          <w:szCs w:val="22"/>
        </w:rPr>
      </w:pPr>
    </w:p>
    <w:p w:rsidR="00A06681" w:rsidRPr="00394011" w:rsidRDefault="001D7B2A" w:rsidP="00394011">
      <w:pPr>
        <w:numPr>
          <w:ilvl w:val="1"/>
          <w:numId w:val="3"/>
        </w:numPr>
        <w:tabs>
          <w:tab w:val="clear" w:pos="907"/>
          <w:tab w:val="num" w:pos="709"/>
        </w:tabs>
        <w:ind w:left="709" w:hanging="709"/>
        <w:rPr>
          <w:sz w:val="22"/>
          <w:szCs w:val="22"/>
        </w:rPr>
      </w:pPr>
      <w:r w:rsidRPr="00A06681">
        <w:rPr>
          <w:sz w:val="22"/>
          <w:szCs w:val="22"/>
        </w:rPr>
        <w:t>Realizar</w:t>
      </w:r>
      <w:r>
        <w:rPr>
          <w:sz w:val="22"/>
          <w:szCs w:val="22"/>
        </w:rPr>
        <w:t xml:space="preserve"> en la Coordinación Administrativa (Área de Recursos Humanos)</w:t>
      </w:r>
      <w:r w:rsidR="00394011">
        <w:rPr>
          <w:sz w:val="22"/>
          <w:szCs w:val="22"/>
        </w:rPr>
        <w:t xml:space="preserve"> los trámites </w:t>
      </w:r>
      <w:r>
        <w:rPr>
          <w:sz w:val="22"/>
          <w:szCs w:val="22"/>
        </w:rPr>
        <w:t>iniciales</w:t>
      </w:r>
      <w:r w:rsidR="008035FE">
        <w:rPr>
          <w:sz w:val="22"/>
          <w:szCs w:val="22"/>
        </w:rPr>
        <w:t xml:space="preserve"> </w:t>
      </w:r>
      <w:r w:rsidR="00544BA2">
        <w:rPr>
          <w:sz w:val="22"/>
          <w:szCs w:val="22"/>
        </w:rPr>
        <w:t xml:space="preserve">y la formalización de </w:t>
      </w:r>
      <w:r w:rsidRPr="00394011">
        <w:rPr>
          <w:sz w:val="22"/>
          <w:szCs w:val="22"/>
        </w:rPr>
        <w:t xml:space="preserve">la Contratación de Personal </w:t>
      </w:r>
      <w:r w:rsidR="00544BA2">
        <w:rPr>
          <w:sz w:val="22"/>
          <w:szCs w:val="22"/>
        </w:rPr>
        <w:t>de</w:t>
      </w:r>
      <w:r w:rsidR="00FE4E69">
        <w:rPr>
          <w:sz w:val="22"/>
          <w:szCs w:val="22"/>
        </w:rPr>
        <w:t xml:space="preserve"> </w:t>
      </w:r>
      <w:r w:rsidR="00437AC8">
        <w:rPr>
          <w:sz w:val="22"/>
          <w:szCs w:val="22"/>
        </w:rPr>
        <w:t>Confianza (E</w:t>
      </w:r>
      <w:r w:rsidR="00150BBA" w:rsidRPr="00394011">
        <w:rPr>
          <w:sz w:val="22"/>
          <w:szCs w:val="22"/>
        </w:rPr>
        <w:t>structura</w:t>
      </w:r>
      <w:r w:rsidR="00437AC8">
        <w:rPr>
          <w:sz w:val="22"/>
          <w:szCs w:val="22"/>
        </w:rPr>
        <w:t xml:space="preserve"> [</w:t>
      </w:r>
      <w:r w:rsidR="00544BA2">
        <w:rPr>
          <w:sz w:val="22"/>
          <w:szCs w:val="22"/>
        </w:rPr>
        <w:t xml:space="preserve">Enlace de Alto Nivel de Responsabilidad, </w:t>
      </w:r>
      <w:r w:rsidR="003C63F2">
        <w:rPr>
          <w:sz w:val="22"/>
          <w:szCs w:val="22"/>
        </w:rPr>
        <w:t xml:space="preserve">Jefe de Departamento, Subdirector, Director, Director General Adjuntos y </w:t>
      </w:r>
      <w:r w:rsidR="00B634FE" w:rsidRPr="00394011">
        <w:rPr>
          <w:sz w:val="22"/>
          <w:szCs w:val="22"/>
        </w:rPr>
        <w:t>Director General</w:t>
      </w:r>
      <w:r w:rsidR="00437AC8">
        <w:rPr>
          <w:sz w:val="22"/>
          <w:szCs w:val="22"/>
        </w:rPr>
        <w:t>]</w:t>
      </w:r>
      <w:r w:rsidR="003C63F2">
        <w:rPr>
          <w:sz w:val="22"/>
          <w:szCs w:val="22"/>
        </w:rPr>
        <w:t>)</w:t>
      </w:r>
      <w:r w:rsidR="00B634FE" w:rsidRPr="00394011">
        <w:rPr>
          <w:sz w:val="22"/>
          <w:szCs w:val="22"/>
        </w:rPr>
        <w:t>,</w:t>
      </w:r>
      <w:r w:rsidR="00544BA2">
        <w:rPr>
          <w:sz w:val="22"/>
          <w:szCs w:val="22"/>
        </w:rPr>
        <w:t xml:space="preserve"> de</w:t>
      </w:r>
      <w:r w:rsidR="00A06681" w:rsidRPr="00394011">
        <w:rPr>
          <w:sz w:val="22"/>
          <w:szCs w:val="22"/>
        </w:rPr>
        <w:t xml:space="preserve"> la Dirección General de Recursos Humanos</w:t>
      </w:r>
      <w:r w:rsidR="003C63F2">
        <w:rPr>
          <w:sz w:val="22"/>
          <w:szCs w:val="22"/>
        </w:rPr>
        <w:t xml:space="preserve">, </w:t>
      </w:r>
      <w:r w:rsidR="00A06681" w:rsidRPr="00394011">
        <w:rPr>
          <w:sz w:val="22"/>
          <w:szCs w:val="22"/>
        </w:rPr>
        <w:t xml:space="preserve">dentro del </w:t>
      </w:r>
      <w:r w:rsidR="00150BBA" w:rsidRPr="00394011">
        <w:rPr>
          <w:sz w:val="22"/>
          <w:szCs w:val="22"/>
        </w:rPr>
        <w:t>mar</w:t>
      </w:r>
      <w:r w:rsidR="00A739EF" w:rsidRPr="00394011">
        <w:rPr>
          <w:sz w:val="22"/>
          <w:szCs w:val="22"/>
        </w:rPr>
        <w:t>c</w:t>
      </w:r>
      <w:r w:rsidR="00150BBA" w:rsidRPr="00394011">
        <w:rPr>
          <w:sz w:val="22"/>
          <w:szCs w:val="22"/>
        </w:rPr>
        <w:t>o de competencia de la Ley del Servicio Profesional de Carrera</w:t>
      </w:r>
      <w:r w:rsidR="003C63F2">
        <w:rPr>
          <w:sz w:val="22"/>
          <w:szCs w:val="22"/>
        </w:rPr>
        <w:t>.</w:t>
      </w:r>
    </w:p>
    <w:p w:rsidR="00544BA2" w:rsidRDefault="00544BA2">
      <w:pPr>
        <w:rPr>
          <w:sz w:val="22"/>
        </w:rPr>
      </w:pPr>
    </w:p>
    <w:p w:rsidR="00555037" w:rsidRDefault="00555037">
      <w:pPr>
        <w:rPr>
          <w:sz w:val="22"/>
        </w:rPr>
      </w:pPr>
    </w:p>
    <w:p w:rsidR="009C42BB" w:rsidRDefault="00394011" w:rsidP="00394011">
      <w:pPr>
        <w:numPr>
          <w:ilvl w:val="1"/>
          <w:numId w:val="1"/>
        </w:numPr>
        <w:rPr>
          <w:b/>
          <w:bCs/>
          <w:sz w:val="22"/>
        </w:rPr>
      </w:pPr>
      <w:r>
        <w:rPr>
          <w:b/>
          <w:bCs/>
          <w:sz w:val="22"/>
        </w:rPr>
        <w:t xml:space="preserve">     </w:t>
      </w:r>
      <w:r w:rsidR="00A9013F"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555037" w:rsidRDefault="00555037">
      <w:pPr>
        <w:rPr>
          <w:b/>
          <w:bCs/>
          <w:sz w:val="22"/>
        </w:rPr>
      </w:pPr>
    </w:p>
    <w:p w:rsidR="00394011" w:rsidRPr="00394011" w:rsidRDefault="00A06681" w:rsidP="00A06681">
      <w:pPr>
        <w:numPr>
          <w:ilvl w:val="1"/>
          <w:numId w:val="1"/>
        </w:numPr>
        <w:tabs>
          <w:tab w:val="clear" w:pos="360"/>
        </w:tabs>
        <w:ind w:left="709" w:hanging="709"/>
        <w:rPr>
          <w:rFonts w:cs="Arial"/>
          <w:sz w:val="22"/>
          <w:szCs w:val="22"/>
        </w:rPr>
      </w:pPr>
      <w:r w:rsidRPr="00A06681">
        <w:rPr>
          <w:sz w:val="22"/>
          <w:szCs w:val="22"/>
        </w:rPr>
        <w:t>A</w:t>
      </w:r>
      <w:r w:rsidR="00F44E07" w:rsidRPr="00F44E07">
        <w:rPr>
          <w:sz w:val="22"/>
          <w:szCs w:val="22"/>
        </w:rPr>
        <w:t xml:space="preserve"> nivel interno el procedimiento es aplicable a las diversas áreas que conforman la Dirección General de Recursos Humanos: la Dirección General, la Dirección General Adjunta de Administración, Operación y Control de Servicios Personales, Dirección General Adjunta de Administración del Servicio Profesional de Carrera y Capacitación, Dirección de Personal, Dirección de Análisis e Integración de Servicios Personales, Dirección de Integración de Puestos y Servicios Personales</w:t>
      </w:r>
      <w:r w:rsidR="00F44E07" w:rsidRPr="00233D88">
        <w:rPr>
          <w:color w:val="FF0000"/>
          <w:sz w:val="22"/>
          <w:szCs w:val="22"/>
        </w:rPr>
        <w:t xml:space="preserve">, </w:t>
      </w:r>
      <w:r w:rsidR="00E24B17" w:rsidRPr="00F44E07">
        <w:rPr>
          <w:sz w:val="22"/>
          <w:szCs w:val="22"/>
        </w:rPr>
        <w:t>Dirección</w:t>
      </w:r>
      <w:r w:rsidR="006D60C1">
        <w:rPr>
          <w:sz w:val="22"/>
          <w:szCs w:val="22"/>
        </w:rPr>
        <w:t xml:space="preserve"> de</w:t>
      </w:r>
      <w:r w:rsidR="00E24B17" w:rsidRPr="00F44E07">
        <w:rPr>
          <w:sz w:val="22"/>
          <w:szCs w:val="22"/>
        </w:rPr>
        <w:t xml:space="preserve"> Relaciones Laborales,</w:t>
      </w:r>
      <w:r w:rsidR="00394011">
        <w:rPr>
          <w:sz w:val="22"/>
          <w:szCs w:val="22"/>
        </w:rPr>
        <w:t xml:space="preserve"> </w:t>
      </w:r>
      <w:r w:rsidR="00F44E07" w:rsidRPr="00130B23">
        <w:rPr>
          <w:color w:val="000000"/>
          <w:sz w:val="22"/>
          <w:szCs w:val="22"/>
        </w:rPr>
        <w:t>Dirección</w:t>
      </w:r>
      <w:r w:rsidR="00F44E07" w:rsidRPr="00F44E07">
        <w:rPr>
          <w:sz w:val="22"/>
          <w:szCs w:val="22"/>
        </w:rPr>
        <w:t xml:space="preserve"> de Automatización de Procesos y Soporte Técnico, Dirección de Profesionalización y Capacitación y la propia Coordinación Administrativa.</w:t>
      </w:r>
    </w:p>
    <w:p w:rsidR="00394011" w:rsidRPr="00394011" w:rsidRDefault="00394011" w:rsidP="00394011">
      <w:pPr>
        <w:ind w:left="360"/>
        <w:rPr>
          <w:rFonts w:cs="Arial"/>
          <w:sz w:val="22"/>
          <w:szCs w:val="22"/>
        </w:rPr>
      </w:pPr>
    </w:p>
    <w:p w:rsidR="00A06681" w:rsidRPr="00394011" w:rsidRDefault="00736886" w:rsidP="00A06681">
      <w:pPr>
        <w:numPr>
          <w:ilvl w:val="1"/>
          <w:numId w:val="1"/>
        </w:numPr>
        <w:tabs>
          <w:tab w:val="clear" w:pos="360"/>
        </w:tabs>
        <w:ind w:left="709" w:hanging="709"/>
        <w:rPr>
          <w:rFonts w:cs="Arial"/>
          <w:sz w:val="22"/>
          <w:szCs w:val="22"/>
        </w:rPr>
      </w:pPr>
      <w:r>
        <w:rPr>
          <w:sz w:val="22"/>
          <w:szCs w:val="22"/>
        </w:rPr>
        <w:t>A nivel externo.- No aplica.</w:t>
      </w:r>
    </w:p>
    <w:p w:rsidR="00544BA2" w:rsidRDefault="00544BA2" w:rsidP="00555037">
      <w:pPr>
        <w:pStyle w:val="Sangra3detindependiente"/>
        <w:ind w:left="0" w:firstLine="0"/>
      </w:pPr>
    </w:p>
    <w:p w:rsidR="00555037" w:rsidRDefault="00555037" w:rsidP="00555037">
      <w:pPr>
        <w:pStyle w:val="Sangra3detindependiente"/>
        <w:ind w:left="0" w:firstLine="0"/>
      </w:pPr>
    </w:p>
    <w:p w:rsidR="009C42BB" w:rsidRDefault="00A9013F">
      <w:pPr>
        <w:pStyle w:val="Sangra3detindependiente"/>
        <w:numPr>
          <w:ilvl w:val="0"/>
          <w:numId w:val="4"/>
        </w:numPr>
        <w:rPr>
          <w:b/>
          <w:bCs/>
          <w:color w:val="000000"/>
        </w:rPr>
      </w:pPr>
      <w:r w:rsidRPr="007E4B71">
        <w:rPr>
          <w:b/>
          <w:bCs/>
          <w:color w:val="000000"/>
        </w:rPr>
        <w:t>POLÍTICAS DE OPERACIÓN, NORMAS Y LINEAMIENTOS</w:t>
      </w:r>
    </w:p>
    <w:p w:rsidR="00555037" w:rsidRPr="007E4B71" w:rsidRDefault="00555037" w:rsidP="00555037">
      <w:pPr>
        <w:pStyle w:val="Sangra3detindependiente"/>
        <w:ind w:firstLine="0"/>
        <w:rPr>
          <w:b/>
          <w:bCs/>
          <w:color w:val="000000"/>
        </w:rPr>
      </w:pPr>
    </w:p>
    <w:p w:rsidR="009C42BB" w:rsidRPr="00BF430D" w:rsidRDefault="009C42BB">
      <w:pPr>
        <w:pStyle w:val="Sangra3detindependiente"/>
        <w:rPr>
          <w:b/>
          <w:bCs/>
          <w:color w:val="FF0000"/>
        </w:rPr>
      </w:pPr>
    </w:p>
    <w:p w:rsidR="00A06681" w:rsidRPr="00BE2C63" w:rsidRDefault="00736886" w:rsidP="00DF5C0E">
      <w:pPr>
        <w:numPr>
          <w:ilvl w:val="1"/>
          <w:numId w:val="8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La Dirección General Adjunta de Administración del Servicio Profesional de Carrera y Capacitación, es la responsable de garantizar que la contratación se lleve </w:t>
      </w:r>
      <w:r w:rsidR="00BE2C63">
        <w:rPr>
          <w:sz w:val="22"/>
          <w:szCs w:val="22"/>
        </w:rPr>
        <w:t>a cabo a través de concurso público abierto de c</w:t>
      </w:r>
      <w:r w:rsidR="00362348">
        <w:rPr>
          <w:sz w:val="22"/>
          <w:szCs w:val="22"/>
        </w:rPr>
        <w:t xml:space="preserve">onformidad a lo dispuesto en al Artículo 4° de la </w:t>
      </w:r>
      <w:r w:rsidR="00BE2C63">
        <w:rPr>
          <w:sz w:val="22"/>
          <w:szCs w:val="22"/>
        </w:rPr>
        <w:t>Ley</w:t>
      </w:r>
      <w:r w:rsidR="002831C0">
        <w:rPr>
          <w:sz w:val="22"/>
          <w:szCs w:val="22"/>
        </w:rPr>
        <w:t xml:space="preserve"> del Servicio Profesional de Carrera </w:t>
      </w:r>
      <w:r w:rsidR="00BE2C63">
        <w:rPr>
          <w:sz w:val="22"/>
          <w:szCs w:val="22"/>
        </w:rPr>
        <w:t>y</w:t>
      </w:r>
      <w:r w:rsidR="00362348">
        <w:rPr>
          <w:sz w:val="22"/>
          <w:szCs w:val="22"/>
        </w:rPr>
        <w:t xml:space="preserve"> en el Capítulo Décimo, Artículos 29 al 42 del</w:t>
      </w:r>
      <w:r w:rsidR="00BE2C63">
        <w:rPr>
          <w:sz w:val="22"/>
          <w:szCs w:val="22"/>
        </w:rPr>
        <w:t xml:space="preserve"> Reglamento del S</w:t>
      </w:r>
      <w:r w:rsidR="002831C0">
        <w:rPr>
          <w:sz w:val="22"/>
          <w:szCs w:val="22"/>
        </w:rPr>
        <w:t>ervicio Profesional de Carrera en la Administración Pública Federal</w:t>
      </w:r>
      <w:r w:rsidR="00362348">
        <w:rPr>
          <w:sz w:val="22"/>
          <w:szCs w:val="22"/>
        </w:rPr>
        <w:t>.</w:t>
      </w:r>
    </w:p>
    <w:p w:rsidR="00B634FE" w:rsidRPr="00B634FE" w:rsidRDefault="00B634FE" w:rsidP="00B634FE">
      <w:pPr>
        <w:overflowPunct w:val="0"/>
        <w:autoSpaceDE w:val="0"/>
        <w:autoSpaceDN w:val="0"/>
        <w:adjustRightInd w:val="0"/>
        <w:textAlignment w:val="baseline"/>
        <w:rPr>
          <w:rFonts w:cs="Arial"/>
          <w:sz w:val="22"/>
          <w:szCs w:val="22"/>
        </w:rPr>
      </w:pPr>
    </w:p>
    <w:p w:rsidR="00BE2C63" w:rsidRPr="00B634FE" w:rsidRDefault="00BE2C63" w:rsidP="00DF5C0E">
      <w:pPr>
        <w:numPr>
          <w:ilvl w:val="1"/>
          <w:numId w:val="8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La </w:t>
      </w:r>
      <w:r w:rsidR="00B634FE">
        <w:rPr>
          <w:sz w:val="22"/>
          <w:szCs w:val="22"/>
        </w:rPr>
        <w:t xml:space="preserve">Dirección </w:t>
      </w:r>
      <w:r w:rsidR="00F44E07">
        <w:rPr>
          <w:sz w:val="22"/>
          <w:szCs w:val="22"/>
        </w:rPr>
        <w:t xml:space="preserve">General Adjunta </w:t>
      </w:r>
      <w:r w:rsidR="00B634FE">
        <w:rPr>
          <w:sz w:val="22"/>
          <w:szCs w:val="22"/>
        </w:rPr>
        <w:t xml:space="preserve">de Administración del Servicio Profesional de Carrera y Capacitación será responsable de dar a conocer públicamente el perfil del puesto a concursar, ya sea </w:t>
      </w:r>
      <w:r w:rsidR="001C09EB">
        <w:rPr>
          <w:sz w:val="22"/>
          <w:szCs w:val="22"/>
        </w:rPr>
        <w:t xml:space="preserve">Enlace de Alto Nivel de Responsabilidad, </w:t>
      </w:r>
      <w:r w:rsidR="00B634FE">
        <w:rPr>
          <w:sz w:val="22"/>
          <w:szCs w:val="22"/>
        </w:rPr>
        <w:t>Jefe de Departamento</w:t>
      </w:r>
      <w:r w:rsidR="005E0D5C">
        <w:rPr>
          <w:sz w:val="22"/>
          <w:szCs w:val="22"/>
        </w:rPr>
        <w:t>, Subdirector, Dir</w:t>
      </w:r>
      <w:r w:rsidR="005E0D5C" w:rsidRPr="00B01313">
        <w:rPr>
          <w:color w:val="000000"/>
          <w:sz w:val="22"/>
          <w:szCs w:val="22"/>
        </w:rPr>
        <w:t>ecto</w:t>
      </w:r>
      <w:r w:rsidR="00C91D03" w:rsidRPr="00B01313">
        <w:rPr>
          <w:color w:val="000000"/>
          <w:sz w:val="22"/>
          <w:szCs w:val="22"/>
        </w:rPr>
        <w:t>r</w:t>
      </w:r>
      <w:r w:rsidR="005E0D5C" w:rsidRPr="00B01313">
        <w:rPr>
          <w:color w:val="000000"/>
          <w:sz w:val="22"/>
          <w:szCs w:val="22"/>
        </w:rPr>
        <w:t xml:space="preserve"> </w:t>
      </w:r>
      <w:r w:rsidR="005E0D5C">
        <w:rPr>
          <w:sz w:val="22"/>
          <w:szCs w:val="22"/>
        </w:rPr>
        <w:t>de Área,</w:t>
      </w:r>
      <w:r w:rsidR="00B634FE">
        <w:rPr>
          <w:sz w:val="22"/>
          <w:szCs w:val="22"/>
        </w:rPr>
        <w:t xml:space="preserve"> Director General</w:t>
      </w:r>
      <w:r w:rsidR="008B4BDE">
        <w:rPr>
          <w:sz w:val="22"/>
          <w:szCs w:val="22"/>
        </w:rPr>
        <w:t xml:space="preserve"> Adjunto y Director General</w:t>
      </w:r>
      <w:r w:rsidR="00B634FE">
        <w:rPr>
          <w:sz w:val="22"/>
          <w:szCs w:val="22"/>
        </w:rPr>
        <w:t>.</w:t>
      </w:r>
    </w:p>
    <w:p w:rsidR="00B634FE" w:rsidRDefault="00B634FE" w:rsidP="00B634FE">
      <w:pPr>
        <w:overflowPunct w:val="0"/>
        <w:autoSpaceDE w:val="0"/>
        <w:autoSpaceDN w:val="0"/>
        <w:adjustRightInd w:val="0"/>
        <w:textAlignment w:val="baseline"/>
        <w:rPr>
          <w:rFonts w:cs="Arial"/>
          <w:sz w:val="22"/>
          <w:szCs w:val="22"/>
        </w:rPr>
      </w:pPr>
    </w:p>
    <w:p w:rsidR="00BE2C63" w:rsidRPr="00A06681" w:rsidRDefault="00B634FE" w:rsidP="00DF5C0E">
      <w:pPr>
        <w:numPr>
          <w:ilvl w:val="1"/>
          <w:numId w:val="8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sz w:val="22"/>
          <w:szCs w:val="22"/>
        </w:rPr>
      </w:pPr>
      <w:smartTag w:uri="urn:schemas-microsoft-com:office:smarttags" w:element="PersonName">
        <w:smartTagPr>
          <w:attr w:name="ProductID" w:val="La Coordinaci￳n Administrativa"/>
        </w:smartTagPr>
        <w:r>
          <w:rPr>
            <w:rFonts w:cs="Arial"/>
            <w:sz w:val="22"/>
            <w:szCs w:val="22"/>
          </w:rPr>
          <w:t>La Coordinación Administrativa</w:t>
        </w:r>
      </w:smartTag>
      <w:r>
        <w:rPr>
          <w:rFonts w:cs="Arial"/>
          <w:sz w:val="22"/>
          <w:szCs w:val="22"/>
        </w:rPr>
        <w:t xml:space="preserve"> (Área de Recursos Humanos) será la encargada de </w:t>
      </w:r>
      <w:r w:rsidR="00F44E07">
        <w:rPr>
          <w:rFonts w:cs="Arial"/>
          <w:sz w:val="22"/>
          <w:szCs w:val="22"/>
        </w:rPr>
        <w:t xml:space="preserve">apoyar en la elaboración de </w:t>
      </w:r>
      <w:r>
        <w:rPr>
          <w:rFonts w:cs="Arial"/>
          <w:sz w:val="22"/>
          <w:szCs w:val="22"/>
        </w:rPr>
        <w:t>l</w:t>
      </w:r>
      <w:r w:rsidR="00F44E07">
        <w:rPr>
          <w:rFonts w:cs="Arial"/>
          <w:sz w:val="22"/>
          <w:szCs w:val="22"/>
        </w:rPr>
        <w:t>os</w:t>
      </w:r>
      <w:r>
        <w:rPr>
          <w:rFonts w:cs="Arial"/>
          <w:sz w:val="22"/>
          <w:szCs w:val="22"/>
        </w:rPr>
        <w:t xml:space="preserve"> trámite</w:t>
      </w:r>
      <w:r w:rsidR="00F44E07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 xml:space="preserve"> de contratación una vez que reciba de la Dirección </w:t>
      </w:r>
      <w:r w:rsidR="00F44E07">
        <w:rPr>
          <w:rFonts w:cs="Arial"/>
          <w:sz w:val="22"/>
          <w:szCs w:val="22"/>
        </w:rPr>
        <w:t xml:space="preserve">General Adjunta </w:t>
      </w:r>
      <w:r>
        <w:rPr>
          <w:rFonts w:cs="Arial"/>
          <w:sz w:val="22"/>
          <w:szCs w:val="22"/>
        </w:rPr>
        <w:t xml:space="preserve">de Administración del Servicio Profesional de Carrera y Capacitación el </w:t>
      </w:r>
      <w:r w:rsidR="00354868">
        <w:rPr>
          <w:rFonts w:cs="Arial"/>
          <w:sz w:val="22"/>
          <w:szCs w:val="22"/>
        </w:rPr>
        <w:t>d</w:t>
      </w:r>
      <w:r>
        <w:rPr>
          <w:rFonts w:cs="Arial"/>
          <w:sz w:val="22"/>
          <w:szCs w:val="22"/>
        </w:rPr>
        <w:t>ictamen respectivo del ganador de la plaza concursada.</w:t>
      </w:r>
    </w:p>
    <w:p w:rsidR="00A06681" w:rsidRPr="00A06681" w:rsidRDefault="00A06681" w:rsidP="00A06681">
      <w:pPr>
        <w:rPr>
          <w:rFonts w:cs="Arial"/>
          <w:sz w:val="22"/>
          <w:szCs w:val="22"/>
        </w:rPr>
      </w:pPr>
    </w:p>
    <w:p w:rsidR="00A06681" w:rsidRPr="00E07EEF" w:rsidRDefault="00C91D03" w:rsidP="00A06681">
      <w:pPr>
        <w:numPr>
          <w:ilvl w:val="1"/>
          <w:numId w:val="8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sz w:val="22"/>
          <w:szCs w:val="22"/>
        </w:rPr>
      </w:pPr>
      <w:r w:rsidRPr="00E31562">
        <w:rPr>
          <w:sz w:val="22"/>
          <w:szCs w:val="22"/>
        </w:rPr>
        <w:t>La Coordinación Administrativa</w:t>
      </w:r>
      <w:r w:rsidR="00865B51" w:rsidRPr="00E31562">
        <w:rPr>
          <w:sz w:val="22"/>
          <w:szCs w:val="22"/>
        </w:rPr>
        <w:t xml:space="preserve"> </w:t>
      </w:r>
      <w:r w:rsidRPr="00E31562">
        <w:rPr>
          <w:sz w:val="22"/>
          <w:szCs w:val="22"/>
        </w:rPr>
        <w:t>(Á</w:t>
      </w:r>
      <w:r w:rsidR="00A06681" w:rsidRPr="00E31562">
        <w:rPr>
          <w:sz w:val="22"/>
          <w:szCs w:val="22"/>
        </w:rPr>
        <w:t xml:space="preserve">rea de Recursos Humanos), deberá entrevistar al Candidato para </w:t>
      </w:r>
      <w:r w:rsidR="00633BEB" w:rsidRPr="00E31562">
        <w:rPr>
          <w:sz w:val="22"/>
          <w:szCs w:val="22"/>
        </w:rPr>
        <w:t>solicitarle la documentación soporte</w:t>
      </w:r>
      <w:r w:rsidR="00544BA2">
        <w:rPr>
          <w:sz w:val="22"/>
          <w:szCs w:val="22"/>
        </w:rPr>
        <w:t>:</w:t>
      </w:r>
      <w:r w:rsidR="008B4BDE" w:rsidRPr="00E31562">
        <w:rPr>
          <w:sz w:val="22"/>
          <w:szCs w:val="22"/>
        </w:rPr>
        <w:t xml:space="preserve"> </w:t>
      </w:r>
      <w:r w:rsidR="008E1051" w:rsidRPr="00E31562">
        <w:rPr>
          <w:sz w:val="22"/>
          <w:szCs w:val="22"/>
        </w:rPr>
        <w:t>C</w:t>
      </w:r>
      <w:r w:rsidR="00EE589D" w:rsidRPr="00E31562">
        <w:rPr>
          <w:sz w:val="22"/>
          <w:szCs w:val="22"/>
        </w:rPr>
        <w:t>u</w:t>
      </w:r>
      <w:r w:rsidR="008E1051" w:rsidRPr="00E31562">
        <w:rPr>
          <w:sz w:val="22"/>
          <w:szCs w:val="22"/>
        </w:rPr>
        <w:t>rri</w:t>
      </w:r>
      <w:r w:rsidR="00A06681" w:rsidRPr="00E31562">
        <w:rPr>
          <w:sz w:val="22"/>
          <w:szCs w:val="22"/>
        </w:rPr>
        <w:t xml:space="preserve">culum Vítae, Acta de Nacimiento, Registro Único de Población </w:t>
      </w:r>
      <w:r w:rsidR="007A2B88" w:rsidRPr="00E31562">
        <w:rPr>
          <w:sz w:val="22"/>
          <w:szCs w:val="22"/>
        </w:rPr>
        <w:t>(</w:t>
      </w:r>
      <w:r w:rsidR="00A06681" w:rsidRPr="00E31562">
        <w:rPr>
          <w:sz w:val="22"/>
          <w:szCs w:val="22"/>
        </w:rPr>
        <w:t>CURP</w:t>
      </w:r>
      <w:r w:rsidR="007A2B88" w:rsidRPr="00E31562">
        <w:rPr>
          <w:sz w:val="22"/>
          <w:szCs w:val="22"/>
        </w:rPr>
        <w:t>)</w:t>
      </w:r>
      <w:r w:rsidR="00A06681" w:rsidRPr="00E31562">
        <w:rPr>
          <w:sz w:val="22"/>
          <w:szCs w:val="22"/>
        </w:rPr>
        <w:t xml:space="preserve">, Registro Federal de Causantes </w:t>
      </w:r>
      <w:r w:rsidR="007A2B88" w:rsidRPr="00E31562">
        <w:rPr>
          <w:sz w:val="22"/>
          <w:szCs w:val="22"/>
        </w:rPr>
        <w:t>(</w:t>
      </w:r>
      <w:r w:rsidR="00A06681" w:rsidRPr="00E31562">
        <w:rPr>
          <w:sz w:val="22"/>
          <w:szCs w:val="22"/>
        </w:rPr>
        <w:t>RFC</w:t>
      </w:r>
      <w:r w:rsidR="007A2B88" w:rsidRPr="00E31562">
        <w:rPr>
          <w:sz w:val="22"/>
          <w:szCs w:val="22"/>
        </w:rPr>
        <w:t>), Cartilla del SMN</w:t>
      </w:r>
      <w:r w:rsidR="00A06681" w:rsidRPr="00E31562">
        <w:rPr>
          <w:sz w:val="22"/>
          <w:szCs w:val="22"/>
        </w:rPr>
        <w:t xml:space="preserve"> </w:t>
      </w:r>
      <w:r w:rsidR="007A2B88" w:rsidRPr="00E31562">
        <w:rPr>
          <w:sz w:val="22"/>
          <w:szCs w:val="22"/>
        </w:rPr>
        <w:t>l</w:t>
      </w:r>
      <w:r w:rsidR="00A06681" w:rsidRPr="00E31562">
        <w:rPr>
          <w:sz w:val="22"/>
          <w:szCs w:val="22"/>
        </w:rPr>
        <w:t>iberada (en su caso), Constancias de Estudio</w:t>
      </w:r>
      <w:r w:rsidR="007A2B88" w:rsidRPr="00E31562">
        <w:rPr>
          <w:sz w:val="22"/>
          <w:szCs w:val="22"/>
        </w:rPr>
        <w:t>s</w:t>
      </w:r>
      <w:r w:rsidR="00A06681" w:rsidRPr="00E31562">
        <w:rPr>
          <w:sz w:val="22"/>
          <w:szCs w:val="22"/>
        </w:rPr>
        <w:t xml:space="preserve">, Comprobante de Domicilio, </w:t>
      </w:r>
      <w:r w:rsidR="004E1A38" w:rsidRPr="00E31562">
        <w:rPr>
          <w:sz w:val="22"/>
          <w:szCs w:val="22"/>
        </w:rPr>
        <w:t>Identificación Oficial  (credencia</w:t>
      </w:r>
      <w:r w:rsidR="00E31562" w:rsidRPr="00E31562">
        <w:rPr>
          <w:sz w:val="22"/>
          <w:szCs w:val="22"/>
        </w:rPr>
        <w:t>l</w:t>
      </w:r>
      <w:r w:rsidR="005B1405">
        <w:rPr>
          <w:sz w:val="22"/>
          <w:szCs w:val="22"/>
        </w:rPr>
        <w:t xml:space="preserve"> del IFE o Pasaporte vigente), Clabe Interbancaria y Formato de Protesta de NO desempeñar otro cargo.</w:t>
      </w:r>
    </w:p>
    <w:p w:rsidR="00E07EEF" w:rsidRDefault="00E07EEF" w:rsidP="00E07EEF">
      <w:pPr>
        <w:pStyle w:val="Prrafodelista"/>
        <w:rPr>
          <w:rFonts w:cs="Arial"/>
          <w:sz w:val="22"/>
          <w:szCs w:val="22"/>
        </w:rPr>
      </w:pPr>
    </w:p>
    <w:p w:rsidR="00E07EEF" w:rsidRPr="00E31562" w:rsidRDefault="00E07EEF" w:rsidP="00E07EEF">
      <w:pPr>
        <w:overflowPunct w:val="0"/>
        <w:autoSpaceDE w:val="0"/>
        <w:autoSpaceDN w:val="0"/>
        <w:adjustRightInd w:val="0"/>
        <w:ind w:left="709"/>
        <w:textAlignment w:val="baseline"/>
        <w:rPr>
          <w:rFonts w:cs="Arial"/>
          <w:sz w:val="22"/>
          <w:szCs w:val="22"/>
        </w:rPr>
      </w:pPr>
    </w:p>
    <w:p w:rsidR="00E31562" w:rsidRDefault="00E31562" w:rsidP="00E31562">
      <w:pPr>
        <w:pStyle w:val="Prrafodelista"/>
        <w:rPr>
          <w:rFonts w:cs="Arial"/>
          <w:sz w:val="22"/>
          <w:szCs w:val="22"/>
        </w:rPr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9C42BB" w:rsidRDefault="009C42BB">
      <w:pPr>
        <w:pStyle w:val="Sangra3detindependiente"/>
      </w:pPr>
    </w:p>
    <w:p w:rsidR="00E249C1" w:rsidRDefault="00E249C1">
      <w:pPr>
        <w:pStyle w:val="Sangra3detindependiente"/>
      </w:pPr>
    </w:p>
    <w:p w:rsidR="002831C0" w:rsidRDefault="002831C0">
      <w:pPr>
        <w:pStyle w:val="Sangra3detindependiente"/>
      </w:pPr>
    </w:p>
    <w:p w:rsidR="002831C0" w:rsidRDefault="002831C0">
      <w:pPr>
        <w:pStyle w:val="Sangra3detindependiente"/>
      </w:pPr>
    </w:p>
    <w:p w:rsidR="002831C0" w:rsidRDefault="002831C0">
      <w:pPr>
        <w:pStyle w:val="Sangra3detindependiente"/>
      </w:pPr>
    </w:p>
    <w:p w:rsidR="002831C0" w:rsidRDefault="002831C0">
      <w:pPr>
        <w:pStyle w:val="Sangra3detindependiente"/>
      </w:pPr>
    </w:p>
    <w:p w:rsidR="002831C0" w:rsidRDefault="002831C0">
      <w:pPr>
        <w:pStyle w:val="Sangra3detindependiente"/>
      </w:pPr>
    </w:p>
    <w:p w:rsidR="00A401DC" w:rsidRDefault="00A401DC">
      <w:pPr>
        <w:pStyle w:val="Sangra3detindependiente"/>
      </w:pPr>
    </w:p>
    <w:p w:rsidR="00E31562" w:rsidRDefault="00E31562">
      <w:pPr>
        <w:pStyle w:val="Sangra3detindependiente"/>
      </w:pPr>
    </w:p>
    <w:p w:rsidR="00E31562" w:rsidRDefault="00E31562">
      <w:pPr>
        <w:pStyle w:val="Sangra3detindependiente"/>
      </w:pPr>
    </w:p>
    <w:p w:rsidR="00A401DC" w:rsidRDefault="00A401DC" w:rsidP="00E07EEF">
      <w:pPr>
        <w:pStyle w:val="Sangra3detindependiente"/>
        <w:ind w:left="0" w:firstLine="0"/>
      </w:pPr>
    </w:p>
    <w:p w:rsidR="00E07EEF" w:rsidRDefault="00E07EEF" w:rsidP="00E07EEF">
      <w:pPr>
        <w:pStyle w:val="Sangra3detindependiente"/>
        <w:ind w:left="0" w:firstLine="0"/>
      </w:pPr>
    </w:p>
    <w:p w:rsidR="00736886" w:rsidRDefault="00736886" w:rsidP="00E07EEF">
      <w:pPr>
        <w:pStyle w:val="Sangra3detindependiente"/>
        <w:ind w:left="0" w:firstLine="0"/>
      </w:pPr>
    </w:p>
    <w:p w:rsidR="00736886" w:rsidRDefault="00736886" w:rsidP="00E07EEF">
      <w:pPr>
        <w:pStyle w:val="Sangra3detindependiente"/>
        <w:ind w:left="0" w:firstLine="0"/>
      </w:pPr>
    </w:p>
    <w:p w:rsidR="00A401DC" w:rsidRDefault="00A401DC" w:rsidP="00DE138A">
      <w:pPr>
        <w:pStyle w:val="Sangra3detindependiente"/>
        <w:ind w:left="0" w:firstLine="0"/>
      </w:pPr>
    </w:p>
    <w:p w:rsidR="009C42BB" w:rsidRDefault="009C42BB">
      <w:pPr>
        <w:pStyle w:val="Sangra3detindependiente"/>
        <w:ind w:left="0" w:firstLine="0"/>
        <w:jc w:val="left"/>
        <w:rPr>
          <w:b/>
          <w:bCs/>
        </w:rPr>
      </w:pPr>
      <w:r>
        <w:rPr>
          <w:b/>
          <w:bCs/>
        </w:rPr>
        <w:lastRenderedPageBreak/>
        <w:t>4.0</w:t>
      </w:r>
      <w:r>
        <w:rPr>
          <w:b/>
          <w:bCs/>
        </w:rPr>
        <w:tab/>
      </w:r>
      <w:r w:rsidR="00A9013F">
        <w:rPr>
          <w:b/>
          <w:bCs/>
        </w:rPr>
        <w:t>DESCRIPCIÓN DEL PROCEDIMIENTO</w:t>
      </w:r>
    </w:p>
    <w:p w:rsidR="00E07EEF" w:rsidRDefault="00E07EEF">
      <w:pPr>
        <w:pStyle w:val="Sangra3detindependiente"/>
        <w:ind w:left="0" w:firstLine="0"/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2"/>
        <w:gridCol w:w="5937"/>
        <w:gridCol w:w="2195"/>
      </w:tblGrid>
      <w:tr w:rsidR="009C42BB">
        <w:trPr>
          <w:trHeight w:val="567"/>
        </w:trPr>
        <w:tc>
          <w:tcPr>
            <w:tcW w:w="1069" w:type="pct"/>
            <w:shd w:val="clear" w:color="auto" w:fill="B3B3B3"/>
            <w:vAlign w:val="center"/>
          </w:tcPr>
          <w:p w:rsidR="009C42BB" w:rsidRPr="003F72D9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3F72D9">
              <w:rPr>
                <w:b/>
                <w:bCs/>
                <w:szCs w:val="22"/>
              </w:rPr>
              <w:t>Secuencia de Etapas</w:t>
            </w:r>
          </w:p>
        </w:tc>
        <w:tc>
          <w:tcPr>
            <w:tcW w:w="2870" w:type="pct"/>
            <w:shd w:val="clear" w:color="auto" w:fill="B3B3B3"/>
            <w:vAlign w:val="center"/>
          </w:tcPr>
          <w:p w:rsidR="009C42BB" w:rsidRPr="003F72D9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3F72D9">
              <w:rPr>
                <w:b/>
                <w:bCs/>
                <w:szCs w:val="22"/>
                <w:lang w:val="en-US"/>
              </w:rPr>
              <w:t>A c t</w:t>
            </w:r>
            <w:r w:rsidRPr="003F72D9">
              <w:rPr>
                <w:b/>
                <w:bCs/>
                <w:szCs w:val="22"/>
              </w:rPr>
              <w:t xml:space="preserve"> i</w:t>
            </w:r>
            <w:r w:rsidRPr="003F72D9">
              <w:rPr>
                <w:b/>
                <w:bCs/>
                <w:szCs w:val="22"/>
                <w:lang w:val="en-US"/>
              </w:rPr>
              <w:t xml:space="preserve"> v i d a d</w:t>
            </w:r>
          </w:p>
        </w:tc>
        <w:tc>
          <w:tcPr>
            <w:tcW w:w="1061" w:type="pct"/>
            <w:shd w:val="clear" w:color="auto" w:fill="B3B3B3"/>
            <w:vAlign w:val="center"/>
          </w:tcPr>
          <w:p w:rsidR="009C42BB" w:rsidRPr="003F72D9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  <w:lang w:val="en-US"/>
              </w:rPr>
            </w:pPr>
            <w:r w:rsidRPr="003F72D9">
              <w:rPr>
                <w:b/>
                <w:bCs/>
                <w:szCs w:val="22"/>
              </w:rPr>
              <w:t>Responsable</w:t>
            </w:r>
          </w:p>
        </w:tc>
      </w:tr>
      <w:tr w:rsidR="00A06681" w:rsidTr="008035FE">
        <w:tblPrEx>
          <w:shd w:val="clear" w:color="auto" w:fill="auto"/>
        </w:tblPrEx>
        <w:trPr>
          <w:trHeight w:val="1187"/>
        </w:trPr>
        <w:tc>
          <w:tcPr>
            <w:tcW w:w="1069" w:type="pct"/>
          </w:tcPr>
          <w:p w:rsidR="00A06681" w:rsidRPr="00DE138A" w:rsidRDefault="0045399F" w:rsidP="00DE138A">
            <w:pPr>
              <w:pStyle w:val="Prrafodelista"/>
              <w:numPr>
                <w:ilvl w:val="0"/>
                <w:numId w:val="32"/>
              </w:numPr>
              <w:spacing w:before="60" w:after="60"/>
              <w:rPr>
                <w:rFonts w:cs="Arial"/>
                <w:sz w:val="22"/>
                <w:szCs w:val="22"/>
              </w:rPr>
            </w:pPr>
            <w:r w:rsidRPr="00DE138A">
              <w:rPr>
                <w:rFonts w:cs="Arial"/>
                <w:sz w:val="22"/>
                <w:szCs w:val="22"/>
              </w:rPr>
              <w:t>Envío</w:t>
            </w:r>
            <w:r w:rsidR="00577842" w:rsidRPr="00DE138A">
              <w:rPr>
                <w:rFonts w:cs="Arial"/>
                <w:sz w:val="22"/>
                <w:szCs w:val="22"/>
              </w:rPr>
              <w:t xml:space="preserve"> de Dictamen de concurso y plaza</w:t>
            </w:r>
          </w:p>
          <w:p w:rsidR="00DE138A" w:rsidRPr="00DE138A" w:rsidRDefault="00DE138A" w:rsidP="00DE138A">
            <w:pPr>
              <w:pStyle w:val="Prrafodelista"/>
              <w:spacing w:before="60" w:after="60"/>
              <w:ind w:left="795"/>
              <w:rPr>
                <w:rFonts w:cs="Arial"/>
                <w:sz w:val="22"/>
                <w:szCs w:val="22"/>
              </w:rPr>
            </w:pPr>
          </w:p>
        </w:tc>
        <w:tc>
          <w:tcPr>
            <w:tcW w:w="2870" w:type="pct"/>
          </w:tcPr>
          <w:p w:rsidR="00A06681" w:rsidRDefault="00A06681" w:rsidP="00A06681">
            <w:pPr>
              <w:rPr>
                <w:rFonts w:cs="Arial"/>
                <w:bCs/>
                <w:sz w:val="22"/>
                <w:szCs w:val="22"/>
              </w:rPr>
            </w:pPr>
            <w:r w:rsidRPr="00A06681">
              <w:rPr>
                <w:rFonts w:cs="Arial"/>
                <w:bCs/>
                <w:sz w:val="22"/>
                <w:szCs w:val="22"/>
              </w:rPr>
              <w:t xml:space="preserve">1.1. Envía </w:t>
            </w:r>
            <w:r w:rsidR="00577842">
              <w:rPr>
                <w:rFonts w:cs="Arial"/>
                <w:bCs/>
                <w:sz w:val="22"/>
                <w:szCs w:val="22"/>
              </w:rPr>
              <w:t>oficio con Dictamen de</w:t>
            </w:r>
            <w:r w:rsidR="00521520">
              <w:rPr>
                <w:rFonts w:cs="Arial"/>
                <w:bCs/>
                <w:sz w:val="22"/>
                <w:szCs w:val="22"/>
              </w:rPr>
              <w:t>l</w:t>
            </w:r>
            <w:r w:rsidR="00577842">
              <w:rPr>
                <w:rFonts w:cs="Arial"/>
                <w:bCs/>
                <w:sz w:val="22"/>
                <w:szCs w:val="22"/>
              </w:rPr>
              <w:t xml:space="preserve"> concurso de plaza de estructura.</w:t>
            </w:r>
          </w:p>
          <w:p w:rsidR="00577842" w:rsidRDefault="00577842" w:rsidP="00A06681">
            <w:pPr>
              <w:rPr>
                <w:rFonts w:cs="Arial"/>
                <w:bCs/>
                <w:sz w:val="22"/>
                <w:szCs w:val="22"/>
              </w:rPr>
            </w:pPr>
          </w:p>
          <w:p w:rsidR="003F72D9" w:rsidRPr="003F72D9" w:rsidRDefault="00577842" w:rsidP="003F72D9">
            <w:pPr>
              <w:numPr>
                <w:ilvl w:val="0"/>
                <w:numId w:val="14"/>
              </w:numPr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Oficio</w:t>
            </w:r>
          </w:p>
        </w:tc>
        <w:tc>
          <w:tcPr>
            <w:tcW w:w="1061" w:type="pct"/>
            <w:vAlign w:val="center"/>
          </w:tcPr>
          <w:p w:rsidR="00A06681" w:rsidRPr="00D63C78" w:rsidRDefault="00577842" w:rsidP="00564700">
            <w:pPr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D63C78">
              <w:rPr>
                <w:rFonts w:cs="Arial"/>
                <w:sz w:val="22"/>
                <w:szCs w:val="22"/>
              </w:rPr>
              <w:t xml:space="preserve">Dirección </w:t>
            </w:r>
            <w:r w:rsidR="00F44E07" w:rsidRPr="00D63C78">
              <w:rPr>
                <w:rFonts w:cs="Arial"/>
                <w:sz w:val="22"/>
                <w:szCs w:val="22"/>
              </w:rPr>
              <w:t xml:space="preserve">General Adjunta </w:t>
            </w:r>
            <w:r w:rsidRPr="00D63C78">
              <w:rPr>
                <w:rFonts w:cs="Arial"/>
                <w:sz w:val="22"/>
                <w:szCs w:val="22"/>
              </w:rPr>
              <w:t>de Administración del Servicio Profesional de Carrera y Capacitación</w:t>
            </w:r>
          </w:p>
        </w:tc>
      </w:tr>
      <w:tr w:rsidR="00A06681">
        <w:tblPrEx>
          <w:shd w:val="clear" w:color="auto" w:fill="auto"/>
        </w:tblPrEx>
        <w:trPr>
          <w:trHeight w:val="263"/>
        </w:trPr>
        <w:tc>
          <w:tcPr>
            <w:tcW w:w="1069" w:type="pct"/>
            <w:vAlign w:val="center"/>
          </w:tcPr>
          <w:p w:rsidR="00A06681" w:rsidRPr="00DE138A" w:rsidRDefault="005B752D" w:rsidP="00DE138A">
            <w:pPr>
              <w:pStyle w:val="Prrafodelista"/>
              <w:numPr>
                <w:ilvl w:val="0"/>
                <w:numId w:val="32"/>
              </w:numPr>
              <w:rPr>
                <w:sz w:val="22"/>
                <w:szCs w:val="22"/>
                <w:lang w:val="es-ES"/>
              </w:rPr>
            </w:pPr>
            <w:r w:rsidRPr="00DE138A">
              <w:rPr>
                <w:sz w:val="22"/>
                <w:szCs w:val="22"/>
                <w:lang w:val="es-ES"/>
              </w:rPr>
              <w:t xml:space="preserve">Recepción </w:t>
            </w:r>
            <w:r w:rsidR="0045399F" w:rsidRPr="00DE138A">
              <w:rPr>
                <w:sz w:val="22"/>
                <w:szCs w:val="22"/>
                <w:lang w:val="es-ES"/>
              </w:rPr>
              <w:t xml:space="preserve"> de dictamen</w:t>
            </w:r>
          </w:p>
          <w:p w:rsidR="00DE138A" w:rsidRPr="00DE138A" w:rsidRDefault="00DE138A" w:rsidP="00DE138A">
            <w:pPr>
              <w:pStyle w:val="Prrafodelista"/>
              <w:ind w:left="795"/>
              <w:rPr>
                <w:rFonts w:cs="Arial"/>
                <w:sz w:val="22"/>
                <w:szCs w:val="22"/>
              </w:rPr>
            </w:pPr>
          </w:p>
        </w:tc>
        <w:tc>
          <w:tcPr>
            <w:tcW w:w="2870" w:type="pct"/>
          </w:tcPr>
          <w:p w:rsidR="00A06681" w:rsidRPr="00A06681" w:rsidRDefault="00A06681" w:rsidP="00A06681">
            <w:pPr>
              <w:rPr>
                <w:sz w:val="22"/>
                <w:szCs w:val="22"/>
                <w:lang w:val="es-ES"/>
              </w:rPr>
            </w:pPr>
            <w:r w:rsidRPr="00A06681">
              <w:rPr>
                <w:bCs/>
                <w:sz w:val="22"/>
                <w:szCs w:val="22"/>
              </w:rPr>
              <w:t>2</w:t>
            </w:r>
            <w:r w:rsidRPr="00A06681">
              <w:rPr>
                <w:bCs/>
                <w:sz w:val="22"/>
                <w:szCs w:val="22"/>
                <w:lang w:val="es-ES"/>
              </w:rPr>
              <w:t xml:space="preserve">.1  </w:t>
            </w:r>
            <w:r w:rsidRPr="00A06681">
              <w:rPr>
                <w:sz w:val="22"/>
                <w:szCs w:val="22"/>
                <w:lang w:val="es-ES"/>
              </w:rPr>
              <w:t>Recibe Oficio</w:t>
            </w:r>
            <w:r w:rsidR="0045399F">
              <w:rPr>
                <w:sz w:val="22"/>
                <w:szCs w:val="22"/>
                <w:lang w:val="es-ES"/>
              </w:rPr>
              <w:t xml:space="preserve"> con dictamen</w:t>
            </w:r>
            <w:r w:rsidRPr="00A06681">
              <w:rPr>
                <w:sz w:val="22"/>
                <w:szCs w:val="22"/>
                <w:lang w:val="es-ES"/>
              </w:rPr>
              <w:t>.</w:t>
            </w:r>
          </w:p>
          <w:p w:rsidR="00A06681" w:rsidRPr="00A06681" w:rsidRDefault="00A06681" w:rsidP="00A06681">
            <w:pPr>
              <w:rPr>
                <w:sz w:val="22"/>
                <w:szCs w:val="22"/>
                <w:lang w:val="es-ES"/>
              </w:rPr>
            </w:pPr>
          </w:p>
          <w:p w:rsidR="00A06681" w:rsidRPr="00A06681" w:rsidRDefault="00017B17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2.2 Acusa de recibido en</w:t>
            </w:r>
            <w:r w:rsidR="00A06681" w:rsidRPr="00A06681">
              <w:rPr>
                <w:sz w:val="22"/>
                <w:szCs w:val="22"/>
                <w:lang w:val="es-ES"/>
              </w:rPr>
              <w:t xml:space="preserve"> copia y turna </w:t>
            </w:r>
            <w:r w:rsidR="00633BEB">
              <w:rPr>
                <w:sz w:val="22"/>
                <w:szCs w:val="22"/>
                <w:lang w:val="es-ES"/>
              </w:rPr>
              <w:t xml:space="preserve">original </w:t>
            </w:r>
            <w:r w:rsidR="00A06681" w:rsidRPr="00A06681">
              <w:rPr>
                <w:sz w:val="22"/>
                <w:szCs w:val="22"/>
                <w:lang w:val="es-ES"/>
              </w:rPr>
              <w:t xml:space="preserve">al </w:t>
            </w:r>
            <w:r w:rsidR="00C91D03">
              <w:rPr>
                <w:sz w:val="22"/>
                <w:szCs w:val="22"/>
                <w:lang w:val="es-ES"/>
              </w:rPr>
              <w:t>Á</w:t>
            </w:r>
            <w:r w:rsidR="00A06681" w:rsidRPr="00A06681">
              <w:rPr>
                <w:sz w:val="22"/>
                <w:szCs w:val="22"/>
                <w:lang w:val="es-ES"/>
              </w:rPr>
              <w:t>r</w:t>
            </w:r>
            <w:r w:rsidR="00C91D03">
              <w:rPr>
                <w:sz w:val="22"/>
                <w:szCs w:val="22"/>
                <w:lang w:val="es-ES"/>
              </w:rPr>
              <w:t>ea de Recursos Humanos,</w:t>
            </w:r>
            <w:r w:rsidR="00A06681" w:rsidRPr="00A06681">
              <w:rPr>
                <w:sz w:val="22"/>
                <w:szCs w:val="22"/>
                <w:lang w:val="es-ES"/>
              </w:rPr>
              <w:t xml:space="preserve"> para su atención.</w:t>
            </w:r>
          </w:p>
          <w:p w:rsidR="00A06681" w:rsidRPr="00A06681" w:rsidRDefault="00A06681" w:rsidP="00A06681">
            <w:pPr>
              <w:ind w:left="360"/>
              <w:rPr>
                <w:bCs/>
                <w:sz w:val="22"/>
                <w:szCs w:val="22"/>
                <w:lang w:val="es-ES"/>
              </w:rPr>
            </w:pPr>
          </w:p>
          <w:p w:rsidR="00A06681" w:rsidRPr="003F72D9" w:rsidRDefault="00A06681" w:rsidP="003F72D9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2"/>
                <w:szCs w:val="22"/>
                <w:lang w:val="es-ES"/>
              </w:rPr>
            </w:pPr>
            <w:r w:rsidRPr="00A06681">
              <w:rPr>
                <w:bCs/>
                <w:sz w:val="22"/>
                <w:szCs w:val="22"/>
                <w:lang w:val="es-ES"/>
              </w:rPr>
              <w:t>Ofic</w:t>
            </w:r>
            <w:r w:rsidR="003F72D9">
              <w:rPr>
                <w:bCs/>
                <w:sz w:val="22"/>
                <w:szCs w:val="22"/>
                <w:lang w:val="es-ES"/>
              </w:rPr>
              <w:t>io</w:t>
            </w:r>
          </w:p>
        </w:tc>
        <w:tc>
          <w:tcPr>
            <w:tcW w:w="1061" w:type="pct"/>
            <w:vAlign w:val="center"/>
          </w:tcPr>
          <w:p w:rsidR="00A06681" w:rsidRPr="00A06681" w:rsidRDefault="00A06681" w:rsidP="00564700">
            <w:pPr>
              <w:jc w:val="left"/>
              <w:rPr>
                <w:rFonts w:cs="Arial"/>
                <w:sz w:val="22"/>
                <w:szCs w:val="22"/>
              </w:rPr>
            </w:pPr>
            <w:r w:rsidRPr="00A06681">
              <w:rPr>
                <w:sz w:val="22"/>
                <w:szCs w:val="22"/>
                <w:lang w:val="es-ES"/>
              </w:rPr>
              <w:t>Coordinación Administrativa de la Dirección General de Recursos Humanos.</w:t>
            </w:r>
          </w:p>
        </w:tc>
      </w:tr>
      <w:tr w:rsidR="00A06681">
        <w:tblPrEx>
          <w:shd w:val="clear" w:color="auto" w:fill="auto"/>
        </w:tblPrEx>
        <w:trPr>
          <w:trHeight w:val="263"/>
        </w:trPr>
        <w:tc>
          <w:tcPr>
            <w:tcW w:w="1069" w:type="pct"/>
            <w:vAlign w:val="center"/>
          </w:tcPr>
          <w:p w:rsidR="00A06681" w:rsidRPr="00A06681" w:rsidRDefault="00A06681" w:rsidP="008E1051">
            <w:pPr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 xml:space="preserve">3.0 </w:t>
            </w:r>
            <w:r w:rsidR="008E1051">
              <w:rPr>
                <w:sz w:val="22"/>
                <w:szCs w:val="22"/>
                <w:lang w:val="es-ES"/>
              </w:rPr>
              <w:t>Recepción de oficio, e</w:t>
            </w:r>
            <w:r w:rsidR="00017B17">
              <w:rPr>
                <w:sz w:val="22"/>
                <w:szCs w:val="22"/>
                <w:lang w:val="es-ES"/>
              </w:rPr>
              <w:t>ntrevista</w:t>
            </w:r>
            <w:r w:rsidRPr="00A06681">
              <w:rPr>
                <w:sz w:val="22"/>
                <w:szCs w:val="22"/>
                <w:lang w:val="es-ES"/>
              </w:rPr>
              <w:t xml:space="preserve"> del Candidato</w:t>
            </w:r>
            <w:r w:rsidR="0045399F">
              <w:rPr>
                <w:sz w:val="22"/>
                <w:szCs w:val="22"/>
                <w:lang w:val="es-ES"/>
              </w:rPr>
              <w:t xml:space="preserve"> ganador</w:t>
            </w:r>
            <w:r w:rsidR="00F54711">
              <w:rPr>
                <w:sz w:val="22"/>
                <w:szCs w:val="22"/>
                <w:lang w:val="es-ES"/>
              </w:rPr>
              <w:t xml:space="preserve">, recepción de documentos </w:t>
            </w:r>
            <w:r w:rsidR="00017B17">
              <w:rPr>
                <w:sz w:val="22"/>
                <w:szCs w:val="22"/>
                <w:lang w:val="es-ES"/>
              </w:rPr>
              <w:t>y gestión</w:t>
            </w:r>
            <w:r w:rsidR="00FC54C9">
              <w:rPr>
                <w:sz w:val="22"/>
                <w:szCs w:val="22"/>
                <w:lang w:val="es-ES"/>
              </w:rPr>
              <w:t xml:space="preserve"> de contratación.</w:t>
            </w:r>
          </w:p>
        </w:tc>
        <w:tc>
          <w:tcPr>
            <w:tcW w:w="2870" w:type="pct"/>
          </w:tcPr>
          <w:p w:rsidR="00A06681" w:rsidRPr="00A06681" w:rsidRDefault="00E31562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3.1 Recibe oficio, cita telefónicamente al candidato para entrevista, le indica fecha y hora de la misma.</w:t>
            </w:r>
            <w:r w:rsidR="00017B17">
              <w:rPr>
                <w:sz w:val="22"/>
                <w:szCs w:val="22"/>
                <w:lang w:val="es-ES"/>
              </w:rPr>
              <w:t xml:space="preserve"> </w:t>
            </w:r>
          </w:p>
          <w:p w:rsidR="00A06681" w:rsidRPr="00A06681" w:rsidRDefault="00A06681" w:rsidP="00A06681">
            <w:pPr>
              <w:rPr>
                <w:sz w:val="22"/>
                <w:szCs w:val="22"/>
                <w:lang w:val="es-ES"/>
              </w:rPr>
            </w:pPr>
          </w:p>
          <w:p w:rsidR="00A06681" w:rsidRDefault="00A06681" w:rsidP="00A06681">
            <w:pPr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 xml:space="preserve">3.2 </w:t>
            </w:r>
            <w:r w:rsidR="00E31562">
              <w:rPr>
                <w:sz w:val="22"/>
                <w:szCs w:val="22"/>
                <w:lang w:val="es-ES"/>
              </w:rPr>
              <w:t>Recibe y e</w:t>
            </w:r>
            <w:r w:rsidRPr="00A06681">
              <w:rPr>
                <w:sz w:val="22"/>
                <w:szCs w:val="22"/>
                <w:lang w:val="es-ES"/>
              </w:rPr>
              <w:t xml:space="preserve">ntrevista al Candidato y </w:t>
            </w:r>
            <w:r w:rsidR="00544BA2">
              <w:rPr>
                <w:sz w:val="22"/>
                <w:szCs w:val="22"/>
                <w:lang w:val="es-ES"/>
              </w:rPr>
              <w:t xml:space="preserve">revisa </w:t>
            </w:r>
            <w:r w:rsidRPr="00A06681">
              <w:rPr>
                <w:sz w:val="22"/>
                <w:szCs w:val="22"/>
                <w:lang w:val="es-ES"/>
              </w:rPr>
              <w:t>los siguientes documentos:</w:t>
            </w:r>
          </w:p>
          <w:p w:rsidR="00923F8C" w:rsidRPr="00A06681" w:rsidRDefault="00923F8C" w:rsidP="00A06681">
            <w:pPr>
              <w:rPr>
                <w:sz w:val="22"/>
                <w:szCs w:val="22"/>
                <w:lang w:val="es-ES"/>
              </w:rPr>
            </w:pPr>
          </w:p>
          <w:p w:rsidR="00A06681" w:rsidRPr="00A06681" w:rsidRDefault="00A06681" w:rsidP="004E0748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 xml:space="preserve">Currículum Vítae </w:t>
            </w:r>
          </w:p>
          <w:p w:rsidR="00A06681" w:rsidRPr="00A06681" w:rsidRDefault="00A06681" w:rsidP="00633BEB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Acta de Nacimiento</w:t>
            </w:r>
          </w:p>
          <w:p w:rsidR="00A06681" w:rsidRPr="00A06681" w:rsidRDefault="00A06681" w:rsidP="00633BEB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Registro Único de Población (CURP)</w:t>
            </w:r>
          </w:p>
          <w:p w:rsidR="00A06681" w:rsidRPr="00A06681" w:rsidRDefault="00A06681" w:rsidP="00633BEB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pt-BR"/>
              </w:rPr>
            </w:pPr>
            <w:r w:rsidRPr="00A06681">
              <w:rPr>
                <w:sz w:val="22"/>
                <w:szCs w:val="22"/>
                <w:lang w:val="pt-BR"/>
              </w:rPr>
              <w:t>Registro Federal de Causantes (RFC)</w:t>
            </w:r>
          </w:p>
          <w:p w:rsidR="00A06681" w:rsidRPr="00A06681" w:rsidRDefault="00A06681" w:rsidP="00633BEB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Cartilla del</w:t>
            </w:r>
            <w:r w:rsidR="007A2B88">
              <w:rPr>
                <w:sz w:val="22"/>
                <w:szCs w:val="22"/>
                <w:lang w:val="es-ES"/>
              </w:rPr>
              <w:t xml:space="preserve"> SMN l</w:t>
            </w:r>
            <w:r w:rsidRPr="00A06681">
              <w:rPr>
                <w:sz w:val="22"/>
                <w:szCs w:val="22"/>
                <w:lang w:val="es-ES"/>
              </w:rPr>
              <w:t>iberada (en su caso)</w:t>
            </w:r>
          </w:p>
          <w:p w:rsidR="00A06681" w:rsidRPr="00A06681" w:rsidRDefault="00A06681" w:rsidP="00633BEB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Constancia de Estudios</w:t>
            </w:r>
          </w:p>
          <w:p w:rsidR="00A06681" w:rsidRDefault="00A06681" w:rsidP="00633BEB">
            <w:pPr>
              <w:numPr>
                <w:ilvl w:val="0"/>
                <w:numId w:val="15"/>
              </w:numPr>
              <w:jc w:val="left"/>
              <w:rPr>
                <w:rFonts w:cs="Arial"/>
                <w:sz w:val="22"/>
                <w:szCs w:val="22"/>
              </w:rPr>
            </w:pPr>
            <w:r w:rsidRPr="00A06681">
              <w:rPr>
                <w:rFonts w:cs="Arial"/>
                <w:sz w:val="22"/>
                <w:szCs w:val="22"/>
              </w:rPr>
              <w:t>Comprobante de domicilio</w:t>
            </w:r>
          </w:p>
          <w:p w:rsidR="004E1A38" w:rsidRPr="00A06681" w:rsidRDefault="004E1A38" w:rsidP="00633BEB">
            <w:pPr>
              <w:numPr>
                <w:ilvl w:val="0"/>
                <w:numId w:val="15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Identificación Oficial (Credencial del IFE o Pasaporte Vigente)</w:t>
            </w:r>
          </w:p>
          <w:p w:rsidR="00A06681" w:rsidRDefault="00544BA2" w:rsidP="00633BEB">
            <w:pPr>
              <w:numPr>
                <w:ilvl w:val="0"/>
                <w:numId w:val="15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Clabe Interbancaria</w:t>
            </w:r>
            <w:r w:rsidR="00362348">
              <w:rPr>
                <w:rFonts w:cs="Arial"/>
                <w:sz w:val="22"/>
                <w:szCs w:val="22"/>
              </w:rPr>
              <w:t xml:space="preserve"> </w:t>
            </w:r>
            <w:r w:rsidRPr="00A06681">
              <w:rPr>
                <w:rFonts w:cs="Arial"/>
                <w:sz w:val="22"/>
                <w:szCs w:val="22"/>
              </w:rPr>
              <w:t>(si no cuenta con</w:t>
            </w:r>
            <w:r w:rsidR="00437AC8">
              <w:rPr>
                <w:rFonts w:cs="Arial"/>
                <w:sz w:val="22"/>
                <w:szCs w:val="22"/>
              </w:rPr>
              <w:t xml:space="preserve"> ella</w:t>
            </w:r>
            <w:r>
              <w:rPr>
                <w:rFonts w:cs="Arial"/>
                <w:sz w:val="22"/>
                <w:szCs w:val="22"/>
              </w:rPr>
              <w:t>, se le solicita la apertura</w:t>
            </w:r>
            <w:r w:rsidR="00437AC8">
              <w:rPr>
                <w:rFonts w:cs="Arial"/>
                <w:sz w:val="22"/>
                <w:szCs w:val="22"/>
              </w:rPr>
              <w:t xml:space="preserve"> de cuenta</w:t>
            </w:r>
            <w:r>
              <w:rPr>
                <w:rFonts w:cs="Arial"/>
                <w:sz w:val="22"/>
                <w:szCs w:val="22"/>
              </w:rPr>
              <w:t>, en la Institución Bancaria de su elección</w:t>
            </w:r>
            <w:r w:rsidRPr="00A06681">
              <w:rPr>
                <w:rFonts w:cs="Arial"/>
                <w:sz w:val="22"/>
                <w:szCs w:val="22"/>
              </w:rPr>
              <w:t>)</w:t>
            </w:r>
          </w:p>
          <w:p w:rsidR="005B1405" w:rsidRDefault="005B1405" w:rsidP="00633BEB">
            <w:pPr>
              <w:numPr>
                <w:ilvl w:val="0"/>
                <w:numId w:val="15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 de Protesta de NO desempeñar otro cargo</w:t>
            </w:r>
          </w:p>
          <w:p w:rsidR="00362348" w:rsidRPr="00A06681" w:rsidRDefault="00362348" w:rsidP="00362348">
            <w:pPr>
              <w:ind w:left="1080"/>
              <w:jc w:val="left"/>
              <w:rPr>
                <w:rFonts w:cs="Arial"/>
                <w:sz w:val="22"/>
                <w:szCs w:val="22"/>
              </w:rPr>
            </w:pPr>
          </w:p>
          <w:p w:rsidR="00F36295" w:rsidRPr="003F72D9" w:rsidRDefault="00EE20C1" w:rsidP="004E0748">
            <w:pPr>
              <w:numPr>
                <w:ilvl w:val="0"/>
                <w:numId w:val="27"/>
              </w:numPr>
              <w:jc w:val="lef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Oficio, </w:t>
            </w:r>
            <w:r w:rsidR="0045399F">
              <w:rPr>
                <w:sz w:val="22"/>
                <w:szCs w:val="22"/>
                <w:lang w:val="es-ES"/>
              </w:rPr>
              <w:t>Documentación soporte</w:t>
            </w:r>
          </w:p>
        </w:tc>
        <w:tc>
          <w:tcPr>
            <w:tcW w:w="1061" w:type="pct"/>
            <w:vAlign w:val="center"/>
          </w:tcPr>
          <w:p w:rsidR="00A06681" w:rsidRPr="00A06681" w:rsidRDefault="00C91D03" w:rsidP="00564700">
            <w:pPr>
              <w:jc w:val="left"/>
              <w:rPr>
                <w:rFonts w:cs="Arial"/>
                <w:sz w:val="22"/>
                <w:szCs w:val="22"/>
              </w:rPr>
            </w:pPr>
            <w:r w:rsidRPr="00B01313">
              <w:rPr>
                <w:rFonts w:cs="Arial"/>
                <w:color w:val="000000"/>
                <w:sz w:val="22"/>
                <w:szCs w:val="22"/>
              </w:rPr>
              <w:t>Coordinación Administrativa</w:t>
            </w:r>
            <w:r w:rsidR="009A2465">
              <w:rPr>
                <w:rFonts w:cs="Arial"/>
                <w:sz w:val="22"/>
                <w:szCs w:val="22"/>
              </w:rPr>
              <w:t xml:space="preserve"> (Área de Recursos Humanos)</w:t>
            </w:r>
          </w:p>
        </w:tc>
      </w:tr>
      <w:tr w:rsidR="00DF56E5" w:rsidTr="00BE2798">
        <w:trPr>
          <w:trHeight w:val="6799"/>
        </w:trPr>
        <w:tc>
          <w:tcPr>
            <w:tcW w:w="1069" w:type="pct"/>
            <w:vAlign w:val="center"/>
          </w:tcPr>
          <w:p w:rsidR="00DF56E5" w:rsidRPr="00A06681" w:rsidRDefault="00544BA2" w:rsidP="00D20D08">
            <w:pPr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  <w:lang w:val="es-ES"/>
              </w:rPr>
              <w:lastRenderedPageBreak/>
              <w:t>4</w:t>
            </w:r>
            <w:r w:rsidR="00DF56E5" w:rsidRPr="00A06681">
              <w:rPr>
                <w:sz w:val="22"/>
                <w:szCs w:val="22"/>
                <w:lang w:val="es-ES"/>
              </w:rPr>
              <w:t>.0 Elaboración de Formatos</w:t>
            </w:r>
            <w:r w:rsidR="00FC54C9">
              <w:rPr>
                <w:sz w:val="22"/>
                <w:szCs w:val="22"/>
                <w:lang w:val="es-ES"/>
              </w:rPr>
              <w:t xml:space="preserve"> y gestión de contratación.</w:t>
            </w:r>
          </w:p>
        </w:tc>
        <w:tc>
          <w:tcPr>
            <w:tcW w:w="2870" w:type="pct"/>
          </w:tcPr>
          <w:p w:rsidR="00A10D7E" w:rsidRDefault="001C09EB" w:rsidP="003A2B69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</w:rPr>
              <w:t>4</w:t>
            </w:r>
            <w:r w:rsidR="003A2B69">
              <w:rPr>
                <w:sz w:val="22"/>
                <w:szCs w:val="22"/>
                <w:lang w:val="es-ES"/>
              </w:rPr>
              <w:t>.1</w:t>
            </w:r>
            <w:r w:rsidR="00A10D7E">
              <w:rPr>
                <w:sz w:val="22"/>
                <w:szCs w:val="22"/>
                <w:lang w:val="es-ES"/>
              </w:rPr>
              <w:t xml:space="preserve"> 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Llena el Formato </w:t>
            </w:r>
            <w:r>
              <w:rPr>
                <w:sz w:val="22"/>
                <w:szCs w:val="22"/>
                <w:lang w:val="es-ES"/>
              </w:rPr>
              <w:t xml:space="preserve">de Movimientos </w:t>
            </w:r>
            <w:r w:rsidR="00DF56E5" w:rsidRPr="00A06681">
              <w:rPr>
                <w:sz w:val="22"/>
                <w:szCs w:val="22"/>
                <w:lang w:val="es-ES"/>
              </w:rPr>
              <w:t>de Personal</w:t>
            </w:r>
            <w:r>
              <w:rPr>
                <w:sz w:val="22"/>
                <w:szCs w:val="22"/>
                <w:lang w:val="es-ES"/>
              </w:rPr>
              <w:t xml:space="preserve"> Mandos Superiores, Medios y Homólogos FOMOPE</w:t>
            </w:r>
            <w:r w:rsidR="004700D6">
              <w:rPr>
                <w:sz w:val="22"/>
                <w:szCs w:val="22"/>
                <w:lang w:val="es-ES"/>
              </w:rPr>
              <w:t xml:space="preserve"> (Anexo 10.1)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en</w:t>
            </w:r>
            <w:r>
              <w:rPr>
                <w:sz w:val="22"/>
                <w:szCs w:val="22"/>
                <w:lang w:val="es-ES"/>
              </w:rPr>
              <w:t xml:space="preserve"> tres originales</w:t>
            </w:r>
            <w:r w:rsidR="00BF77FD">
              <w:rPr>
                <w:sz w:val="22"/>
                <w:szCs w:val="22"/>
                <w:lang w:val="es-ES"/>
              </w:rPr>
              <w:t>, lo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firma el encargado del área de Recursos Humanos y recaba la firma del Coor</w:t>
            </w:r>
            <w:r>
              <w:rPr>
                <w:sz w:val="22"/>
                <w:szCs w:val="22"/>
                <w:lang w:val="es-ES"/>
              </w:rPr>
              <w:t>dinador Administrativo.</w:t>
            </w:r>
          </w:p>
          <w:p w:rsidR="007860C7" w:rsidRDefault="001C09EB" w:rsidP="00A10D7E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4</w:t>
            </w:r>
            <w:r w:rsidR="00A10D7E">
              <w:rPr>
                <w:sz w:val="22"/>
                <w:szCs w:val="22"/>
                <w:lang w:val="es-ES"/>
              </w:rPr>
              <w:t xml:space="preserve">.2 </w:t>
            </w:r>
            <w:r w:rsidR="007860C7">
              <w:rPr>
                <w:sz w:val="22"/>
                <w:szCs w:val="22"/>
                <w:lang w:val="es-ES"/>
              </w:rPr>
              <w:t>E</w:t>
            </w:r>
            <w:r w:rsidR="00437AC8">
              <w:rPr>
                <w:sz w:val="22"/>
                <w:szCs w:val="22"/>
                <w:lang w:val="es-ES"/>
              </w:rPr>
              <w:t>labora Formato de A</w:t>
            </w:r>
            <w:r w:rsidR="00DF56E5" w:rsidRPr="00A06681">
              <w:rPr>
                <w:sz w:val="22"/>
                <w:szCs w:val="22"/>
                <w:lang w:val="es-ES"/>
              </w:rPr>
              <w:t>lta del IS</w:t>
            </w:r>
            <w:r w:rsidR="00FC54C9">
              <w:rPr>
                <w:sz w:val="22"/>
                <w:szCs w:val="22"/>
                <w:lang w:val="es-ES"/>
              </w:rPr>
              <w:t>SSTE (Anexo 10.2</w:t>
            </w:r>
            <w:r w:rsidR="00DF56E5" w:rsidRPr="00A06681">
              <w:rPr>
                <w:sz w:val="22"/>
                <w:szCs w:val="22"/>
                <w:lang w:val="es-ES"/>
              </w:rPr>
              <w:t>) en tres tantos, solicita</w:t>
            </w:r>
            <w:r w:rsidR="004E0748">
              <w:rPr>
                <w:sz w:val="22"/>
                <w:szCs w:val="22"/>
                <w:lang w:val="es-ES"/>
              </w:rPr>
              <w:t xml:space="preserve"> al candidato firme el mismo</w:t>
            </w:r>
            <w:r w:rsidR="00DF56E5" w:rsidRPr="00A06681">
              <w:rPr>
                <w:sz w:val="22"/>
                <w:szCs w:val="22"/>
                <w:lang w:val="es-ES"/>
              </w:rPr>
              <w:t>,</w:t>
            </w:r>
            <w:r w:rsidR="00A6435A">
              <w:rPr>
                <w:sz w:val="22"/>
                <w:szCs w:val="22"/>
                <w:lang w:val="es-ES"/>
              </w:rPr>
              <w:t xml:space="preserve"> así también,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solicita al candidato </w:t>
            </w:r>
            <w:r w:rsidR="00A6435A">
              <w:rPr>
                <w:sz w:val="22"/>
                <w:szCs w:val="22"/>
                <w:lang w:val="es-ES"/>
              </w:rPr>
              <w:t xml:space="preserve">llene y </w:t>
            </w:r>
            <w:r w:rsidR="00DF56E5" w:rsidRPr="00A06681">
              <w:rPr>
                <w:sz w:val="22"/>
                <w:szCs w:val="22"/>
                <w:lang w:val="es-ES"/>
              </w:rPr>
              <w:t>firme el Formato del Seguro Instituciona</w:t>
            </w:r>
            <w:r w:rsidR="001A16FC">
              <w:rPr>
                <w:sz w:val="22"/>
                <w:szCs w:val="22"/>
                <w:lang w:val="es-ES"/>
              </w:rPr>
              <w:t xml:space="preserve">l </w:t>
            </w:r>
            <w:r>
              <w:rPr>
                <w:sz w:val="22"/>
                <w:szCs w:val="22"/>
                <w:lang w:val="es-ES"/>
              </w:rPr>
              <w:t>(</w:t>
            </w:r>
            <w:r w:rsidR="001A16FC">
              <w:rPr>
                <w:sz w:val="22"/>
                <w:szCs w:val="22"/>
                <w:lang w:val="es-ES"/>
              </w:rPr>
              <w:t>Anexo 10.3</w:t>
            </w:r>
            <w:r w:rsidR="00DF56E5" w:rsidRPr="00A06681">
              <w:rPr>
                <w:sz w:val="22"/>
                <w:szCs w:val="22"/>
                <w:lang w:val="es-ES"/>
              </w:rPr>
              <w:t>)</w:t>
            </w:r>
            <w:r>
              <w:rPr>
                <w:sz w:val="22"/>
                <w:szCs w:val="22"/>
                <w:lang w:val="es-ES"/>
              </w:rPr>
              <w:t>.</w:t>
            </w:r>
          </w:p>
          <w:p w:rsidR="00DF56E5" w:rsidRDefault="001C09EB" w:rsidP="00A10D7E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4</w:t>
            </w:r>
            <w:r w:rsidR="00A10D7E">
              <w:rPr>
                <w:sz w:val="22"/>
                <w:szCs w:val="22"/>
                <w:lang w:val="es-ES"/>
              </w:rPr>
              <w:t xml:space="preserve">.3 </w:t>
            </w:r>
            <w:r w:rsidR="00DF56E5" w:rsidRPr="00A06681">
              <w:rPr>
                <w:sz w:val="22"/>
                <w:szCs w:val="22"/>
                <w:lang w:val="es-ES"/>
              </w:rPr>
              <w:t>Elabora y envía ofic</w:t>
            </w:r>
            <w:r w:rsidR="00BF77FD">
              <w:rPr>
                <w:sz w:val="22"/>
                <w:szCs w:val="22"/>
                <w:lang w:val="es-ES"/>
              </w:rPr>
              <w:t xml:space="preserve">io con toda la documentación </w:t>
            </w:r>
            <w:r w:rsidR="008B4BDE">
              <w:rPr>
                <w:sz w:val="22"/>
                <w:szCs w:val="22"/>
                <w:lang w:val="es-ES"/>
              </w:rPr>
              <w:t>soporte y F</w:t>
            </w:r>
            <w:r>
              <w:rPr>
                <w:sz w:val="22"/>
                <w:szCs w:val="22"/>
                <w:lang w:val="es-ES"/>
              </w:rPr>
              <w:t>OMOPE</w:t>
            </w:r>
            <w:r w:rsidR="00923F8C">
              <w:rPr>
                <w:sz w:val="22"/>
                <w:szCs w:val="22"/>
                <w:lang w:val="es-ES"/>
              </w:rPr>
              <w:t xml:space="preserve"> (Anexo 10.1)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, a la Dirección de Integración de Puestos y </w:t>
            </w:r>
            <w:r w:rsidR="00A6435A">
              <w:rPr>
                <w:sz w:val="22"/>
                <w:szCs w:val="22"/>
                <w:lang w:val="es-ES"/>
              </w:rPr>
              <w:t>Servicios Personales, archiva</w:t>
            </w:r>
            <w:r>
              <w:rPr>
                <w:sz w:val="22"/>
                <w:szCs w:val="22"/>
                <w:lang w:val="es-ES"/>
              </w:rPr>
              <w:t xml:space="preserve"> copia para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integra</w:t>
            </w:r>
            <w:r>
              <w:rPr>
                <w:sz w:val="22"/>
                <w:szCs w:val="22"/>
                <w:lang w:val="es-ES"/>
              </w:rPr>
              <w:t>r el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expediente de Personal.</w:t>
            </w:r>
          </w:p>
          <w:p w:rsidR="00DF56E5" w:rsidRPr="00A06681" w:rsidRDefault="001C09EB" w:rsidP="00A10D7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4</w:t>
            </w:r>
            <w:r w:rsidR="00A10D7E">
              <w:rPr>
                <w:sz w:val="22"/>
                <w:szCs w:val="22"/>
                <w:lang w:val="es-ES"/>
              </w:rPr>
              <w:t xml:space="preserve">.4 </w:t>
            </w:r>
            <w:r w:rsidR="00DF56E5" w:rsidRPr="00A06681">
              <w:rPr>
                <w:sz w:val="22"/>
                <w:szCs w:val="22"/>
                <w:lang w:val="es-ES"/>
              </w:rPr>
              <w:t>Elabora y envía oficio</w:t>
            </w:r>
            <w:r w:rsidR="00A6435A">
              <w:rPr>
                <w:sz w:val="22"/>
                <w:szCs w:val="22"/>
                <w:lang w:val="es-ES"/>
              </w:rPr>
              <w:t>,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anex</w:t>
            </w:r>
            <w:r w:rsidR="00A6435A">
              <w:rPr>
                <w:sz w:val="22"/>
                <w:szCs w:val="22"/>
                <w:lang w:val="es-ES"/>
              </w:rPr>
              <w:t>a</w:t>
            </w:r>
            <w:r w:rsidR="00FC54C9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 xml:space="preserve">Formato de </w:t>
            </w:r>
            <w:r w:rsidR="00FC54C9">
              <w:rPr>
                <w:sz w:val="22"/>
                <w:szCs w:val="22"/>
                <w:lang w:val="es-ES"/>
              </w:rPr>
              <w:t>Alta del ISSSTE</w:t>
            </w:r>
            <w:r w:rsidR="00A6435A">
              <w:rPr>
                <w:sz w:val="22"/>
                <w:szCs w:val="22"/>
                <w:lang w:val="es-ES"/>
              </w:rPr>
              <w:t xml:space="preserve"> (Anexo 10.2),</w:t>
            </w:r>
            <w:r w:rsidR="00FC54C9">
              <w:rPr>
                <w:sz w:val="22"/>
                <w:szCs w:val="22"/>
                <w:lang w:val="es-ES"/>
              </w:rPr>
              <w:t xml:space="preserve"> 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a la Dirección de Personal para el trámite respectivo. Archiva acuse </w:t>
            </w:r>
            <w:r>
              <w:rPr>
                <w:sz w:val="22"/>
                <w:szCs w:val="22"/>
                <w:lang w:val="es-ES"/>
              </w:rPr>
              <w:t>para integrar el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expediente del trabajador. </w:t>
            </w:r>
          </w:p>
          <w:p w:rsidR="00923F8C" w:rsidRDefault="001C09EB" w:rsidP="003A2B6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4</w:t>
            </w:r>
            <w:r w:rsidR="003A2B69">
              <w:rPr>
                <w:sz w:val="22"/>
                <w:szCs w:val="22"/>
                <w:lang w:val="es-ES"/>
              </w:rPr>
              <w:t>.5</w:t>
            </w:r>
            <w:r w:rsidR="00A10D7E">
              <w:rPr>
                <w:sz w:val="22"/>
                <w:szCs w:val="22"/>
                <w:lang w:val="es-ES"/>
              </w:rPr>
              <w:t xml:space="preserve"> </w:t>
            </w:r>
            <w:r w:rsidR="00A6435A">
              <w:rPr>
                <w:sz w:val="22"/>
                <w:szCs w:val="22"/>
                <w:lang w:val="es-ES"/>
              </w:rPr>
              <w:t>Elabora y envía oficio, anexa</w:t>
            </w:r>
            <w:r>
              <w:rPr>
                <w:sz w:val="22"/>
                <w:szCs w:val="22"/>
                <w:lang w:val="es-ES"/>
              </w:rPr>
              <w:t xml:space="preserve"> el F</w:t>
            </w:r>
            <w:r w:rsidR="00DF56E5" w:rsidRPr="00A06681">
              <w:rPr>
                <w:sz w:val="22"/>
                <w:szCs w:val="22"/>
                <w:lang w:val="es-ES"/>
              </w:rPr>
              <w:t>ormato de Seguro Instituc</w:t>
            </w:r>
            <w:r w:rsidR="008B4BDE">
              <w:rPr>
                <w:sz w:val="22"/>
                <w:szCs w:val="22"/>
                <w:lang w:val="es-ES"/>
              </w:rPr>
              <w:t xml:space="preserve">ional </w:t>
            </w:r>
            <w:r w:rsidR="00923F8C">
              <w:rPr>
                <w:sz w:val="22"/>
                <w:szCs w:val="22"/>
                <w:lang w:val="es-ES"/>
              </w:rPr>
              <w:t>(Anexo 10.</w:t>
            </w:r>
            <w:r w:rsidR="001A16FC">
              <w:rPr>
                <w:sz w:val="22"/>
                <w:szCs w:val="22"/>
                <w:lang w:val="es-ES"/>
              </w:rPr>
              <w:t>3</w:t>
            </w:r>
            <w:r w:rsidR="00923F8C">
              <w:rPr>
                <w:sz w:val="22"/>
                <w:szCs w:val="22"/>
                <w:lang w:val="es-ES"/>
              </w:rPr>
              <w:t>)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, a la </w:t>
            </w:r>
            <w:r w:rsidR="00E249C1" w:rsidRPr="00A06681">
              <w:rPr>
                <w:rFonts w:cs="Arial"/>
                <w:sz w:val="22"/>
                <w:szCs w:val="22"/>
              </w:rPr>
              <w:t>Dirección de Integración de</w:t>
            </w:r>
            <w:r w:rsidR="004E0748">
              <w:rPr>
                <w:rFonts w:cs="Arial"/>
                <w:sz w:val="22"/>
                <w:szCs w:val="22"/>
              </w:rPr>
              <w:t xml:space="preserve"> Puestos y Servicios Personales </w:t>
            </w:r>
            <w:r w:rsidR="00DF56E5" w:rsidRPr="00A06681">
              <w:rPr>
                <w:sz w:val="22"/>
                <w:szCs w:val="22"/>
                <w:lang w:val="es-ES"/>
              </w:rPr>
              <w:t>para el trámite respectivo ante la asegurador</w:t>
            </w:r>
            <w:r w:rsidR="004E0748">
              <w:rPr>
                <w:sz w:val="22"/>
                <w:szCs w:val="22"/>
                <w:lang w:val="es-ES"/>
              </w:rPr>
              <w:t xml:space="preserve">a. Archiva </w:t>
            </w:r>
            <w:r>
              <w:rPr>
                <w:sz w:val="22"/>
                <w:szCs w:val="22"/>
                <w:lang w:val="es-ES"/>
              </w:rPr>
              <w:t xml:space="preserve">para integrar el </w:t>
            </w:r>
            <w:r w:rsidR="004E0748">
              <w:rPr>
                <w:sz w:val="22"/>
                <w:szCs w:val="22"/>
                <w:lang w:val="es-ES"/>
              </w:rPr>
              <w:t>expediente del trabajador</w:t>
            </w:r>
            <w:r w:rsidR="00DF56E5" w:rsidRPr="00A06681">
              <w:rPr>
                <w:sz w:val="22"/>
                <w:szCs w:val="22"/>
                <w:lang w:val="es-ES"/>
              </w:rPr>
              <w:t>.</w:t>
            </w:r>
          </w:p>
          <w:p w:rsidR="00A6435A" w:rsidRDefault="00A6435A" w:rsidP="003A2B69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sz w:val="22"/>
                <w:szCs w:val="22"/>
                <w:lang w:val="es-ES"/>
              </w:rPr>
            </w:pPr>
          </w:p>
          <w:p w:rsidR="00E249C1" w:rsidRPr="004E0748" w:rsidRDefault="001C09EB" w:rsidP="001C09EB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  <w:lang w:val="es-ES"/>
              </w:rPr>
              <w:t>Oficios, FOMOPE</w:t>
            </w:r>
            <w:r w:rsidR="004700D6">
              <w:rPr>
                <w:sz w:val="22"/>
                <w:szCs w:val="22"/>
                <w:lang w:val="es-ES"/>
              </w:rPr>
              <w:t xml:space="preserve"> (Anexo 10.1),</w:t>
            </w:r>
            <w:r>
              <w:rPr>
                <w:sz w:val="22"/>
                <w:szCs w:val="22"/>
                <w:lang w:val="es-ES"/>
              </w:rPr>
              <w:t xml:space="preserve"> Formato de A</w:t>
            </w:r>
            <w:r w:rsidR="00FA03AE">
              <w:rPr>
                <w:sz w:val="22"/>
                <w:szCs w:val="22"/>
                <w:lang w:val="es-ES"/>
              </w:rPr>
              <w:t>lta del ISSSTE</w:t>
            </w:r>
            <w:r w:rsidR="004700D6">
              <w:rPr>
                <w:sz w:val="22"/>
                <w:szCs w:val="22"/>
                <w:lang w:val="es-ES"/>
              </w:rPr>
              <w:t xml:space="preserve"> (Anexo 10.2)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, </w:t>
            </w:r>
            <w:r>
              <w:rPr>
                <w:sz w:val="22"/>
                <w:szCs w:val="22"/>
                <w:lang w:val="es-ES"/>
              </w:rPr>
              <w:t xml:space="preserve">Formato de </w:t>
            </w:r>
            <w:r w:rsidR="00DF56E5" w:rsidRPr="00A06681">
              <w:rPr>
                <w:sz w:val="22"/>
                <w:szCs w:val="22"/>
                <w:lang w:val="es-ES"/>
              </w:rPr>
              <w:t>Seguro Instituc</w:t>
            </w:r>
            <w:r>
              <w:rPr>
                <w:sz w:val="22"/>
                <w:szCs w:val="22"/>
                <w:lang w:val="es-ES"/>
              </w:rPr>
              <w:t xml:space="preserve">ional </w:t>
            </w:r>
            <w:r w:rsidR="001A16FC">
              <w:rPr>
                <w:sz w:val="22"/>
                <w:szCs w:val="22"/>
                <w:lang w:val="es-ES"/>
              </w:rPr>
              <w:t>(Anexo 10.3</w:t>
            </w:r>
            <w:r w:rsidR="004700D6">
              <w:rPr>
                <w:sz w:val="22"/>
                <w:szCs w:val="22"/>
                <w:lang w:val="es-ES"/>
              </w:rPr>
              <w:t>)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="00FC54C9">
              <w:rPr>
                <w:sz w:val="22"/>
                <w:szCs w:val="22"/>
                <w:lang w:val="es-ES"/>
              </w:rPr>
              <w:t xml:space="preserve">y 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Documentación Soporte. </w:t>
            </w:r>
          </w:p>
        </w:tc>
        <w:tc>
          <w:tcPr>
            <w:tcW w:w="1061" w:type="pct"/>
            <w:vAlign w:val="center"/>
          </w:tcPr>
          <w:p w:rsidR="004E0748" w:rsidRDefault="004E0748" w:rsidP="00564700">
            <w:pPr>
              <w:jc w:val="left"/>
              <w:rPr>
                <w:color w:val="000000"/>
                <w:sz w:val="22"/>
                <w:szCs w:val="22"/>
                <w:lang w:val="es-ES"/>
              </w:rPr>
            </w:pPr>
          </w:p>
          <w:p w:rsidR="004E0748" w:rsidRDefault="004E0748" w:rsidP="00564700">
            <w:pPr>
              <w:jc w:val="left"/>
              <w:rPr>
                <w:color w:val="000000"/>
                <w:sz w:val="22"/>
                <w:szCs w:val="22"/>
                <w:lang w:val="es-ES"/>
              </w:rPr>
            </w:pPr>
          </w:p>
          <w:p w:rsidR="004E0748" w:rsidRDefault="004E0748" w:rsidP="00564700">
            <w:pPr>
              <w:jc w:val="left"/>
              <w:rPr>
                <w:color w:val="000000"/>
                <w:sz w:val="22"/>
                <w:szCs w:val="22"/>
                <w:lang w:val="es-ES"/>
              </w:rPr>
            </w:pPr>
          </w:p>
          <w:p w:rsidR="004E0748" w:rsidRDefault="004E0748" w:rsidP="00564700">
            <w:pPr>
              <w:jc w:val="left"/>
              <w:rPr>
                <w:color w:val="000000"/>
                <w:sz w:val="22"/>
                <w:szCs w:val="22"/>
                <w:lang w:val="es-ES"/>
              </w:rPr>
            </w:pPr>
          </w:p>
          <w:p w:rsidR="004E0748" w:rsidRDefault="004E0748" w:rsidP="00564700">
            <w:pPr>
              <w:jc w:val="left"/>
              <w:rPr>
                <w:color w:val="000000"/>
                <w:sz w:val="22"/>
                <w:szCs w:val="22"/>
                <w:lang w:val="es-ES"/>
              </w:rPr>
            </w:pPr>
          </w:p>
          <w:p w:rsidR="004E0748" w:rsidRDefault="004E0748" w:rsidP="00564700">
            <w:pPr>
              <w:jc w:val="left"/>
              <w:rPr>
                <w:color w:val="000000"/>
                <w:sz w:val="22"/>
                <w:szCs w:val="22"/>
                <w:lang w:val="es-ES"/>
              </w:rPr>
            </w:pPr>
          </w:p>
          <w:p w:rsidR="004E0748" w:rsidRDefault="004E0748" w:rsidP="00564700">
            <w:pPr>
              <w:jc w:val="left"/>
              <w:rPr>
                <w:color w:val="000000"/>
                <w:sz w:val="22"/>
                <w:szCs w:val="22"/>
                <w:lang w:val="es-ES"/>
              </w:rPr>
            </w:pPr>
          </w:p>
          <w:p w:rsidR="004E0748" w:rsidRDefault="004E0748" w:rsidP="00564700">
            <w:pPr>
              <w:jc w:val="left"/>
              <w:rPr>
                <w:color w:val="000000"/>
                <w:sz w:val="22"/>
                <w:szCs w:val="22"/>
                <w:lang w:val="es-ES"/>
              </w:rPr>
            </w:pPr>
          </w:p>
          <w:p w:rsidR="004E0748" w:rsidRDefault="004E0748" w:rsidP="00564700">
            <w:pPr>
              <w:jc w:val="left"/>
              <w:rPr>
                <w:color w:val="000000"/>
                <w:sz w:val="22"/>
                <w:szCs w:val="22"/>
                <w:lang w:val="es-ES"/>
              </w:rPr>
            </w:pPr>
          </w:p>
          <w:p w:rsidR="004E0748" w:rsidRDefault="004E0748" w:rsidP="00564700">
            <w:pPr>
              <w:jc w:val="left"/>
              <w:rPr>
                <w:color w:val="000000"/>
                <w:sz w:val="22"/>
                <w:szCs w:val="22"/>
                <w:lang w:val="es-ES"/>
              </w:rPr>
            </w:pPr>
          </w:p>
          <w:p w:rsidR="00DF56E5" w:rsidRPr="00A06681" w:rsidRDefault="00BF46A0" w:rsidP="00564700">
            <w:pPr>
              <w:jc w:val="left"/>
              <w:rPr>
                <w:sz w:val="22"/>
                <w:szCs w:val="22"/>
                <w:lang w:val="es-ES"/>
              </w:rPr>
            </w:pPr>
            <w:r w:rsidRPr="00B01313">
              <w:rPr>
                <w:color w:val="000000"/>
                <w:sz w:val="22"/>
                <w:szCs w:val="22"/>
                <w:lang w:val="es-ES"/>
              </w:rPr>
              <w:t>Coordinación Administrativa</w:t>
            </w:r>
            <w:r w:rsidR="00865B51">
              <w:rPr>
                <w:sz w:val="22"/>
                <w:szCs w:val="22"/>
                <w:lang w:val="es-ES"/>
              </w:rPr>
              <w:t xml:space="preserve"> </w:t>
            </w:r>
            <w:r w:rsidR="00DF56E5" w:rsidRPr="00A06681">
              <w:rPr>
                <w:sz w:val="22"/>
                <w:szCs w:val="22"/>
                <w:lang w:val="es-ES"/>
              </w:rPr>
              <w:t>(Área de Recursos Humanos).</w:t>
            </w:r>
          </w:p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564700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DF56E5" w:rsidRPr="00A06681" w:rsidRDefault="00DF56E5" w:rsidP="00564700">
            <w:pPr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DF56E5" w:rsidTr="00D63C78">
        <w:trPr>
          <w:trHeight w:val="2696"/>
        </w:trPr>
        <w:tc>
          <w:tcPr>
            <w:tcW w:w="1069" w:type="pct"/>
            <w:vAlign w:val="center"/>
          </w:tcPr>
          <w:p w:rsidR="00DF56E5" w:rsidRPr="00A06681" w:rsidRDefault="001C09EB" w:rsidP="008E10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F56E5" w:rsidRPr="00A06681">
              <w:rPr>
                <w:sz w:val="22"/>
                <w:szCs w:val="22"/>
              </w:rPr>
              <w:t xml:space="preserve">.0 </w:t>
            </w:r>
            <w:r w:rsidR="00DF56E5" w:rsidRPr="00A06681">
              <w:rPr>
                <w:sz w:val="22"/>
                <w:szCs w:val="22"/>
                <w:lang w:val="es-ES"/>
              </w:rPr>
              <w:t>Formalización de la Contratación.</w:t>
            </w:r>
          </w:p>
        </w:tc>
        <w:tc>
          <w:tcPr>
            <w:tcW w:w="2870" w:type="pct"/>
          </w:tcPr>
          <w:p w:rsidR="00DF56E5" w:rsidRPr="00A06681" w:rsidRDefault="001C09EB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</w:rPr>
              <w:t>5</w:t>
            </w:r>
            <w:r w:rsidR="00DF56E5" w:rsidRPr="00A06681">
              <w:rPr>
                <w:sz w:val="22"/>
                <w:szCs w:val="22"/>
                <w:lang w:val="es-ES"/>
              </w:rPr>
              <w:t>.1</w:t>
            </w:r>
            <w:r>
              <w:rPr>
                <w:sz w:val="22"/>
                <w:szCs w:val="22"/>
                <w:lang w:val="es-ES"/>
              </w:rPr>
              <w:t xml:space="preserve"> Recibe oficio, FOMOPE</w:t>
            </w:r>
            <w:r w:rsidR="00FC54C9">
              <w:rPr>
                <w:sz w:val="22"/>
                <w:szCs w:val="22"/>
                <w:lang w:val="es-ES"/>
              </w:rPr>
              <w:t xml:space="preserve"> </w:t>
            </w:r>
            <w:r w:rsidR="004700D6">
              <w:rPr>
                <w:sz w:val="22"/>
                <w:szCs w:val="22"/>
                <w:lang w:val="es-ES"/>
              </w:rPr>
              <w:t xml:space="preserve">(Anexo 10.1) </w:t>
            </w:r>
            <w:r w:rsidR="00DF56E5" w:rsidRPr="00A06681">
              <w:rPr>
                <w:sz w:val="22"/>
                <w:szCs w:val="22"/>
                <w:lang w:val="es-ES"/>
              </w:rPr>
              <w:t>y documentación soporte, Acusa de Recibo en copia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DF56E5" w:rsidRPr="00A06681" w:rsidRDefault="001C09EB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5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.2 Recaba firma del Director General de Recursos </w:t>
            </w:r>
            <w:r w:rsidR="004700D6">
              <w:rPr>
                <w:sz w:val="22"/>
                <w:szCs w:val="22"/>
                <w:lang w:val="es-ES"/>
              </w:rPr>
              <w:t>H</w:t>
            </w:r>
            <w:r w:rsidR="00FA03AE">
              <w:rPr>
                <w:sz w:val="22"/>
                <w:szCs w:val="22"/>
                <w:lang w:val="es-ES"/>
              </w:rPr>
              <w:t xml:space="preserve">umanos </w:t>
            </w:r>
            <w:r w:rsidR="00736886">
              <w:rPr>
                <w:sz w:val="22"/>
                <w:szCs w:val="22"/>
                <w:lang w:val="es-ES"/>
              </w:rPr>
              <w:t>en el F</w:t>
            </w:r>
            <w:r>
              <w:rPr>
                <w:sz w:val="22"/>
                <w:szCs w:val="22"/>
                <w:lang w:val="es-ES"/>
              </w:rPr>
              <w:t>OMOPE</w:t>
            </w:r>
            <w:r w:rsidR="00736886">
              <w:rPr>
                <w:sz w:val="22"/>
                <w:szCs w:val="22"/>
                <w:lang w:val="es-ES"/>
              </w:rPr>
              <w:t xml:space="preserve"> (Anexo 10.1), anexa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documentación soporte</w:t>
            </w:r>
            <w:r w:rsidR="00736886">
              <w:rPr>
                <w:sz w:val="22"/>
                <w:szCs w:val="22"/>
                <w:lang w:val="es-ES"/>
              </w:rPr>
              <w:t xml:space="preserve"> y envía ambos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a la Dirección de Personal.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4700D6" w:rsidRPr="004E0748" w:rsidRDefault="001C09EB" w:rsidP="004E0748">
            <w:pPr>
              <w:numPr>
                <w:ilvl w:val="0"/>
                <w:numId w:val="13"/>
              </w:num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Oficio, FOMOPE</w:t>
            </w:r>
            <w:r w:rsidR="004700D6">
              <w:rPr>
                <w:sz w:val="22"/>
                <w:szCs w:val="22"/>
                <w:lang w:val="es-ES"/>
              </w:rPr>
              <w:t xml:space="preserve"> (Anexo 10.1)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, Documentación Soporte </w:t>
            </w:r>
          </w:p>
        </w:tc>
        <w:tc>
          <w:tcPr>
            <w:tcW w:w="1061" w:type="pct"/>
            <w:vAlign w:val="center"/>
          </w:tcPr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  <w:r w:rsidRPr="00A06681">
              <w:rPr>
                <w:rFonts w:cs="Arial"/>
                <w:sz w:val="22"/>
                <w:szCs w:val="22"/>
              </w:rPr>
              <w:t>Dirección de Integración de Puestos y Servicios Personales.</w:t>
            </w:r>
          </w:p>
        </w:tc>
      </w:tr>
      <w:tr w:rsidR="00DF56E5" w:rsidTr="00555037">
        <w:trPr>
          <w:trHeight w:val="2405"/>
        </w:trPr>
        <w:tc>
          <w:tcPr>
            <w:tcW w:w="1069" w:type="pct"/>
            <w:vAlign w:val="center"/>
          </w:tcPr>
          <w:p w:rsidR="00D675A3" w:rsidRDefault="00D675A3" w:rsidP="007D3E82">
            <w:pPr>
              <w:jc w:val="center"/>
              <w:rPr>
                <w:sz w:val="22"/>
                <w:szCs w:val="22"/>
              </w:rPr>
            </w:pPr>
          </w:p>
          <w:p w:rsidR="00D675A3" w:rsidRDefault="00D675A3" w:rsidP="007D3E82">
            <w:pPr>
              <w:jc w:val="center"/>
              <w:rPr>
                <w:sz w:val="22"/>
                <w:szCs w:val="22"/>
              </w:rPr>
            </w:pPr>
          </w:p>
          <w:p w:rsidR="00D675A3" w:rsidRDefault="00D675A3" w:rsidP="008E1051">
            <w:pPr>
              <w:rPr>
                <w:sz w:val="22"/>
                <w:szCs w:val="22"/>
              </w:rPr>
            </w:pPr>
          </w:p>
          <w:p w:rsidR="00DF56E5" w:rsidRDefault="001C09EB" w:rsidP="008E10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F56E5" w:rsidRPr="00A06681">
              <w:rPr>
                <w:sz w:val="22"/>
                <w:szCs w:val="22"/>
              </w:rPr>
              <w:t xml:space="preserve">.0 </w:t>
            </w:r>
            <w:r w:rsidR="008E1051">
              <w:rPr>
                <w:sz w:val="22"/>
                <w:szCs w:val="22"/>
              </w:rPr>
              <w:t>Recepción de oficio, o</w:t>
            </w:r>
            <w:r w:rsidR="00FC54C9">
              <w:rPr>
                <w:sz w:val="22"/>
                <w:szCs w:val="22"/>
              </w:rPr>
              <w:t xml:space="preserve">pera movimiento y envía a la Coordinación </w:t>
            </w:r>
            <w:r w:rsidR="00D25F11">
              <w:rPr>
                <w:sz w:val="22"/>
                <w:szCs w:val="22"/>
              </w:rPr>
              <w:t>Administrativa</w:t>
            </w:r>
          </w:p>
          <w:p w:rsidR="00DF56E5" w:rsidRDefault="00DF56E5" w:rsidP="007D3E82">
            <w:pPr>
              <w:jc w:val="center"/>
              <w:rPr>
                <w:sz w:val="22"/>
                <w:szCs w:val="22"/>
              </w:rPr>
            </w:pPr>
          </w:p>
          <w:p w:rsidR="00DF56E5" w:rsidRPr="00A06681" w:rsidRDefault="00DF56E5" w:rsidP="007D3E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0" w:type="pct"/>
          </w:tcPr>
          <w:p w:rsidR="00DF56E5" w:rsidRPr="00A06681" w:rsidRDefault="001C09EB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6</w:t>
            </w:r>
            <w:r w:rsidR="00E249C1">
              <w:rPr>
                <w:sz w:val="22"/>
                <w:szCs w:val="22"/>
                <w:lang w:val="es-ES"/>
              </w:rPr>
              <w:t>.</w:t>
            </w:r>
            <w:r w:rsidR="00DF56E5" w:rsidRPr="00A06681">
              <w:rPr>
                <w:sz w:val="22"/>
                <w:szCs w:val="22"/>
                <w:lang w:val="es-ES"/>
              </w:rPr>
              <w:t>1 R</w:t>
            </w:r>
            <w:r>
              <w:rPr>
                <w:sz w:val="22"/>
                <w:szCs w:val="22"/>
                <w:lang w:val="es-ES"/>
              </w:rPr>
              <w:t>ecibe oficio, FOMOPE</w:t>
            </w:r>
            <w:r w:rsidR="00FC54C9">
              <w:rPr>
                <w:sz w:val="22"/>
                <w:szCs w:val="22"/>
                <w:lang w:val="es-ES"/>
              </w:rPr>
              <w:t xml:space="preserve"> </w:t>
            </w:r>
            <w:r w:rsidR="00DF56E5" w:rsidRPr="00A06681">
              <w:rPr>
                <w:sz w:val="22"/>
                <w:szCs w:val="22"/>
                <w:lang w:val="es-ES"/>
              </w:rPr>
              <w:t>y documentación soporte. Acusa de recibido en la copia.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DF56E5" w:rsidRPr="00A06681" w:rsidRDefault="00D63C78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6</w:t>
            </w:r>
            <w:r w:rsidR="005672F1">
              <w:rPr>
                <w:sz w:val="22"/>
                <w:szCs w:val="22"/>
                <w:lang w:val="es-ES"/>
              </w:rPr>
              <w:t>.2 Autoriza y</w:t>
            </w:r>
            <w:r w:rsidR="001C09EB">
              <w:rPr>
                <w:sz w:val="22"/>
                <w:szCs w:val="22"/>
                <w:lang w:val="es-ES"/>
              </w:rPr>
              <w:t xml:space="preserve"> opera trámite de a</w:t>
            </w:r>
            <w:r w:rsidR="007860C7">
              <w:rPr>
                <w:sz w:val="22"/>
                <w:szCs w:val="22"/>
                <w:lang w:val="es-ES"/>
              </w:rPr>
              <w:t>lta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</w:t>
            </w:r>
            <w:r w:rsidR="00B40688">
              <w:rPr>
                <w:sz w:val="22"/>
                <w:szCs w:val="22"/>
                <w:lang w:val="es-ES"/>
              </w:rPr>
              <w:t xml:space="preserve">en Sistema de </w:t>
            </w:r>
            <w:r w:rsidR="00A17D0C">
              <w:rPr>
                <w:sz w:val="22"/>
                <w:szCs w:val="22"/>
                <w:lang w:val="es-ES"/>
              </w:rPr>
              <w:t xml:space="preserve">Integración y </w:t>
            </w:r>
            <w:r w:rsidR="00B40688">
              <w:rPr>
                <w:sz w:val="22"/>
                <w:szCs w:val="22"/>
                <w:lang w:val="es-ES"/>
              </w:rPr>
              <w:t xml:space="preserve">Administración de Personal (SIAP) </w:t>
            </w:r>
            <w:r w:rsidR="00DF56E5" w:rsidRPr="00A06681">
              <w:rPr>
                <w:sz w:val="22"/>
                <w:szCs w:val="22"/>
                <w:lang w:val="es-ES"/>
              </w:rPr>
              <w:t>y registra.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555037" w:rsidRDefault="00D63C78" w:rsidP="0055503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6</w:t>
            </w:r>
            <w:r w:rsidR="00DF56E5" w:rsidRPr="00A06681">
              <w:rPr>
                <w:sz w:val="22"/>
                <w:szCs w:val="22"/>
                <w:lang w:val="es-ES"/>
              </w:rPr>
              <w:t>.3 Envía a la Coordinación Adminis</w:t>
            </w:r>
            <w:r w:rsidR="00B40688">
              <w:rPr>
                <w:sz w:val="22"/>
                <w:szCs w:val="22"/>
                <w:lang w:val="es-ES"/>
              </w:rPr>
              <w:t>trativa mediante relación</w:t>
            </w:r>
            <w:r w:rsidR="001C09EB">
              <w:rPr>
                <w:sz w:val="22"/>
                <w:szCs w:val="22"/>
                <w:lang w:val="es-ES"/>
              </w:rPr>
              <w:t xml:space="preserve"> copia del FOMOPE</w:t>
            </w:r>
            <w:r w:rsidR="00FC54C9">
              <w:rPr>
                <w:sz w:val="22"/>
                <w:szCs w:val="22"/>
                <w:lang w:val="es-ES"/>
              </w:rPr>
              <w:t xml:space="preserve"> </w:t>
            </w:r>
            <w:r w:rsidR="005672F1">
              <w:rPr>
                <w:sz w:val="22"/>
                <w:szCs w:val="22"/>
                <w:lang w:val="es-ES"/>
              </w:rPr>
              <w:t xml:space="preserve">(Anexo 10.1) </w:t>
            </w:r>
            <w:r w:rsidR="00555037">
              <w:rPr>
                <w:sz w:val="22"/>
                <w:szCs w:val="22"/>
                <w:lang w:val="es-ES"/>
              </w:rPr>
              <w:t>ya operado</w:t>
            </w:r>
          </w:p>
          <w:p w:rsidR="00555037" w:rsidRDefault="00555037" w:rsidP="00555037">
            <w:pPr>
              <w:rPr>
                <w:sz w:val="22"/>
                <w:szCs w:val="22"/>
                <w:lang w:val="es-ES"/>
              </w:rPr>
            </w:pPr>
          </w:p>
          <w:p w:rsidR="004E0748" w:rsidRPr="00555037" w:rsidRDefault="00B40688" w:rsidP="00555037">
            <w:pPr>
              <w:numPr>
                <w:ilvl w:val="0"/>
                <w:numId w:val="27"/>
              </w:numPr>
              <w:rPr>
                <w:sz w:val="22"/>
                <w:szCs w:val="22"/>
                <w:lang w:val="es-ES"/>
              </w:rPr>
            </w:pPr>
            <w:r w:rsidRPr="00555037">
              <w:rPr>
                <w:sz w:val="22"/>
                <w:szCs w:val="22"/>
                <w:lang w:val="es-ES"/>
              </w:rPr>
              <w:t>Oficio, Relación</w:t>
            </w:r>
            <w:r w:rsidR="00DF56E5" w:rsidRPr="00555037">
              <w:rPr>
                <w:sz w:val="22"/>
                <w:szCs w:val="22"/>
                <w:lang w:val="es-ES"/>
              </w:rPr>
              <w:t xml:space="preserve"> y </w:t>
            </w:r>
            <w:r w:rsidR="001C09EB" w:rsidRPr="00555037">
              <w:rPr>
                <w:sz w:val="22"/>
                <w:szCs w:val="22"/>
                <w:lang w:val="es-ES"/>
              </w:rPr>
              <w:t>FOMOPE</w:t>
            </w:r>
            <w:r w:rsidR="005672F1" w:rsidRPr="00555037">
              <w:rPr>
                <w:sz w:val="22"/>
                <w:szCs w:val="22"/>
                <w:lang w:val="es-ES"/>
              </w:rPr>
              <w:t xml:space="preserve"> (Anexo 10.1)</w:t>
            </w:r>
          </w:p>
        </w:tc>
        <w:tc>
          <w:tcPr>
            <w:tcW w:w="1061" w:type="pct"/>
            <w:vAlign w:val="center"/>
          </w:tcPr>
          <w:p w:rsidR="00D675A3" w:rsidRDefault="00D675A3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675A3" w:rsidRDefault="00D675A3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Dirección de Personal</w:t>
            </w:r>
          </w:p>
          <w:p w:rsidR="00DF56E5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</w:p>
        </w:tc>
      </w:tr>
      <w:tr w:rsidR="00DF56E5">
        <w:trPr>
          <w:trHeight w:val="219"/>
        </w:trPr>
        <w:tc>
          <w:tcPr>
            <w:tcW w:w="1069" w:type="pct"/>
            <w:vAlign w:val="center"/>
          </w:tcPr>
          <w:p w:rsidR="00DF56E5" w:rsidRPr="00A06681" w:rsidRDefault="001C09EB" w:rsidP="008E10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E0748">
              <w:rPr>
                <w:sz w:val="22"/>
                <w:szCs w:val="22"/>
              </w:rPr>
              <w:t xml:space="preserve">.0 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Recepción </w:t>
            </w:r>
            <w:r w:rsidR="00D675A3">
              <w:rPr>
                <w:sz w:val="22"/>
                <w:szCs w:val="22"/>
                <w:lang w:val="es-ES"/>
              </w:rPr>
              <w:t>de documentación</w:t>
            </w:r>
          </w:p>
        </w:tc>
        <w:tc>
          <w:tcPr>
            <w:tcW w:w="2870" w:type="pct"/>
          </w:tcPr>
          <w:p w:rsidR="00DF56E5" w:rsidRDefault="001C09EB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</w:rPr>
              <w:t>7</w:t>
            </w:r>
            <w:r w:rsidR="00DF56E5" w:rsidRPr="00A06681">
              <w:rPr>
                <w:sz w:val="22"/>
                <w:szCs w:val="22"/>
              </w:rPr>
              <w:t>.1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Recibe </w:t>
            </w:r>
            <w:r w:rsidR="000D0A73">
              <w:rPr>
                <w:sz w:val="22"/>
                <w:szCs w:val="22"/>
                <w:lang w:val="es-ES"/>
              </w:rPr>
              <w:t xml:space="preserve">relación </w:t>
            </w:r>
            <w:r>
              <w:rPr>
                <w:sz w:val="22"/>
                <w:szCs w:val="22"/>
                <w:lang w:val="es-ES"/>
              </w:rPr>
              <w:t>y FOMOPE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</w:t>
            </w:r>
            <w:r w:rsidR="005672F1">
              <w:rPr>
                <w:sz w:val="22"/>
                <w:szCs w:val="22"/>
                <w:lang w:val="es-ES"/>
              </w:rPr>
              <w:t xml:space="preserve">(Anexo 10.1). </w:t>
            </w:r>
            <w:r w:rsidR="00DF56E5" w:rsidRPr="00A06681">
              <w:rPr>
                <w:sz w:val="22"/>
                <w:szCs w:val="22"/>
                <w:lang w:val="es-ES"/>
              </w:rPr>
              <w:t>Acusa de recibido en la copia.</w:t>
            </w:r>
          </w:p>
          <w:p w:rsidR="007860C7" w:rsidRDefault="007860C7" w:rsidP="00A06681">
            <w:pPr>
              <w:rPr>
                <w:sz w:val="22"/>
                <w:szCs w:val="22"/>
                <w:lang w:val="es-ES"/>
              </w:rPr>
            </w:pPr>
          </w:p>
          <w:p w:rsidR="007860C7" w:rsidRPr="00A06681" w:rsidRDefault="001C09EB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7860C7">
              <w:rPr>
                <w:sz w:val="22"/>
                <w:szCs w:val="22"/>
                <w:lang w:val="es-ES"/>
              </w:rPr>
              <w:t xml:space="preserve">.2 Recibe </w:t>
            </w:r>
            <w:r>
              <w:rPr>
                <w:sz w:val="22"/>
                <w:szCs w:val="22"/>
                <w:lang w:val="es-ES"/>
              </w:rPr>
              <w:t xml:space="preserve">Formato de </w:t>
            </w:r>
            <w:r w:rsidR="007860C7">
              <w:rPr>
                <w:sz w:val="22"/>
                <w:szCs w:val="22"/>
                <w:lang w:val="es-ES"/>
              </w:rPr>
              <w:t>Alta del ISSSTE tramitada.</w:t>
            </w:r>
            <w:r w:rsidR="005672F1">
              <w:rPr>
                <w:sz w:val="22"/>
                <w:szCs w:val="22"/>
                <w:lang w:val="es-ES"/>
              </w:rPr>
              <w:t xml:space="preserve"> (Anexo 10.2)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7D3E82" w:rsidRDefault="00D63C78" w:rsidP="007D3E82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E249C1">
              <w:rPr>
                <w:sz w:val="22"/>
                <w:szCs w:val="22"/>
                <w:lang w:val="es-ES"/>
              </w:rPr>
              <w:t>.3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Turna al área de Recursos Humanos. </w:t>
            </w:r>
          </w:p>
          <w:p w:rsidR="00FA03AE" w:rsidRPr="004E0748" w:rsidRDefault="000D0A73" w:rsidP="00E24B17">
            <w:pPr>
              <w:numPr>
                <w:ilvl w:val="0"/>
                <w:numId w:val="13"/>
              </w:num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Relación</w:t>
            </w:r>
            <w:r w:rsidR="00FC54C9">
              <w:rPr>
                <w:sz w:val="22"/>
                <w:szCs w:val="22"/>
                <w:lang w:val="es-ES"/>
              </w:rPr>
              <w:t>,</w:t>
            </w:r>
            <w:r w:rsidR="00FA03AE">
              <w:rPr>
                <w:sz w:val="22"/>
                <w:szCs w:val="22"/>
                <w:lang w:val="es-ES"/>
              </w:rPr>
              <w:t xml:space="preserve"> FUMP </w:t>
            </w:r>
            <w:r w:rsidR="004700D6">
              <w:rPr>
                <w:sz w:val="22"/>
                <w:szCs w:val="22"/>
                <w:lang w:val="es-ES"/>
              </w:rPr>
              <w:t>(Anexo 10.1)</w:t>
            </w:r>
            <w:r w:rsidR="00FC54C9">
              <w:rPr>
                <w:sz w:val="22"/>
                <w:szCs w:val="22"/>
                <w:lang w:val="es-ES"/>
              </w:rPr>
              <w:t xml:space="preserve"> y </w:t>
            </w:r>
            <w:r w:rsidR="00D63C78">
              <w:rPr>
                <w:sz w:val="22"/>
                <w:szCs w:val="22"/>
                <w:lang w:val="es-ES"/>
              </w:rPr>
              <w:t xml:space="preserve">Formato de </w:t>
            </w:r>
            <w:r w:rsidR="00FC54C9">
              <w:rPr>
                <w:sz w:val="22"/>
                <w:szCs w:val="22"/>
                <w:lang w:val="es-ES"/>
              </w:rPr>
              <w:t>Alta del ISSSTE</w:t>
            </w:r>
            <w:r w:rsidR="004700D6">
              <w:rPr>
                <w:sz w:val="22"/>
                <w:szCs w:val="22"/>
                <w:lang w:val="es-ES"/>
              </w:rPr>
              <w:t xml:space="preserve"> (Anexo 10.2)</w:t>
            </w:r>
            <w:r w:rsidR="00FC54C9"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1061" w:type="pct"/>
            <w:vAlign w:val="center"/>
          </w:tcPr>
          <w:p w:rsidR="00DF56E5" w:rsidRPr="00A06681" w:rsidRDefault="00DF56E5" w:rsidP="00564700">
            <w:pPr>
              <w:jc w:val="left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Coordinación Administrativa</w:t>
            </w:r>
          </w:p>
        </w:tc>
      </w:tr>
      <w:tr w:rsidR="00DF56E5" w:rsidTr="00555037">
        <w:trPr>
          <w:trHeight w:val="5351"/>
        </w:trPr>
        <w:tc>
          <w:tcPr>
            <w:tcW w:w="1069" w:type="pct"/>
            <w:vAlign w:val="center"/>
          </w:tcPr>
          <w:p w:rsidR="00DF56E5" w:rsidRPr="00A06681" w:rsidRDefault="00D63C78" w:rsidP="008E1051">
            <w:p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s-ES"/>
              </w:rPr>
              <w:t>8</w:t>
            </w:r>
            <w:r w:rsidR="00DF56E5" w:rsidRPr="00A06681">
              <w:rPr>
                <w:rFonts w:cs="Arial"/>
                <w:sz w:val="22"/>
                <w:szCs w:val="22"/>
                <w:lang w:val="es-ES"/>
              </w:rPr>
              <w:t xml:space="preserve">.0 </w:t>
            </w:r>
            <w:r w:rsidR="008E1051">
              <w:rPr>
                <w:rFonts w:cs="Arial"/>
                <w:sz w:val="22"/>
                <w:szCs w:val="22"/>
                <w:lang w:val="es-ES"/>
              </w:rPr>
              <w:t xml:space="preserve">Recepción, </w:t>
            </w:r>
            <w:r w:rsidR="004E0748">
              <w:rPr>
                <w:rFonts w:cs="Arial"/>
                <w:sz w:val="22"/>
                <w:szCs w:val="22"/>
                <w:lang w:val="es-ES"/>
              </w:rPr>
              <w:t xml:space="preserve"> entrega</w:t>
            </w:r>
            <w:r w:rsidR="00FC54C9">
              <w:rPr>
                <w:rFonts w:cs="Arial"/>
                <w:sz w:val="22"/>
                <w:szCs w:val="22"/>
                <w:lang w:val="es-ES"/>
              </w:rPr>
              <w:t xml:space="preserve"> </w:t>
            </w:r>
            <w:r w:rsidR="004E0748">
              <w:rPr>
                <w:rFonts w:cs="Arial"/>
                <w:sz w:val="22"/>
                <w:szCs w:val="22"/>
                <w:lang w:val="es-ES"/>
              </w:rPr>
              <w:t xml:space="preserve">de </w:t>
            </w:r>
            <w:r w:rsidR="00FC54C9">
              <w:rPr>
                <w:rFonts w:cs="Arial"/>
                <w:sz w:val="22"/>
                <w:szCs w:val="22"/>
                <w:lang w:val="es-ES"/>
              </w:rPr>
              <w:t>documentos y archiv</w:t>
            </w:r>
            <w:r w:rsidR="005672F1">
              <w:rPr>
                <w:rFonts w:cs="Arial"/>
                <w:sz w:val="22"/>
                <w:szCs w:val="22"/>
                <w:lang w:val="es-ES"/>
              </w:rPr>
              <w:t>o</w:t>
            </w:r>
          </w:p>
        </w:tc>
        <w:tc>
          <w:tcPr>
            <w:tcW w:w="2870" w:type="pct"/>
          </w:tcPr>
          <w:p w:rsidR="00DF56E5" w:rsidRPr="00A06681" w:rsidRDefault="00D63C78" w:rsidP="00A06681">
            <w:pPr>
              <w:rPr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</w:rPr>
              <w:t>8</w:t>
            </w:r>
            <w:r w:rsidR="00DF56E5" w:rsidRPr="00A06681">
              <w:rPr>
                <w:rFonts w:cs="Arial"/>
                <w:bCs/>
                <w:sz w:val="22"/>
                <w:szCs w:val="22"/>
              </w:rPr>
              <w:t xml:space="preserve">.1 </w:t>
            </w:r>
            <w:r w:rsidR="000D0A73">
              <w:rPr>
                <w:sz w:val="22"/>
                <w:szCs w:val="22"/>
                <w:lang w:val="es-ES"/>
              </w:rPr>
              <w:t>Recibe relación</w:t>
            </w:r>
            <w:r w:rsidR="007860C7">
              <w:rPr>
                <w:sz w:val="22"/>
                <w:szCs w:val="22"/>
                <w:lang w:val="es-ES"/>
              </w:rPr>
              <w:t>,</w:t>
            </w:r>
            <w:r w:rsidR="00FA03AE">
              <w:rPr>
                <w:sz w:val="22"/>
                <w:szCs w:val="22"/>
                <w:lang w:val="es-ES"/>
              </w:rPr>
              <w:t xml:space="preserve"> F</w:t>
            </w:r>
            <w:r>
              <w:rPr>
                <w:sz w:val="22"/>
                <w:szCs w:val="22"/>
                <w:lang w:val="es-ES"/>
              </w:rPr>
              <w:t>OMOPE</w:t>
            </w:r>
            <w:r w:rsidR="005672F1">
              <w:rPr>
                <w:sz w:val="22"/>
                <w:szCs w:val="22"/>
                <w:lang w:val="es-ES"/>
              </w:rPr>
              <w:t xml:space="preserve"> (Anexo 10.1)</w:t>
            </w:r>
            <w:r w:rsidR="00FA03AE">
              <w:rPr>
                <w:sz w:val="22"/>
                <w:szCs w:val="22"/>
                <w:lang w:val="es-ES"/>
              </w:rPr>
              <w:t xml:space="preserve"> </w:t>
            </w:r>
            <w:r w:rsidR="00FC54C9">
              <w:rPr>
                <w:sz w:val="22"/>
                <w:szCs w:val="22"/>
                <w:lang w:val="es-ES"/>
              </w:rPr>
              <w:t xml:space="preserve">y </w:t>
            </w:r>
            <w:r>
              <w:rPr>
                <w:sz w:val="22"/>
                <w:szCs w:val="22"/>
                <w:lang w:val="es-ES"/>
              </w:rPr>
              <w:t xml:space="preserve">Formato de </w:t>
            </w:r>
            <w:r w:rsidR="00FC54C9">
              <w:rPr>
                <w:sz w:val="22"/>
                <w:szCs w:val="22"/>
                <w:lang w:val="es-ES"/>
              </w:rPr>
              <w:t>Alta del ISSSTE</w:t>
            </w:r>
            <w:r w:rsidR="005672F1">
              <w:rPr>
                <w:sz w:val="22"/>
                <w:szCs w:val="22"/>
                <w:lang w:val="es-ES"/>
              </w:rPr>
              <w:t xml:space="preserve"> (Anexo 10.2)</w:t>
            </w:r>
            <w:r w:rsidR="00FA03AE">
              <w:rPr>
                <w:sz w:val="22"/>
                <w:szCs w:val="22"/>
                <w:lang w:val="es-ES"/>
              </w:rPr>
              <w:t>.</w:t>
            </w:r>
            <w:r w:rsidR="00FC54C9">
              <w:rPr>
                <w:sz w:val="22"/>
                <w:szCs w:val="22"/>
                <w:lang w:val="es-ES"/>
              </w:rPr>
              <w:t xml:space="preserve"> </w:t>
            </w:r>
            <w:r w:rsidR="00875BF9">
              <w:rPr>
                <w:sz w:val="22"/>
                <w:szCs w:val="22"/>
                <w:lang w:val="es-ES"/>
              </w:rPr>
              <w:t xml:space="preserve"> Acusa de recibido en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copia.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DF56E5" w:rsidRDefault="00E249C1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9</w:t>
            </w:r>
            <w:r w:rsidR="00D63C78">
              <w:rPr>
                <w:sz w:val="22"/>
                <w:szCs w:val="22"/>
                <w:lang w:val="es-ES"/>
              </w:rPr>
              <w:t>.2 Archiva FOMOPE</w:t>
            </w:r>
            <w:r w:rsidR="001A16FC">
              <w:rPr>
                <w:sz w:val="22"/>
                <w:szCs w:val="22"/>
                <w:lang w:val="es-ES"/>
              </w:rPr>
              <w:t xml:space="preserve"> (Anexo 10.1)</w:t>
            </w:r>
            <w:r w:rsidR="00FC54C9">
              <w:rPr>
                <w:sz w:val="22"/>
                <w:szCs w:val="22"/>
                <w:lang w:val="es-ES"/>
              </w:rPr>
              <w:t xml:space="preserve">, </w:t>
            </w:r>
            <w:r w:rsidR="00D63C78">
              <w:rPr>
                <w:sz w:val="22"/>
                <w:szCs w:val="22"/>
                <w:lang w:val="es-ES"/>
              </w:rPr>
              <w:t xml:space="preserve">Formato de </w:t>
            </w:r>
            <w:r w:rsidR="00FC54C9">
              <w:rPr>
                <w:sz w:val="22"/>
                <w:szCs w:val="22"/>
                <w:lang w:val="es-ES"/>
              </w:rPr>
              <w:t xml:space="preserve">Alta del ISSSTE </w:t>
            </w:r>
            <w:r w:rsidR="001A16FC">
              <w:rPr>
                <w:sz w:val="22"/>
                <w:szCs w:val="22"/>
                <w:lang w:val="es-ES"/>
              </w:rPr>
              <w:t xml:space="preserve">(Anexo 10.2) </w:t>
            </w:r>
            <w:r w:rsidR="00D63C78">
              <w:rPr>
                <w:sz w:val="22"/>
                <w:szCs w:val="22"/>
                <w:lang w:val="es-ES"/>
              </w:rPr>
              <w:t>para integrar el expediente del trabajador.</w:t>
            </w:r>
          </w:p>
          <w:p w:rsidR="00D63C78" w:rsidRPr="00A06681" w:rsidRDefault="00D63C78" w:rsidP="00A06681">
            <w:pPr>
              <w:rPr>
                <w:sz w:val="22"/>
                <w:szCs w:val="22"/>
                <w:lang w:val="es-ES"/>
              </w:rPr>
            </w:pPr>
          </w:p>
          <w:p w:rsidR="000B3791" w:rsidRDefault="00E249C1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9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.3 Proporciona copia del </w:t>
            </w:r>
            <w:r w:rsidR="000B3791">
              <w:rPr>
                <w:sz w:val="22"/>
                <w:szCs w:val="22"/>
                <w:lang w:val="es-ES"/>
              </w:rPr>
              <w:t xml:space="preserve">Alta del ISSSTE </w:t>
            </w:r>
            <w:r w:rsidR="007860C7">
              <w:rPr>
                <w:sz w:val="22"/>
                <w:szCs w:val="22"/>
                <w:lang w:val="es-ES"/>
              </w:rPr>
              <w:t xml:space="preserve">al 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trabajador </w:t>
            </w:r>
            <w:r w:rsidR="000B3791">
              <w:rPr>
                <w:sz w:val="22"/>
                <w:szCs w:val="22"/>
                <w:lang w:val="es-ES"/>
              </w:rPr>
              <w:t>para su incorpor</w:t>
            </w:r>
            <w:r w:rsidR="000D0A73">
              <w:rPr>
                <w:sz w:val="22"/>
                <w:szCs w:val="22"/>
                <w:lang w:val="es-ES"/>
              </w:rPr>
              <w:t>ación a los servicios del mismo</w:t>
            </w:r>
            <w:r w:rsidR="000B3791">
              <w:rPr>
                <w:sz w:val="22"/>
                <w:szCs w:val="22"/>
                <w:lang w:val="es-ES"/>
              </w:rPr>
              <w:t xml:space="preserve">. </w:t>
            </w:r>
          </w:p>
          <w:p w:rsidR="000B3791" w:rsidRDefault="000B3791" w:rsidP="00A06681">
            <w:pPr>
              <w:rPr>
                <w:sz w:val="22"/>
                <w:szCs w:val="22"/>
                <w:lang w:val="es-ES"/>
              </w:rPr>
            </w:pPr>
          </w:p>
          <w:p w:rsidR="004E0748" w:rsidRPr="00A06681" w:rsidRDefault="00D63C78" w:rsidP="00555037">
            <w:pPr>
              <w:tabs>
                <w:tab w:val="left" w:pos="0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9.4 </w:t>
            </w:r>
            <w:r w:rsidR="00AB4452">
              <w:rPr>
                <w:sz w:val="22"/>
                <w:szCs w:val="22"/>
                <w:lang w:val="es-ES"/>
              </w:rPr>
              <w:t>Con</w:t>
            </w:r>
            <w:r>
              <w:rPr>
                <w:sz w:val="22"/>
                <w:szCs w:val="22"/>
                <w:lang w:val="es-ES"/>
              </w:rPr>
              <w:t xml:space="preserve">forma expediente del trabajador, </w:t>
            </w:r>
            <w:r w:rsidRPr="001B07D7">
              <w:rPr>
                <w:sz w:val="22"/>
                <w:szCs w:val="22"/>
                <w:lang w:val="es-ES"/>
              </w:rPr>
              <w:t>con documentación soporte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1B07D7">
              <w:rPr>
                <w:sz w:val="22"/>
                <w:szCs w:val="22"/>
                <w:lang w:val="es-ES"/>
              </w:rPr>
              <w:t xml:space="preserve">(Solicitud de Empleo (Anexo 10.1), Currículum Vítae, Acta de Nacimiento, CURP, </w:t>
            </w:r>
            <w:r w:rsidRPr="001B07D7">
              <w:rPr>
                <w:sz w:val="22"/>
                <w:szCs w:val="22"/>
                <w:lang w:val="pt-BR"/>
              </w:rPr>
              <w:t xml:space="preserve">RFC, </w:t>
            </w:r>
            <w:r w:rsidRPr="001B07D7">
              <w:rPr>
                <w:sz w:val="22"/>
                <w:szCs w:val="22"/>
                <w:lang w:val="es-ES"/>
              </w:rPr>
              <w:t xml:space="preserve">Cartilla del SMN liberada (en su caso),  Constancia de Estudios, Fotografías, </w:t>
            </w:r>
            <w:r w:rsidRPr="001B07D7">
              <w:rPr>
                <w:rFonts w:cs="Arial"/>
                <w:sz w:val="22"/>
                <w:szCs w:val="22"/>
              </w:rPr>
              <w:t>Comprobante de domicilio, Identificación Oficial,</w:t>
            </w:r>
            <w:r w:rsidRPr="001B07D7">
              <w:rPr>
                <w:sz w:val="22"/>
                <w:szCs w:val="22"/>
                <w:lang w:val="es-ES"/>
              </w:rPr>
              <w:t xml:space="preserve"> </w:t>
            </w:r>
            <w:r w:rsidRPr="001B07D7">
              <w:rPr>
                <w:rFonts w:cs="Arial"/>
                <w:sz w:val="22"/>
                <w:szCs w:val="22"/>
              </w:rPr>
              <w:t>Certificado médico,</w:t>
            </w:r>
            <w:r w:rsidRPr="001B07D7">
              <w:rPr>
                <w:sz w:val="22"/>
                <w:szCs w:val="22"/>
                <w:lang w:val="es-ES"/>
              </w:rPr>
              <w:t xml:space="preserve"> </w:t>
            </w:r>
            <w:r w:rsidR="006D60C1">
              <w:rPr>
                <w:rFonts w:cs="Arial"/>
                <w:sz w:val="22"/>
                <w:szCs w:val="22"/>
              </w:rPr>
              <w:t>Clave interbancaria y Formato de Protesta de NO desempeñar otro cargo</w:t>
            </w:r>
            <w:r w:rsidRPr="001B07D7">
              <w:rPr>
                <w:rFonts w:cs="Arial"/>
                <w:sz w:val="22"/>
                <w:szCs w:val="22"/>
              </w:rPr>
              <w:t xml:space="preserve">), FUMP, Formato de Alta del ISSSTE </w:t>
            </w:r>
            <w:r>
              <w:rPr>
                <w:rFonts w:cs="Arial"/>
                <w:sz w:val="22"/>
                <w:szCs w:val="22"/>
              </w:rPr>
              <w:t>y acuses de recibido de oficios.</w:t>
            </w:r>
            <w:r w:rsidR="000B3791">
              <w:rPr>
                <w:sz w:val="22"/>
                <w:szCs w:val="22"/>
                <w:lang w:val="es-ES"/>
              </w:rPr>
              <w:t xml:space="preserve"> </w:t>
            </w:r>
          </w:p>
          <w:p w:rsidR="001A16FC" w:rsidRPr="00555037" w:rsidRDefault="000D0A73" w:rsidP="001A16FC">
            <w:pPr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Relación</w:t>
            </w:r>
            <w:r w:rsidR="00564700">
              <w:rPr>
                <w:sz w:val="22"/>
                <w:szCs w:val="22"/>
                <w:lang w:val="es-ES"/>
              </w:rPr>
              <w:t>, FO</w:t>
            </w:r>
            <w:r w:rsidR="00AB4452">
              <w:rPr>
                <w:sz w:val="22"/>
                <w:szCs w:val="22"/>
                <w:lang w:val="es-ES"/>
              </w:rPr>
              <w:t>M</w:t>
            </w:r>
            <w:r w:rsidR="00564700">
              <w:rPr>
                <w:sz w:val="22"/>
                <w:szCs w:val="22"/>
                <w:lang w:val="es-ES"/>
              </w:rPr>
              <w:t>O</w:t>
            </w:r>
            <w:r w:rsidR="00AB4452">
              <w:rPr>
                <w:sz w:val="22"/>
                <w:szCs w:val="22"/>
                <w:lang w:val="es-ES"/>
              </w:rPr>
              <w:t>P</w:t>
            </w:r>
            <w:r w:rsidR="00564700">
              <w:rPr>
                <w:sz w:val="22"/>
                <w:szCs w:val="22"/>
                <w:lang w:val="es-ES"/>
              </w:rPr>
              <w:t>E</w:t>
            </w:r>
            <w:r w:rsidR="004700D6">
              <w:rPr>
                <w:sz w:val="22"/>
                <w:szCs w:val="22"/>
                <w:lang w:val="es-ES"/>
              </w:rPr>
              <w:t xml:space="preserve"> (Anexo 10.1)</w:t>
            </w:r>
            <w:r w:rsidR="00AB4452">
              <w:rPr>
                <w:sz w:val="22"/>
                <w:szCs w:val="22"/>
                <w:lang w:val="es-ES"/>
              </w:rPr>
              <w:t xml:space="preserve">, </w:t>
            </w:r>
            <w:r w:rsidR="00D63C78">
              <w:rPr>
                <w:sz w:val="22"/>
                <w:szCs w:val="22"/>
                <w:lang w:val="es-ES"/>
              </w:rPr>
              <w:t xml:space="preserve">Formato de </w:t>
            </w:r>
            <w:r w:rsidR="00AB4452">
              <w:rPr>
                <w:sz w:val="22"/>
                <w:szCs w:val="22"/>
                <w:lang w:val="es-ES"/>
              </w:rPr>
              <w:t xml:space="preserve">Alta del ISSSTE </w:t>
            </w:r>
            <w:r w:rsidR="004700D6">
              <w:rPr>
                <w:sz w:val="22"/>
                <w:szCs w:val="22"/>
                <w:lang w:val="es-ES"/>
              </w:rPr>
              <w:t>(Anexo 10.2)</w:t>
            </w:r>
            <w:r w:rsidR="00A17D0C">
              <w:rPr>
                <w:sz w:val="22"/>
                <w:szCs w:val="22"/>
                <w:lang w:val="es-ES"/>
              </w:rPr>
              <w:t xml:space="preserve"> </w:t>
            </w:r>
            <w:r w:rsidR="00AB4452">
              <w:rPr>
                <w:sz w:val="22"/>
                <w:szCs w:val="22"/>
                <w:lang w:val="es-ES"/>
              </w:rPr>
              <w:t>y expedien</w:t>
            </w:r>
            <w:r w:rsidR="00555037">
              <w:rPr>
                <w:sz w:val="22"/>
                <w:szCs w:val="22"/>
                <w:lang w:val="es-ES"/>
              </w:rPr>
              <w:t>te</w:t>
            </w:r>
          </w:p>
          <w:p w:rsidR="00DF56E5" w:rsidRPr="00562641" w:rsidRDefault="00555037" w:rsidP="00555037">
            <w:pPr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</w:t>
            </w:r>
            <w:r w:rsidR="00DF56E5" w:rsidRPr="00562641">
              <w:rPr>
                <w:b/>
                <w:sz w:val="22"/>
                <w:szCs w:val="22"/>
                <w:lang w:val="es-ES"/>
              </w:rPr>
              <w:t>TERMINA PROCEDIMIENTO</w:t>
            </w:r>
          </w:p>
        </w:tc>
        <w:tc>
          <w:tcPr>
            <w:tcW w:w="1061" w:type="pct"/>
            <w:vAlign w:val="center"/>
          </w:tcPr>
          <w:p w:rsidR="00DF56E5" w:rsidRPr="00D63C78" w:rsidRDefault="00BF46A0" w:rsidP="00564700">
            <w:pPr>
              <w:spacing w:before="60" w:after="60"/>
              <w:jc w:val="left"/>
              <w:rPr>
                <w:rFonts w:cs="Arial"/>
                <w:color w:val="FF0000"/>
                <w:sz w:val="22"/>
                <w:szCs w:val="22"/>
              </w:rPr>
            </w:pPr>
            <w:r w:rsidRPr="00B01313">
              <w:rPr>
                <w:rFonts w:cs="Arial"/>
                <w:color w:val="000000"/>
                <w:sz w:val="22"/>
                <w:szCs w:val="22"/>
              </w:rPr>
              <w:t>Coordinación Administrativa</w:t>
            </w:r>
            <w:r>
              <w:rPr>
                <w:rFonts w:cs="Arial"/>
                <w:color w:val="FF0000"/>
                <w:sz w:val="22"/>
                <w:szCs w:val="22"/>
              </w:rPr>
              <w:t xml:space="preserve"> </w:t>
            </w:r>
            <w:r w:rsidR="00DF56E5" w:rsidRPr="00A06681">
              <w:rPr>
                <w:rFonts w:cs="Arial"/>
                <w:sz w:val="22"/>
                <w:szCs w:val="22"/>
              </w:rPr>
              <w:t>(Área de Recursos Humanos)</w:t>
            </w:r>
          </w:p>
        </w:tc>
      </w:tr>
    </w:tbl>
    <w:p w:rsidR="00A9013F" w:rsidRDefault="00A9013F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5.0 </w:t>
      </w:r>
      <w:r w:rsidR="00A9013F">
        <w:rPr>
          <w:b/>
          <w:sz w:val="24"/>
          <w:lang w:val="es-ES"/>
        </w:rPr>
        <w:t>DIAGRAMA DE FLUJO</w:t>
      </w:r>
    </w:p>
    <w:p w:rsidR="00826A72" w:rsidRDefault="00826A72">
      <w:pPr>
        <w:rPr>
          <w:b/>
          <w:sz w:val="24"/>
          <w:lang w:val="es-ES"/>
        </w:rPr>
      </w:pPr>
    </w:p>
    <w:p w:rsidR="00361327" w:rsidRDefault="00B2094A">
      <w:pPr>
        <w:rPr>
          <w:b/>
          <w:sz w:val="24"/>
          <w:lang w:val="es-ES"/>
        </w:rPr>
      </w:pPr>
      <w:r>
        <w:object w:dxaOrig="11960" w:dyaOrig="169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6.25pt;height:485.25pt" o:ole="">
            <v:imagedata r:id="rId9" o:title=""/>
          </v:shape>
          <o:OLEObject Type="Embed" ProgID="Visio.Drawing.11" ShapeID="_x0000_i1025" DrawAspect="Content" ObjectID="_1407845312" r:id="rId10"/>
        </w:object>
      </w:r>
    </w:p>
    <w:p w:rsidR="001A16FC" w:rsidRDefault="001A16FC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lastRenderedPageBreak/>
        <w:t xml:space="preserve">6.0 </w:t>
      </w:r>
      <w:r>
        <w:rPr>
          <w:b/>
          <w:sz w:val="24"/>
          <w:lang w:val="es-ES"/>
        </w:rPr>
        <w:tab/>
      </w:r>
      <w:r w:rsidR="00A9013F">
        <w:rPr>
          <w:b/>
          <w:sz w:val="24"/>
          <w:lang w:val="es-ES"/>
        </w:rPr>
        <w:t>DOCUMENTOS DE REFERENCIA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Default="009C42BB">
            <w:pPr>
              <w:pStyle w:val="Ttulo8"/>
              <w:jc w:val="center"/>
              <w:rPr>
                <w:lang w:val="es-ES"/>
              </w:rPr>
            </w:pPr>
            <w:r>
              <w:rPr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E24B17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E24B17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A3D92" w:rsidRDefault="00A3411B" w:rsidP="00EA3D92">
            <w:pPr>
              <w:rPr>
                <w:sz w:val="22"/>
                <w:szCs w:val="22"/>
                <w:lang w:val="es-ES"/>
              </w:rPr>
            </w:pPr>
            <w:r w:rsidRPr="00EA3D92">
              <w:rPr>
                <w:sz w:val="22"/>
                <w:szCs w:val="22"/>
                <w:lang w:val="es-ES"/>
              </w:rPr>
              <w:t xml:space="preserve">Ley del Servicio Profesional de Carrera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24B17" w:rsidRDefault="009C42BB" w:rsidP="00EE1768">
            <w:pPr>
              <w:jc w:val="center"/>
              <w:rPr>
                <w:sz w:val="22"/>
                <w:szCs w:val="22"/>
                <w:lang w:val="es-ES"/>
              </w:rPr>
            </w:pPr>
            <w:r w:rsidRPr="00E24B17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A3D92" w:rsidRDefault="00A3411B" w:rsidP="00EA3D92">
            <w:pPr>
              <w:rPr>
                <w:sz w:val="22"/>
                <w:szCs w:val="22"/>
                <w:lang w:val="es-ES"/>
              </w:rPr>
            </w:pPr>
            <w:r w:rsidRPr="00EA3D92">
              <w:rPr>
                <w:sz w:val="22"/>
                <w:szCs w:val="22"/>
                <w:lang w:val="es-ES"/>
              </w:rPr>
              <w:t xml:space="preserve">Reglamento del Servicio Profesional de Carrera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E24B17" w:rsidRDefault="009C42BB" w:rsidP="00EE1768">
            <w:pPr>
              <w:jc w:val="center"/>
              <w:rPr>
                <w:sz w:val="22"/>
                <w:szCs w:val="22"/>
                <w:lang w:val="es-ES"/>
              </w:rPr>
            </w:pPr>
            <w:r w:rsidRPr="00E24B17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A3411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1B" w:rsidRPr="00EA3D92" w:rsidRDefault="00A3411B" w:rsidP="001F3571">
            <w:pPr>
              <w:rPr>
                <w:sz w:val="22"/>
                <w:szCs w:val="22"/>
                <w:lang w:val="es-ES"/>
              </w:rPr>
            </w:pPr>
            <w:r w:rsidRPr="00EA3D92">
              <w:rPr>
                <w:sz w:val="22"/>
                <w:szCs w:val="22"/>
                <w:lang w:val="es-ES"/>
              </w:rPr>
              <w:t>Reglamento Interno de la Secretaría de Salud SSA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1B" w:rsidRPr="00E24B17" w:rsidRDefault="00A3411B" w:rsidP="001F3571">
            <w:pPr>
              <w:jc w:val="center"/>
              <w:rPr>
                <w:sz w:val="22"/>
                <w:szCs w:val="22"/>
                <w:lang w:val="es-ES"/>
              </w:rPr>
            </w:pPr>
            <w:r w:rsidRPr="00E24B17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A3411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1B" w:rsidRPr="00EA3D92" w:rsidRDefault="00A3411B" w:rsidP="00EA3D92">
            <w:pPr>
              <w:rPr>
                <w:sz w:val="22"/>
                <w:szCs w:val="22"/>
                <w:lang w:val="es-ES"/>
              </w:rPr>
            </w:pPr>
            <w:r w:rsidRPr="00EA3D92">
              <w:rPr>
                <w:sz w:val="22"/>
                <w:szCs w:val="22"/>
                <w:lang w:val="es-ES"/>
              </w:rPr>
              <w:t>Manual de Organización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1B" w:rsidRPr="00E24B17" w:rsidRDefault="00A3411B" w:rsidP="00EE1768">
            <w:pPr>
              <w:jc w:val="center"/>
              <w:rPr>
                <w:sz w:val="22"/>
                <w:szCs w:val="22"/>
                <w:lang w:val="es-ES"/>
              </w:rPr>
            </w:pPr>
            <w:r w:rsidRPr="00E24B17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826A72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72" w:rsidRPr="00274CBF" w:rsidRDefault="00826A72" w:rsidP="00826A72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>
              <w:rPr>
                <w:b w:val="0"/>
                <w:sz w:val="22"/>
                <w:szCs w:val="22"/>
                <w:lang w:val="es-ES"/>
              </w:rPr>
              <w:t xml:space="preserve">Manual </w:t>
            </w:r>
            <w:r w:rsidRPr="004E6EC6">
              <w:rPr>
                <w:b w:val="0"/>
                <w:sz w:val="22"/>
                <w:szCs w:val="22"/>
                <w:lang w:val="es-ES"/>
              </w:rPr>
              <w:t>de Percepciones de los Servidor</w:t>
            </w:r>
            <w:r>
              <w:rPr>
                <w:b w:val="0"/>
                <w:sz w:val="22"/>
                <w:szCs w:val="22"/>
                <w:lang w:val="es-ES"/>
              </w:rPr>
              <w:t xml:space="preserve">es Públicos de las Dependencias </w:t>
            </w:r>
            <w:r w:rsidRPr="004E6EC6">
              <w:rPr>
                <w:b w:val="0"/>
                <w:sz w:val="22"/>
                <w:szCs w:val="22"/>
                <w:lang w:val="es-ES"/>
              </w:rPr>
              <w:t>y Entidades de la Administración Pública Federal.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72" w:rsidRPr="003D0B00" w:rsidRDefault="00826A72" w:rsidP="00BF0C0D">
            <w:pPr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826A72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72" w:rsidRPr="00EA3D92" w:rsidRDefault="00826A72" w:rsidP="00EA3D92">
            <w:pPr>
              <w:rPr>
                <w:sz w:val="22"/>
                <w:szCs w:val="22"/>
                <w:lang w:val="es-ES"/>
              </w:rPr>
            </w:pPr>
            <w:r w:rsidRPr="00EA3D92">
              <w:rPr>
                <w:sz w:val="22"/>
                <w:szCs w:val="22"/>
                <w:lang w:val="es-ES"/>
              </w:rPr>
              <w:t>Código Institucional de Puestos de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72" w:rsidRPr="00E24B17" w:rsidRDefault="00826A72" w:rsidP="00EE1768">
            <w:pPr>
              <w:jc w:val="center"/>
              <w:rPr>
                <w:sz w:val="22"/>
                <w:szCs w:val="22"/>
                <w:lang w:val="es-ES"/>
              </w:rPr>
            </w:pPr>
            <w:r w:rsidRPr="00E24B17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826A72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72" w:rsidRPr="00EA3D92" w:rsidRDefault="00826A72" w:rsidP="00EA3D92">
            <w:pPr>
              <w:rPr>
                <w:sz w:val="22"/>
                <w:szCs w:val="22"/>
                <w:lang w:val="es-ES"/>
              </w:rPr>
            </w:pPr>
            <w:r w:rsidRPr="00EA3D92">
              <w:rPr>
                <w:sz w:val="22"/>
                <w:szCs w:val="22"/>
                <w:lang w:val="es-ES"/>
              </w:rPr>
              <w:t>Tabulador autorizado para la SSA</w:t>
            </w:r>
            <w:r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72" w:rsidRPr="00E24B17" w:rsidRDefault="00826A72" w:rsidP="00EE1768">
            <w:pPr>
              <w:jc w:val="center"/>
              <w:rPr>
                <w:sz w:val="22"/>
                <w:szCs w:val="22"/>
                <w:lang w:val="es-ES"/>
              </w:rPr>
            </w:pPr>
            <w:r w:rsidRPr="00E24B17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826A72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72" w:rsidRPr="00EA3D92" w:rsidRDefault="00826A72" w:rsidP="00EA3D92">
            <w:pPr>
              <w:rPr>
                <w:sz w:val="22"/>
                <w:szCs w:val="22"/>
                <w:lang w:val="es-ES"/>
              </w:rPr>
            </w:pPr>
            <w:r w:rsidRPr="00EA3D92">
              <w:rPr>
                <w:sz w:val="22"/>
                <w:szCs w:val="22"/>
                <w:lang w:val="es-ES"/>
              </w:rPr>
              <w:t>Profesiograma Institucional en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72" w:rsidRPr="00E24B17" w:rsidRDefault="00826A72" w:rsidP="00EE1768">
            <w:pPr>
              <w:jc w:val="center"/>
              <w:rPr>
                <w:sz w:val="22"/>
                <w:szCs w:val="22"/>
                <w:lang w:val="es-ES"/>
              </w:rPr>
            </w:pPr>
            <w:r w:rsidRPr="00E24B17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826A72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72" w:rsidRPr="00EA3D92" w:rsidRDefault="00826A72" w:rsidP="00EA3D92">
            <w:pPr>
              <w:rPr>
                <w:sz w:val="22"/>
                <w:szCs w:val="22"/>
                <w:lang w:val="es-ES"/>
              </w:rPr>
            </w:pPr>
            <w:r w:rsidRPr="00EA3D92">
              <w:rPr>
                <w:sz w:val="22"/>
                <w:szCs w:val="22"/>
                <w:lang w:val="es-ES"/>
              </w:rPr>
              <w:t xml:space="preserve">Manual de Procedimientos de la Coordinación Administrativa de la D.G.R.H.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72" w:rsidRPr="00E24B17" w:rsidRDefault="00826A72" w:rsidP="00EE1768">
            <w:pPr>
              <w:jc w:val="center"/>
              <w:rPr>
                <w:sz w:val="22"/>
                <w:szCs w:val="22"/>
                <w:lang w:val="es-ES"/>
              </w:rPr>
            </w:pPr>
            <w:r w:rsidRPr="00E24B17">
              <w:rPr>
                <w:sz w:val="22"/>
                <w:szCs w:val="22"/>
                <w:lang w:val="es-ES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7.0 </w:t>
      </w:r>
      <w:r>
        <w:rPr>
          <w:b/>
          <w:sz w:val="24"/>
          <w:lang w:val="es-ES"/>
        </w:rPr>
        <w:tab/>
      </w:r>
      <w:r w:rsidR="00A9013F">
        <w:rPr>
          <w:b/>
          <w:sz w:val="24"/>
          <w:lang w:val="es-ES"/>
        </w:rPr>
        <w:t>REGISTROS</w:t>
      </w:r>
    </w:p>
    <w:tbl>
      <w:tblPr>
        <w:tblpPr w:leftFromText="141" w:rightFromText="141" w:vertAnchor="text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843"/>
        <w:gridCol w:w="3296"/>
        <w:gridCol w:w="3260"/>
      </w:tblGrid>
      <w:tr w:rsidR="00555037" w:rsidTr="00555037">
        <w:tc>
          <w:tcPr>
            <w:tcW w:w="1913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55037" w:rsidRPr="00E24B17" w:rsidRDefault="00555037" w:rsidP="00555037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E24B17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55037" w:rsidRPr="00E24B17" w:rsidRDefault="00555037" w:rsidP="00555037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E24B17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555037" w:rsidRPr="00E24B17" w:rsidRDefault="00555037" w:rsidP="00555037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E24B17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29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55037" w:rsidRPr="00E24B17" w:rsidRDefault="00555037" w:rsidP="00555037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E24B17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55037" w:rsidRPr="00E24B17" w:rsidRDefault="00555037" w:rsidP="00555037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E24B17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555037" w:rsidRPr="00E24B17" w:rsidRDefault="00555037" w:rsidP="00555037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E24B17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555037" w:rsidTr="00555037">
        <w:tc>
          <w:tcPr>
            <w:tcW w:w="1913" w:type="dxa"/>
            <w:vAlign w:val="center"/>
          </w:tcPr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FOMOPE</w:t>
            </w:r>
          </w:p>
        </w:tc>
        <w:tc>
          <w:tcPr>
            <w:tcW w:w="1843" w:type="dxa"/>
            <w:vAlign w:val="center"/>
          </w:tcPr>
          <w:p w:rsidR="00555037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Ejercicio laboral activo</w:t>
            </w:r>
          </w:p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(Expediente Personal)</w:t>
            </w:r>
          </w:p>
        </w:tc>
        <w:tc>
          <w:tcPr>
            <w:tcW w:w="3296" w:type="dxa"/>
            <w:vAlign w:val="center"/>
          </w:tcPr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 xml:space="preserve">Coordinación Administrativa; </w:t>
            </w:r>
            <w:r>
              <w:rPr>
                <w:bCs/>
                <w:sz w:val="22"/>
                <w:szCs w:val="22"/>
                <w:lang w:val="es-ES"/>
              </w:rPr>
              <w:t>área de Recursos Humanos</w:t>
            </w:r>
            <w:r w:rsidRPr="009A2465"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3260" w:type="dxa"/>
            <w:vAlign w:val="center"/>
          </w:tcPr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555037" w:rsidTr="00555037">
        <w:tc>
          <w:tcPr>
            <w:tcW w:w="1913" w:type="dxa"/>
            <w:vAlign w:val="center"/>
          </w:tcPr>
          <w:p w:rsidR="00555037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</w:p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Formato de Alta del ISSSTE</w:t>
            </w:r>
          </w:p>
        </w:tc>
        <w:tc>
          <w:tcPr>
            <w:tcW w:w="1843" w:type="dxa"/>
            <w:vAlign w:val="center"/>
          </w:tcPr>
          <w:p w:rsidR="00555037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Ejercicio laboral activo</w:t>
            </w:r>
          </w:p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(Expediente Personal)</w:t>
            </w:r>
          </w:p>
        </w:tc>
        <w:tc>
          <w:tcPr>
            <w:tcW w:w="3296" w:type="dxa"/>
            <w:vAlign w:val="center"/>
          </w:tcPr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 xml:space="preserve">Coordinación Administrativa; </w:t>
            </w:r>
            <w:r>
              <w:rPr>
                <w:bCs/>
                <w:sz w:val="22"/>
                <w:szCs w:val="22"/>
                <w:lang w:val="es-ES"/>
              </w:rPr>
              <w:t>área de Recursos Humanos</w:t>
            </w:r>
            <w:r w:rsidRPr="009A2465"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3260" w:type="dxa"/>
            <w:vAlign w:val="center"/>
          </w:tcPr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555037" w:rsidTr="00555037">
        <w:tc>
          <w:tcPr>
            <w:tcW w:w="1913" w:type="dxa"/>
            <w:vAlign w:val="center"/>
          </w:tcPr>
          <w:p w:rsidR="00555037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 xml:space="preserve">Formato de Seguro Institucional </w:t>
            </w:r>
          </w:p>
        </w:tc>
        <w:tc>
          <w:tcPr>
            <w:tcW w:w="1843" w:type="dxa"/>
            <w:vAlign w:val="center"/>
          </w:tcPr>
          <w:p w:rsidR="00555037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Ejercicio laboral activo</w:t>
            </w:r>
          </w:p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(Expediente Personal)</w:t>
            </w:r>
          </w:p>
        </w:tc>
        <w:tc>
          <w:tcPr>
            <w:tcW w:w="3296" w:type="dxa"/>
            <w:vAlign w:val="center"/>
          </w:tcPr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 xml:space="preserve">Coordinación Administrativa; </w:t>
            </w:r>
            <w:r>
              <w:rPr>
                <w:bCs/>
                <w:sz w:val="22"/>
                <w:szCs w:val="22"/>
                <w:lang w:val="es-ES"/>
              </w:rPr>
              <w:t>área de Recursos Humanos</w:t>
            </w:r>
            <w:r w:rsidRPr="009A2465"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3260" w:type="dxa"/>
            <w:vAlign w:val="center"/>
          </w:tcPr>
          <w:p w:rsidR="00555037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555037" w:rsidTr="00555037">
        <w:tc>
          <w:tcPr>
            <w:tcW w:w="1913" w:type="dxa"/>
            <w:vAlign w:val="center"/>
          </w:tcPr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Expediente del Trabajador</w:t>
            </w:r>
          </w:p>
        </w:tc>
        <w:tc>
          <w:tcPr>
            <w:tcW w:w="1843" w:type="dxa"/>
            <w:vAlign w:val="center"/>
          </w:tcPr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 xml:space="preserve">Ejercicio laboral </w:t>
            </w:r>
            <w:r>
              <w:rPr>
                <w:bCs/>
                <w:sz w:val="22"/>
                <w:szCs w:val="22"/>
                <w:lang w:val="es-ES"/>
              </w:rPr>
              <w:t>a</w:t>
            </w:r>
            <w:r w:rsidRPr="009A2465">
              <w:rPr>
                <w:bCs/>
                <w:sz w:val="22"/>
                <w:szCs w:val="22"/>
                <w:lang w:val="es-ES"/>
              </w:rPr>
              <w:t>ctivo</w:t>
            </w:r>
          </w:p>
        </w:tc>
        <w:tc>
          <w:tcPr>
            <w:tcW w:w="3296" w:type="dxa"/>
            <w:vAlign w:val="center"/>
          </w:tcPr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 xml:space="preserve">Coordinación Administrativa; </w:t>
            </w:r>
            <w:r>
              <w:rPr>
                <w:bCs/>
                <w:sz w:val="22"/>
                <w:szCs w:val="22"/>
                <w:lang w:val="es-ES"/>
              </w:rPr>
              <w:t>área de Recursos Humanos</w:t>
            </w:r>
            <w:r w:rsidRPr="009A2465">
              <w:rPr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3260" w:type="dxa"/>
            <w:vAlign w:val="center"/>
          </w:tcPr>
          <w:p w:rsidR="00555037" w:rsidRPr="009A2465" w:rsidRDefault="00555037" w:rsidP="0055503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437AC8" w:rsidRDefault="00437AC8">
      <w:pPr>
        <w:rPr>
          <w:b/>
          <w:sz w:val="24"/>
          <w:lang w:val="es-ES"/>
        </w:rPr>
      </w:pPr>
    </w:p>
    <w:p w:rsidR="00707552" w:rsidRDefault="00707552">
      <w:pPr>
        <w:rPr>
          <w:b/>
          <w:sz w:val="24"/>
          <w:lang w:val="es-ES"/>
        </w:rPr>
      </w:pPr>
    </w:p>
    <w:p w:rsidR="00707552" w:rsidRDefault="00707552">
      <w:pPr>
        <w:rPr>
          <w:b/>
          <w:sz w:val="24"/>
          <w:lang w:val="es-ES"/>
        </w:rPr>
      </w:pPr>
    </w:p>
    <w:p w:rsidR="00707552" w:rsidRDefault="00707552">
      <w:pPr>
        <w:rPr>
          <w:b/>
          <w:sz w:val="24"/>
          <w:lang w:val="es-ES"/>
        </w:rPr>
      </w:pPr>
    </w:p>
    <w:p w:rsidR="00564700" w:rsidRDefault="00564700">
      <w:pPr>
        <w:rPr>
          <w:b/>
          <w:sz w:val="24"/>
          <w:lang w:val="es-ES"/>
        </w:rPr>
      </w:pPr>
    </w:p>
    <w:p w:rsidR="00564700" w:rsidRDefault="00564700">
      <w:pPr>
        <w:rPr>
          <w:b/>
          <w:sz w:val="24"/>
          <w:lang w:val="es-ES"/>
        </w:rPr>
      </w:pPr>
    </w:p>
    <w:p w:rsidR="00564700" w:rsidRDefault="00564700">
      <w:pPr>
        <w:rPr>
          <w:b/>
          <w:sz w:val="24"/>
          <w:lang w:val="es-ES"/>
        </w:rPr>
      </w:pPr>
    </w:p>
    <w:p w:rsidR="00707552" w:rsidRDefault="00707552">
      <w:pPr>
        <w:rPr>
          <w:b/>
          <w:sz w:val="24"/>
          <w:lang w:val="es-ES"/>
        </w:rPr>
      </w:pPr>
    </w:p>
    <w:p w:rsidR="00826A72" w:rsidRDefault="00A9013F" w:rsidP="00555037">
      <w:pPr>
        <w:numPr>
          <w:ilvl w:val="0"/>
          <w:numId w:val="5"/>
        </w:numPr>
        <w:rPr>
          <w:b/>
          <w:sz w:val="24"/>
          <w:lang w:val="es-ES"/>
        </w:rPr>
      </w:pPr>
      <w:r w:rsidRPr="00BF46A0">
        <w:rPr>
          <w:b/>
          <w:sz w:val="24"/>
          <w:lang w:val="es-ES"/>
        </w:rPr>
        <w:lastRenderedPageBreak/>
        <w:t>GLOSARIO</w:t>
      </w:r>
    </w:p>
    <w:p w:rsidR="00555037" w:rsidRPr="00555037" w:rsidRDefault="00555037" w:rsidP="00555037">
      <w:pPr>
        <w:ind w:left="705"/>
        <w:rPr>
          <w:b/>
          <w:sz w:val="24"/>
          <w:lang w:val="es-ES"/>
        </w:rPr>
      </w:pPr>
    </w:p>
    <w:p w:rsidR="009C42BB" w:rsidRPr="00562641" w:rsidRDefault="007E2BCB" w:rsidP="00A3687D">
      <w:pPr>
        <w:numPr>
          <w:ilvl w:val="1"/>
          <w:numId w:val="7"/>
        </w:numPr>
        <w:rPr>
          <w:bCs/>
          <w:sz w:val="22"/>
          <w:szCs w:val="22"/>
          <w:lang w:val="es-ES"/>
        </w:rPr>
      </w:pPr>
      <w:r w:rsidRPr="00562641">
        <w:rPr>
          <w:b/>
          <w:sz w:val="22"/>
          <w:szCs w:val="22"/>
          <w:lang w:val="es-ES"/>
        </w:rPr>
        <w:t xml:space="preserve">Personal de </w:t>
      </w:r>
      <w:r w:rsidR="00A2631D" w:rsidRPr="00562641">
        <w:rPr>
          <w:b/>
          <w:sz w:val="22"/>
          <w:szCs w:val="22"/>
          <w:lang w:val="es-ES"/>
        </w:rPr>
        <w:t>Confianza (</w:t>
      </w:r>
      <w:r w:rsidRPr="00562641">
        <w:rPr>
          <w:b/>
          <w:sz w:val="22"/>
          <w:szCs w:val="22"/>
          <w:lang w:val="es-ES"/>
        </w:rPr>
        <w:t>Estructura</w:t>
      </w:r>
      <w:r w:rsidR="00A2631D" w:rsidRPr="00562641">
        <w:rPr>
          <w:b/>
          <w:sz w:val="22"/>
          <w:szCs w:val="22"/>
          <w:lang w:val="es-ES"/>
        </w:rPr>
        <w:t>)</w:t>
      </w:r>
      <w:r w:rsidR="009C42BB" w:rsidRPr="00562641">
        <w:rPr>
          <w:b/>
          <w:sz w:val="22"/>
          <w:szCs w:val="22"/>
          <w:lang w:val="es-ES"/>
        </w:rPr>
        <w:t xml:space="preserve">.- </w:t>
      </w:r>
      <w:r w:rsidRPr="00562641">
        <w:rPr>
          <w:b/>
          <w:sz w:val="22"/>
          <w:szCs w:val="22"/>
          <w:lang w:val="es-ES"/>
        </w:rPr>
        <w:t xml:space="preserve"> </w:t>
      </w:r>
      <w:r w:rsidRPr="00562641">
        <w:rPr>
          <w:sz w:val="22"/>
          <w:szCs w:val="22"/>
          <w:lang w:val="es-ES"/>
        </w:rPr>
        <w:t>Servidores Públicos que toman decisiones en los diferentes ámbitos de atribución, Dirección, Inspección, etc.</w:t>
      </w:r>
    </w:p>
    <w:p w:rsidR="009A2465" w:rsidRPr="00562641" w:rsidRDefault="009A2465" w:rsidP="001A16FC">
      <w:pPr>
        <w:rPr>
          <w:bCs/>
          <w:sz w:val="22"/>
          <w:szCs w:val="22"/>
        </w:rPr>
      </w:pPr>
    </w:p>
    <w:p w:rsidR="009A2465" w:rsidRPr="00562641" w:rsidRDefault="009A2465" w:rsidP="001A16FC">
      <w:pPr>
        <w:numPr>
          <w:ilvl w:val="1"/>
          <w:numId w:val="7"/>
        </w:numPr>
        <w:rPr>
          <w:bCs/>
          <w:sz w:val="22"/>
          <w:szCs w:val="22"/>
        </w:rPr>
      </w:pPr>
      <w:r w:rsidRPr="00562641">
        <w:rPr>
          <w:b/>
          <w:bCs/>
          <w:sz w:val="22"/>
          <w:szCs w:val="22"/>
        </w:rPr>
        <w:t xml:space="preserve">Documentación Soporte.- </w:t>
      </w:r>
      <w:r w:rsidR="00570CF4" w:rsidRPr="001B07D7">
        <w:rPr>
          <w:sz w:val="22"/>
          <w:szCs w:val="22"/>
          <w:lang w:val="es-ES"/>
        </w:rPr>
        <w:t>Solicitud de Empleo</w:t>
      </w:r>
      <w:r w:rsidR="00570CF4">
        <w:rPr>
          <w:sz w:val="22"/>
          <w:szCs w:val="22"/>
          <w:lang w:val="es-ES"/>
        </w:rPr>
        <w:t xml:space="preserve">, </w:t>
      </w:r>
      <w:r w:rsidR="00570CF4" w:rsidRPr="001B07D7">
        <w:rPr>
          <w:sz w:val="22"/>
          <w:szCs w:val="22"/>
          <w:lang w:val="es-ES"/>
        </w:rPr>
        <w:t xml:space="preserve">Currículum Vítae, Acta de Nacimiento, CURP, </w:t>
      </w:r>
      <w:r w:rsidR="00570CF4" w:rsidRPr="001B07D7">
        <w:rPr>
          <w:sz w:val="22"/>
          <w:szCs w:val="22"/>
          <w:lang w:val="pt-BR"/>
        </w:rPr>
        <w:t xml:space="preserve">RFC, </w:t>
      </w:r>
      <w:r w:rsidR="00570CF4" w:rsidRPr="001B07D7">
        <w:rPr>
          <w:sz w:val="22"/>
          <w:szCs w:val="22"/>
          <w:lang w:val="es-ES"/>
        </w:rPr>
        <w:t xml:space="preserve">Cartilla del SMN liberada (en su caso),  Constancia de Estudios, Fotografías, </w:t>
      </w:r>
      <w:r w:rsidR="00570CF4" w:rsidRPr="001B07D7">
        <w:rPr>
          <w:rFonts w:cs="Arial"/>
          <w:sz w:val="22"/>
          <w:szCs w:val="22"/>
        </w:rPr>
        <w:t>Comprobante de domicilio, Identificación Oficial,</w:t>
      </w:r>
      <w:r w:rsidR="00570CF4" w:rsidRPr="001B07D7">
        <w:rPr>
          <w:sz w:val="22"/>
          <w:szCs w:val="22"/>
          <w:lang w:val="es-ES"/>
        </w:rPr>
        <w:t xml:space="preserve"> </w:t>
      </w:r>
      <w:r w:rsidR="00570CF4" w:rsidRPr="001B07D7">
        <w:rPr>
          <w:rFonts w:cs="Arial"/>
          <w:sz w:val="22"/>
          <w:szCs w:val="22"/>
        </w:rPr>
        <w:t>Certificado médico,</w:t>
      </w:r>
      <w:r w:rsidR="00570CF4" w:rsidRPr="001B07D7">
        <w:rPr>
          <w:sz w:val="22"/>
          <w:szCs w:val="22"/>
          <w:lang w:val="es-ES"/>
        </w:rPr>
        <w:t xml:space="preserve"> </w:t>
      </w:r>
      <w:r w:rsidR="00570CF4" w:rsidRPr="001B07D7">
        <w:rPr>
          <w:rFonts w:cs="Arial"/>
          <w:sz w:val="22"/>
          <w:szCs w:val="22"/>
        </w:rPr>
        <w:t>Clave interbancaria, Constancia de no-inhabilitado</w:t>
      </w:r>
      <w:r w:rsidR="00570CF4">
        <w:rPr>
          <w:rFonts w:cs="Arial"/>
          <w:sz w:val="22"/>
          <w:szCs w:val="22"/>
        </w:rPr>
        <w:t>.</w:t>
      </w:r>
    </w:p>
    <w:p w:rsidR="009A2465" w:rsidRPr="00562641" w:rsidRDefault="009A2465" w:rsidP="001A16FC">
      <w:pPr>
        <w:rPr>
          <w:bCs/>
          <w:sz w:val="22"/>
          <w:szCs w:val="22"/>
        </w:rPr>
      </w:pPr>
    </w:p>
    <w:p w:rsidR="00570CF4" w:rsidRPr="0074140B" w:rsidRDefault="00A3687D" w:rsidP="00570CF4">
      <w:pPr>
        <w:ind w:left="709" w:hanging="709"/>
        <w:rPr>
          <w:b/>
          <w:sz w:val="22"/>
          <w:szCs w:val="22"/>
          <w:lang w:val="es-ES"/>
        </w:rPr>
      </w:pPr>
      <w:r w:rsidRPr="00A3687D">
        <w:rPr>
          <w:rFonts w:cs="Arial"/>
          <w:bCs/>
          <w:sz w:val="22"/>
          <w:szCs w:val="22"/>
        </w:rPr>
        <w:t>8.4</w:t>
      </w:r>
      <w:r w:rsidR="00570CF4">
        <w:rPr>
          <w:rFonts w:cs="Arial"/>
          <w:bCs/>
          <w:sz w:val="22"/>
          <w:szCs w:val="22"/>
        </w:rPr>
        <w:t xml:space="preserve">     </w:t>
      </w:r>
      <w:r w:rsidR="009A2465" w:rsidRPr="00562641">
        <w:rPr>
          <w:rFonts w:cs="Arial"/>
          <w:b/>
          <w:bCs/>
          <w:sz w:val="22"/>
          <w:szCs w:val="22"/>
        </w:rPr>
        <w:t xml:space="preserve">Entrevista.- </w:t>
      </w:r>
      <w:r w:rsidR="00570CF4">
        <w:rPr>
          <w:rFonts w:cs="Arial"/>
          <w:bCs/>
          <w:sz w:val="22"/>
          <w:szCs w:val="22"/>
        </w:rPr>
        <w:t>Dialogo en el que el entrevistador, hace una serie de preguntas a otra persona, con el fin de conocer mejor su filosofía y conocimientos.</w:t>
      </w:r>
    </w:p>
    <w:p w:rsidR="009A2465" w:rsidRPr="00562641" w:rsidRDefault="009A2465" w:rsidP="001A16FC">
      <w:pPr>
        <w:pStyle w:val="Piedepgina"/>
        <w:rPr>
          <w:rFonts w:cs="Arial"/>
          <w:bCs/>
          <w:sz w:val="22"/>
          <w:szCs w:val="22"/>
        </w:rPr>
      </w:pPr>
    </w:p>
    <w:p w:rsidR="009A2465" w:rsidRPr="00562641" w:rsidRDefault="009A2465" w:rsidP="00A3687D">
      <w:pPr>
        <w:numPr>
          <w:ilvl w:val="1"/>
          <w:numId w:val="30"/>
        </w:numPr>
        <w:rPr>
          <w:sz w:val="22"/>
          <w:szCs w:val="22"/>
        </w:rPr>
      </w:pPr>
      <w:r w:rsidRPr="00562641">
        <w:rPr>
          <w:rFonts w:cs="Arial"/>
          <w:b/>
          <w:bCs/>
          <w:sz w:val="22"/>
          <w:szCs w:val="22"/>
        </w:rPr>
        <w:t xml:space="preserve">     E</w:t>
      </w:r>
      <w:r w:rsidRPr="00562641">
        <w:rPr>
          <w:b/>
          <w:sz w:val="22"/>
          <w:szCs w:val="22"/>
        </w:rPr>
        <w:t xml:space="preserve">xpediente.- </w:t>
      </w:r>
      <w:r w:rsidR="001906EE">
        <w:rPr>
          <w:sz w:val="22"/>
          <w:szCs w:val="22"/>
        </w:rPr>
        <w:t>C</w:t>
      </w:r>
      <w:r w:rsidRPr="00562641">
        <w:rPr>
          <w:sz w:val="22"/>
          <w:szCs w:val="22"/>
        </w:rPr>
        <w:t>onjunto de documentos que constituye la historia de un asunto.</w:t>
      </w:r>
    </w:p>
    <w:p w:rsidR="009A2465" w:rsidRPr="00562641" w:rsidRDefault="009A2465" w:rsidP="001A16FC">
      <w:pPr>
        <w:rPr>
          <w:sz w:val="22"/>
          <w:szCs w:val="22"/>
        </w:rPr>
      </w:pPr>
    </w:p>
    <w:p w:rsidR="009A2465" w:rsidRPr="00562641" w:rsidRDefault="00A3687D" w:rsidP="00A3687D">
      <w:pPr>
        <w:numPr>
          <w:ilvl w:val="1"/>
          <w:numId w:val="30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9A2465" w:rsidRPr="00562641">
        <w:rPr>
          <w:b/>
          <w:sz w:val="22"/>
          <w:szCs w:val="22"/>
        </w:rPr>
        <w:t xml:space="preserve">Función.- </w:t>
      </w:r>
      <w:r w:rsidR="009A2465" w:rsidRPr="00562641">
        <w:rPr>
          <w:sz w:val="22"/>
          <w:szCs w:val="22"/>
        </w:rPr>
        <w:t>Conjunto de actividades afines y coordinadas necesarias para alcanzar u</w:t>
      </w:r>
      <w:r>
        <w:rPr>
          <w:sz w:val="22"/>
          <w:szCs w:val="22"/>
        </w:rPr>
        <w:t xml:space="preserve">n </w:t>
      </w:r>
      <w:r w:rsidR="009A2465" w:rsidRPr="00562641">
        <w:rPr>
          <w:sz w:val="22"/>
          <w:szCs w:val="22"/>
        </w:rPr>
        <w:t>objetivo.</w:t>
      </w:r>
    </w:p>
    <w:p w:rsidR="009A2465" w:rsidRPr="00562641" w:rsidRDefault="009A2465" w:rsidP="001A16FC">
      <w:pPr>
        <w:rPr>
          <w:sz w:val="22"/>
          <w:szCs w:val="22"/>
        </w:rPr>
      </w:pPr>
    </w:p>
    <w:p w:rsidR="009C42BB" w:rsidRPr="00562641" w:rsidRDefault="00A3687D" w:rsidP="00A3687D">
      <w:pPr>
        <w:overflowPunct w:val="0"/>
        <w:autoSpaceDE w:val="0"/>
        <w:autoSpaceDN w:val="0"/>
        <w:adjustRightInd w:val="0"/>
        <w:ind w:left="709" w:hanging="709"/>
        <w:textAlignment w:val="baseline"/>
        <w:rPr>
          <w:bCs/>
          <w:sz w:val="22"/>
          <w:szCs w:val="22"/>
          <w:lang w:val="es-ES"/>
        </w:rPr>
      </w:pPr>
      <w:r w:rsidRPr="00A3687D">
        <w:rPr>
          <w:sz w:val="22"/>
          <w:szCs w:val="22"/>
          <w:lang w:val="es-ES"/>
        </w:rPr>
        <w:t>8.7</w:t>
      </w:r>
      <w:r>
        <w:rPr>
          <w:b/>
          <w:sz w:val="22"/>
          <w:szCs w:val="22"/>
          <w:lang w:val="es-ES"/>
        </w:rPr>
        <w:t xml:space="preserve">    </w:t>
      </w:r>
      <w:r w:rsidR="009A2465" w:rsidRPr="00562641">
        <w:rPr>
          <w:b/>
          <w:sz w:val="22"/>
          <w:szCs w:val="22"/>
          <w:lang w:val="es-ES"/>
        </w:rPr>
        <w:t xml:space="preserve">Puesto.- </w:t>
      </w:r>
      <w:r w:rsidR="009A2465" w:rsidRPr="00562641">
        <w:rPr>
          <w:sz w:val="22"/>
          <w:szCs w:val="22"/>
          <w:lang w:val="es-ES"/>
        </w:rPr>
        <w:t xml:space="preserve">Asignación oficial que se le da a cada trabajador en cuanto a sus responsabilidades, </w:t>
      </w:r>
      <w:r>
        <w:rPr>
          <w:sz w:val="22"/>
          <w:szCs w:val="22"/>
          <w:lang w:val="es-ES"/>
        </w:rPr>
        <w:t xml:space="preserve">     </w:t>
      </w:r>
      <w:r w:rsidR="009A2465" w:rsidRPr="00562641">
        <w:rPr>
          <w:sz w:val="22"/>
          <w:szCs w:val="22"/>
          <w:lang w:val="es-ES"/>
        </w:rPr>
        <w:t>obligaciones y operaciones de trabajo.</w:t>
      </w:r>
    </w:p>
    <w:p w:rsidR="009A2465" w:rsidRPr="00562641" w:rsidRDefault="009A2465" w:rsidP="001A16FC">
      <w:pPr>
        <w:overflowPunct w:val="0"/>
        <w:autoSpaceDE w:val="0"/>
        <w:autoSpaceDN w:val="0"/>
        <w:adjustRightInd w:val="0"/>
        <w:textAlignment w:val="baseline"/>
        <w:rPr>
          <w:bCs/>
          <w:sz w:val="22"/>
          <w:szCs w:val="22"/>
          <w:lang w:val="es-ES"/>
        </w:rPr>
      </w:pPr>
    </w:p>
    <w:p w:rsidR="009A2465" w:rsidRPr="00562641" w:rsidRDefault="00A3687D" w:rsidP="00A3687D">
      <w:pPr>
        <w:numPr>
          <w:ilvl w:val="1"/>
          <w:numId w:val="31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b/>
          <w:sz w:val="22"/>
          <w:szCs w:val="22"/>
          <w:lang w:val="es-ES"/>
        </w:rPr>
        <w:t xml:space="preserve">      </w:t>
      </w:r>
      <w:r w:rsidR="009A2465" w:rsidRPr="00562641">
        <w:rPr>
          <w:b/>
          <w:sz w:val="22"/>
          <w:szCs w:val="22"/>
        </w:rPr>
        <w:t xml:space="preserve">Aspirante </w:t>
      </w:r>
      <w:r w:rsidR="00550959" w:rsidRPr="00562641">
        <w:rPr>
          <w:b/>
          <w:sz w:val="22"/>
          <w:szCs w:val="22"/>
        </w:rPr>
        <w:t>o</w:t>
      </w:r>
      <w:r w:rsidR="009A2465" w:rsidRPr="00562641">
        <w:rPr>
          <w:b/>
          <w:sz w:val="22"/>
          <w:szCs w:val="22"/>
        </w:rPr>
        <w:t xml:space="preserve"> Candidato.- </w:t>
      </w:r>
      <w:r w:rsidR="009A2465" w:rsidRPr="00562641">
        <w:rPr>
          <w:sz w:val="22"/>
          <w:szCs w:val="22"/>
        </w:rPr>
        <w:t>Persona que desea ingresar a un empleo.</w:t>
      </w:r>
    </w:p>
    <w:p w:rsidR="00396455" w:rsidRPr="00562641" w:rsidRDefault="00396455" w:rsidP="001A16FC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56340E" w:rsidRDefault="00396455" w:rsidP="00A3687D">
      <w:pPr>
        <w:numPr>
          <w:ilvl w:val="1"/>
          <w:numId w:val="31"/>
        </w:numPr>
        <w:overflowPunct w:val="0"/>
        <w:autoSpaceDE w:val="0"/>
        <w:autoSpaceDN w:val="0"/>
        <w:adjustRightInd w:val="0"/>
        <w:ind w:left="709" w:hanging="709"/>
        <w:textAlignment w:val="baseline"/>
        <w:rPr>
          <w:sz w:val="22"/>
          <w:szCs w:val="22"/>
        </w:rPr>
      </w:pPr>
      <w:r w:rsidRPr="00562641">
        <w:rPr>
          <w:b/>
          <w:sz w:val="22"/>
          <w:szCs w:val="22"/>
        </w:rPr>
        <w:t xml:space="preserve">Ejercicio laboral activo.- </w:t>
      </w:r>
      <w:r w:rsidR="001906EE">
        <w:rPr>
          <w:sz w:val="22"/>
          <w:szCs w:val="22"/>
        </w:rPr>
        <w:t>T</w:t>
      </w:r>
      <w:r w:rsidRPr="00562641">
        <w:rPr>
          <w:sz w:val="22"/>
          <w:szCs w:val="22"/>
        </w:rPr>
        <w:t xml:space="preserve">iempo de vigencia que el trabajador mantiene laborando al </w:t>
      </w:r>
      <w:r w:rsidR="00A3687D">
        <w:rPr>
          <w:sz w:val="22"/>
          <w:szCs w:val="22"/>
        </w:rPr>
        <w:t xml:space="preserve"> </w:t>
      </w:r>
      <w:r w:rsidRPr="00562641">
        <w:rPr>
          <w:sz w:val="22"/>
          <w:szCs w:val="22"/>
        </w:rPr>
        <w:t>Servicio del Estado.</w:t>
      </w:r>
    </w:p>
    <w:p w:rsidR="00437AC8" w:rsidRPr="00A3687D" w:rsidRDefault="00437AC8" w:rsidP="00A3687D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9C42BB" w:rsidRDefault="00A9013F">
      <w:pPr>
        <w:numPr>
          <w:ilvl w:val="0"/>
          <w:numId w:val="5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>CAMBIOS DE ESTA VERSIÓN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5300"/>
      </w:tblGrid>
      <w:tr w:rsidR="009C42BB" w:rsidTr="00A3687D">
        <w:trPr>
          <w:trHeight w:val="394"/>
        </w:trPr>
        <w:tc>
          <w:tcPr>
            <w:tcW w:w="24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3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9A2465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9A2465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 w:rsidTr="00A3687D">
        <w:trPr>
          <w:trHeight w:val="394"/>
        </w:trPr>
        <w:tc>
          <w:tcPr>
            <w:tcW w:w="2480" w:type="dxa"/>
            <w:vAlign w:val="center"/>
          </w:tcPr>
          <w:p w:rsidR="009C42BB" w:rsidRPr="009A2465" w:rsidRDefault="00707552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552" w:type="dxa"/>
            <w:vAlign w:val="center"/>
          </w:tcPr>
          <w:p w:rsidR="009C42BB" w:rsidRPr="009A2465" w:rsidRDefault="00707552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300" w:type="dxa"/>
            <w:vAlign w:val="center"/>
          </w:tcPr>
          <w:p w:rsidR="009C42BB" w:rsidRPr="009A2465" w:rsidRDefault="00707552" w:rsidP="007F7D6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826A72" w:rsidRDefault="00826A72">
      <w:pPr>
        <w:rPr>
          <w:b/>
          <w:sz w:val="24"/>
          <w:lang w:val="es-ES"/>
        </w:rPr>
      </w:pPr>
    </w:p>
    <w:p w:rsidR="009C42BB" w:rsidRDefault="00A9013F" w:rsidP="00555037">
      <w:pPr>
        <w:numPr>
          <w:ilvl w:val="0"/>
          <w:numId w:val="5"/>
        </w:num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ANEXOS </w:t>
      </w:r>
    </w:p>
    <w:p w:rsidR="00555037" w:rsidRPr="00555037" w:rsidRDefault="00555037" w:rsidP="00555037">
      <w:pPr>
        <w:ind w:left="705"/>
        <w:rPr>
          <w:b/>
          <w:sz w:val="24"/>
          <w:lang w:val="es-ES"/>
        </w:rPr>
      </w:pPr>
    </w:p>
    <w:p w:rsidR="009A2465" w:rsidRPr="00707552" w:rsidRDefault="00B212C8" w:rsidP="00437AC8">
      <w:pPr>
        <w:numPr>
          <w:ilvl w:val="1"/>
          <w:numId w:val="5"/>
        </w:numPr>
        <w:tabs>
          <w:tab w:val="clear" w:pos="1413"/>
          <w:tab w:val="num" w:pos="709"/>
        </w:tabs>
        <w:ind w:left="709" w:hanging="709"/>
        <w:rPr>
          <w:rFonts w:cs="Arial"/>
          <w:sz w:val="22"/>
          <w:szCs w:val="22"/>
        </w:rPr>
      </w:pPr>
      <w:r w:rsidRPr="00707552">
        <w:rPr>
          <w:rFonts w:cs="Arial"/>
          <w:sz w:val="22"/>
          <w:szCs w:val="22"/>
        </w:rPr>
        <w:t>Fo</w:t>
      </w:r>
      <w:r w:rsidR="009A2465" w:rsidRPr="00707552">
        <w:rPr>
          <w:rFonts w:cs="Arial"/>
          <w:sz w:val="22"/>
          <w:szCs w:val="22"/>
        </w:rPr>
        <w:t>rmato de M</w:t>
      </w:r>
      <w:r w:rsidR="00437AC8" w:rsidRPr="00707552">
        <w:rPr>
          <w:rFonts w:cs="Arial"/>
          <w:sz w:val="22"/>
          <w:szCs w:val="22"/>
        </w:rPr>
        <w:t>ovimientos de Personal Mandos Superiores, Medios y Homólogos FOMOPE</w:t>
      </w:r>
    </w:p>
    <w:p w:rsidR="009A2465" w:rsidRPr="00707552" w:rsidRDefault="007E2BCB" w:rsidP="00437AC8">
      <w:pPr>
        <w:numPr>
          <w:ilvl w:val="1"/>
          <w:numId w:val="5"/>
        </w:numPr>
        <w:tabs>
          <w:tab w:val="clear" w:pos="1413"/>
          <w:tab w:val="num" w:pos="709"/>
        </w:tabs>
        <w:ind w:hanging="1413"/>
        <w:rPr>
          <w:rFonts w:cs="Arial"/>
          <w:sz w:val="22"/>
          <w:szCs w:val="22"/>
        </w:rPr>
      </w:pPr>
      <w:r w:rsidRPr="00707552">
        <w:rPr>
          <w:rFonts w:cs="Arial"/>
          <w:sz w:val="22"/>
          <w:szCs w:val="22"/>
        </w:rPr>
        <w:t>F</w:t>
      </w:r>
      <w:r w:rsidR="00C47F02" w:rsidRPr="00707552">
        <w:rPr>
          <w:rFonts w:cs="Arial"/>
          <w:sz w:val="22"/>
          <w:szCs w:val="22"/>
        </w:rPr>
        <w:t xml:space="preserve">ormato de Alta del ISSSTE </w:t>
      </w:r>
    </w:p>
    <w:p w:rsidR="00E07EEF" w:rsidRPr="00D7500F" w:rsidRDefault="009A2465" w:rsidP="00437AC8">
      <w:pPr>
        <w:numPr>
          <w:ilvl w:val="1"/>
          <w:numId w:val="5"/>
        </w:numPr>
        <w:tabs>
          <w:tab w:val="clear" w:pos="1413"/>
          <w:tab w:val="num" w:pos="709"/>
        </w:tabs>
        <w:ind w:hanging="1413"/>
        <w:rPr>
          <w:rFonts w:cs="Arial"/>
          <w:sz w:val="22"/>
          <w:szCs w:val="22"/>
          <w:lang w:val="es-ES"/>
        </w:rPr>
      </w:pPr>
      <w:r w:rsidRPr="00707552">
        <w:rPr>
          <w:sz w:val="22"/>
          <w:szCs w:val="22"/>
          <w:lang w:val="es-ES"/>
        </w:rPr>
        <w:t>Formato de Segur</w:t>
      </w:r>
      <w:r w:rsidR="000B4F2B" w:rsidRPr="00707552">
        <w:rPr>
          <w:sz w:val="22"/>
          <w:szCs w:val="22"/>
          <w:lang w:val="es-ES"/>
        </w:rPr>
        <w:t>o</w:t>
      </w:r>
      <w:r w:rsidR="00D7500F">
        <w:rPr>
          <w:sz w:val="22"/>
          <w:szCs w:val="22"/>
          <w:lang w:val="es-ES"/>
        </w:rPr>
        <w:t xml:space="preserve"> Institucional de Vida</w:t>
      </w:r>
    </w:p>
    <w:p w:rsidR="00D7500F" w:rsidRPr="00D7500F" w:rsidRDefault="00D7500F" w:rsidP="00437AC8">
      <w:pPr>
        <w:numPr>
          <w:ilvl w:val="1"/>
          <w:numId w:val="5"/>
        </w:numPr>
        <w:tabs>
          <w:tab w:val="clear" w:pos="1413"/>
          <w:tab w:val="num" w:pos="709"/>
        </w:tabs>
        <w:ind w:hanging="1413"/>
        <w:rPr>
          <w:rFonts w:cs="Arial"/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Formato de Gastos Médicos Mayores</w:t>
      </w:r>
    </w:p>
    <w:p w:rsidR="00D7500F" w:rsidRPr="00D7500F" w:rsidRDefault="00D7500F" w:rsidP="00437AC8">
      <w:pPr>
        <w:numPr>
          <w:ilvl w:val="1"/>
          <w:numId w:val="5"/>
        </w:numPr>
        <w:tabs>
          <w:tab w:val="clear" w:pos="1413"/>
          <w:tab w:val="num" w:pos="709"/>
        </w:tabs>
        <w:ind w:hanging="1413"/>
        <w:rPr>
          <w:rFonts w:cs="Arial"/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Formato de Seguro de Separación Individualizado</w:t>
      </w:r>
    </w:p>
    <w:p w:rsidR="00D7500F" w:rsidRPr="00734EC1" w:rsidRDefault="00D7500F" w:rsidP="00D7500F">
      <w:pPr>
        <w:numPr>
          <w:ilvl w:val="1"/>
          <w:numId w:val="5"/>
        </w:numPr>
        <w:tabs>
          <w:tab w:val="clear" w:pos="1413"/>
          <w:tab w:val="num" w:pos="709"/>
        </w:tabs>
        <w:ind w:left="709" w:hanging="709"/>
        <w:rPr>
          <w:rFonts w:cs="Arial"/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Formato de Consentimiento para ser Asegurado y Designación de Beneficiarios Seguro de Vida Grupo.</w:t>
      </w:r>
    </w:p>
    <w:p w:rsidR="00734EC1" w:rsidRDefault="00734EC1" w:rsidP="00734EC1">
      <w:pPr>
        <w:rPr>
          <w:sz w:val="22"/>
          <w:szCs w:val="22"/>
          <w:lang w:val="es-ES"/>
        </w:rPr>
      </w:pPr>
      <w:bookmarkStart w:id="0" w:name="_GoBack"/>
      <w:bookmarkEnd w:id="0"/>
    </w:p>
    <w:sectPr w:rsidR="00734EC1" w:rsidSect="0079698F">
      <w:headerReference w:type="default" r:id="rId11"/>
      <w:footerReference w:type="default" r:id="rId12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926" w:rsidRDefault="00536926">
      <w:r>
        <w:separator/>
      </w:r>
    </w:p>
  </w:endnote>
  <w:endnote w:type="continuationSeparator" w:id="0">
    <w:p w:rsidR="00536926" w:rsidRDefault="00536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A9013F" w:rsidRPr="00A9013F" w:rsidTr="00A9013F">
      <w:trPr>
        <w:cantSplit/>
        <w:trHeight w:val="313"/>
      </w:trPr>
      <w:tc>
        <w:tcPr>
          <w:tcW w:w="10118" w:type="dxa"/>
          <w:gridSpan w:val="4"/>
          <w:shd w:val="clear" w:color="auto" w:fill="auto"/>
        </w:tcPr>
        <w:p w:rsidR="00EA3D92" w:rsidRPr="00A9013F" w:rsidRDefault="00EA3D92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A9013F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A9013F" w:rsidRPr="00A9013F" w:rsidTr="00A9013F">
      <w:trPr>
        <w:cantSplit/>
        <w:trHeight w:val="313"/>
      </w:trPr>
      <w:tc>
        <w:tcPr>
          <w:tcW w:w="1276" w:type="dxa"/>
          <w:shd w:val="clear" w:color="auto" w:fill="auto"/>
        </w:tcPr>
        <w:p w:rsidR="00EA3D92" w:rsidRPr="00A9013F" w:rsidRDefault="00EA3D92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  <w:shd w:val="clear" w:color="auto" w:fill="auto"/>
        </w:tcPr>
        <w:p w:rsidR="00EA3D92" w:rsidRPr="00A9013F" w:rsidRDefault="00EA3D92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A9013F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  <w:shd w:val="clear" w:color="auto" w:fill="auto"/>
        </w:tcPr>
        <w:p w:rsidR="00EA3D92" w:rsidRPr="00A9013F" w:rsidRDefault="00EA3D92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A9013F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  <w:shd w:val="clear" w:color="auto" w:fill="auto"/>
        </w:tcPr>
        <w:p w:rsidR="00EA3D92" w:rsidRPr="00A9013F" w:rsidRDefault="00EA3D92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A9013F">
            <w:rPr>
              <w:b/>
              <w:color w:val="FFFFFF" w:themeColor="background1"/>
              <w:sz w:val="16"/>
            </w:rPr>
            <w:t>Autorizó</w:t>
          </w:r>
          <w:r w:rsidRPr="00A9013F">
            <w:rPr>
              <w:color w:val="FFFFFF" w:themeColor="background1"/>
              <w:sz w:val="16"/>
            </w:rPr>
            <w:t>:</w:t>
          </w:r>
        </w:p>
      </w:tc>
    </w:tr>
    <w:tr w:rsidR="00A9013F" w:rsidRPr="00A9013F" w:rsidTr="00A9013F">
      <w:trPr>
        <w:cantSplit/>
        <w:trHeight w:val="333"/>
      </w:trPr>
      <w:tc>
        <w:tcPr>
          <w:tcW w:w="1276" w:type="dxa"/>
          <w:shd w:val="clear" w:color="auto" w:fill="auto"/>
        </w:tcPr>
        <w:p w:rsidR="00EA3D92" w:rsidRPr="00A9013F" w:rsidRDefault="00EA3D92">
          <w:pPr>
            <w:spacing w:before="60" w:after="60"/>
            <w:rPr>
              <w:color w:val="FFFFFF" w:themeColor="background1"/>
              <w:sz w:val="16"/>
            </w:rPr>
          </w:pPr>
          <w:r w:rsidRPr="00A9013F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shd w:val="clear" w:color="auto" w:fill="auto"/>
          <w:vAlign w:val="center"/>
        </w:tcPr>
        <w:p w:rsidR="00EA3D92" w:rsidRPr="00A9013F" w:rsidRDefault="008E1051" w:rsidP="008D49B0">
          <w:pPr>
            <w:jc w:val="center"/>
            <w:rPr>
              <w:color w:val="FFFFFF" w:themeColor="background1"/>
              <w:sz w:val="16"/>
            </w:rPr>
          </w:pPr>
          <w:r w:rsidRPr="00A9013F">
            <w:rPr>
              <w:color w:val="FFFFFF" w:themeColor="background1"/>
              <w:sz w:val="16"/>
            </w:rPr>
            <w:t>Lic</w:t>
          </w:r>
          <w:r w:rsidR="00A67F2F" w:rsidRPr="00A9013F">
            <w:rPr>
              <w:color w:val="FFFFFF" w:themeColor="background1"/>
              <w:sz w:val="16"/>
            </w:rPr>
            <w:t xml:space="preserve">. </w:t>
          </w:r>
          <w:r w:rsidR="008D49B0" w:rsidRPr="00A9013F">
            <w:rPr>
              <w:color w:val="FFFFFF" w:themeColor="background1"/>
              <w:sz w:val="16"/>
            </w:rPr>
            <w:t>M</w:t>
          </w:r>
          <w:r w:rsidR="00DE138A" w:rsidRPr="00A9013F">
            <w:rPr>
              <w:color w:val="FFFFFF" w:themeColor="background1"/>
              <w:sz w:val="16"/>
            </w:rPr>
            <w:t>ónica Lizardi Maguey</w:t>
          </w:r>
        </w:p>
      </w:tc>
      <w:tc>
        <w:tcPr>
          <w:tcW w:w="3170" w:type="dxa"/>
          <w:shd w:val="clear" w:color="auto" w:fill="auto"/>
          <w:vAlign w:val="center"/>
        </w:tcPr>
        <w:p w:rsidR="00EA3D92" w:rsidRPr="00A9013F" w:rsidRDefault="00A67F2F">
          <w:pPr>
            <w:jc w:val="center"/>
            <w:rPr>
              <w:color w:val="FFFFFF" w:themeColor="background1"/>
              <w:sz w:val="16"/>
            </w:rPr>
          </w:pPr>
          <w:r w:rsidRPr="00A9013F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shd w:val="clear" w:color="auto" w:fill="auto"/>
          <w:vAlign w:val="center"/>
        </w:tcPr>
        <w:p w:rsidR="00EA3D92" w:rsidRPr="00A9013F" w:rsidRDefault="00A67F2F" w:rsidP="00A67F2F">
          <w:pPr>
            <w:jc w:val="center"/>
            <w:rPr>
              <w:color w:val="FFFFFF" w:themeColor="background1"/>
              <w:sz w:val="16"/>
            </w:rPr>
          </w:pPr>
          <w:r w:rsidRPr="00A9013F">
            <w:rPr>
              <w:color w:val="FFFFFF" w:themeColor="background1"/>
              <w:sz w:val="16"/>
            </w:rPr>
            <w:t>Lucía Andrade Manzano</w:t>
          </w:r>
        </w:p>
      </w:tc>
    </w:tr>
    <w:tr w:rsidR="00A9013F" w:rsidRPr="00A9013F" w:rsidTr="00A9013F">
      <w:trPr>
        <w:cantSplit/>
        <w:trHeight w:val="313"/>
      </w:trPr>
      <w:tc>
        <w:tcPr>
          <w:tcW w:w="1276" w:type="dxa"/>
          <w:shd w:val="clear" w:color="auto" w:fill="auto"/>
        </w:tcPr>
        <w:p w:rsidR="00A67F2F" w:rsidRPr="00A9013F" w:rsidRDefault="00A67F2F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A9013F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shd w:val="clear" w:color="auto" w:fill="auto"/>
          <w:vAlign w:val="center"/>
        </w:tcPr>
        <w:p w:rsidR="00A67F2F" w:rsidRPr="00A9013F" w:rsidRDefault="00A67F2F">
          <w:pPr>
            <w:jc w:val="center"/>
            <w:rPr>
              <w:color w:val="FFFFFF" w:themeColor="background1"/>
              <w:sz w:val="16"/>
            </w:rPr>
          </w:pPr>
          <w:r w:rsidRPr="00A9013F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shd w:val="clear" w:color="auto" w:fill="auto"/>
          <w:vAlign w:val="center"/>
        </w:tcPr>
        <w:p w:rsidR="00A67F2F" w:rsidRPr="00A9013F" w:rsidRDefault="00A67F2F">
          <w:pPr>
            <w:jc w:val="center"/>
            <w:rPr>
              <w:color w:val="FFFFFF" w:themeColor="background1"/>
              <w:sz w:val="16"/>
            </w:rPr>
          </w:pPr>
          <w:r w:rsidRPr="00A9013F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shd w:val="clear" w:color="auto" w:fill="auto"/>
          <w:vAlign w:val="center"/>
        </w:tcPr>
        <w:p w:rsidR="00A67F2F" w:rsidRPr="00A9013F" w:rsidRDefault="00A67F2F">
          <w:pPr>
            <w:jc w:val="center"/>
            <w:rPr>
              <w:color w:val="FFFFFF" w:themeColor="background1"/>
              <w:sz w:val="16"/>
            </w:rPr>
          </w:pPr>
          <w:r w:rsidRPr="00A9013F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A9013F" w:rsidRPr="00A9013F" w:rsidTr="00A9013F">
      <w:trPr>
        <w:cantSplit/>
        <w:trHeight w:val="313"/>
      </w:trPr>
      <w:tc>
        <w:tcPr>
          <w:tcW w:w="1276" w:type="dxa"/>
          <w:shd w:val="clear" w:color="auto" w:fill="auto"/>
        </w:tcPr>
        <w:p w:rsidR="00EA3D92" w:rsidRPr="00A9013F" w:rsidRDefault="00EA3D92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A9013F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shd w:val="clear" w:color="auto" w:fill="auto"/>
          <w:vAlign w:val="center"/>
        </w:tcPr>
        <w:p w:rsidR="00EA3D92" w:rsidRPr="00A9013F" w:rsidRDefault="00EA3D92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shd w:val="clear" w:color="auto" w:fill="auto"/>
          <w:vAlign w:val="center"/>
        </w:tcPr>
        <w:p w:rsidR="00EA3D92" w:rsidRPr="00A9013F" w:rsidRDefault="00EA3D92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shd w:val="clear" w:color="auto" w:fill="auto"/>
          <w:vAlign w:val="center"/>
        </w:tcPr>
        <w:p w:rsidR="00EA3D92" w:rsidRPr="00A9013F" w:rsidRDefault="00EA3D92">
          <w:pPr>
            <w:jc w:val="center"/>
            <w:rPr>
              <w:color w:val="FFFFFF" w:themeColor="background1"/>
              <w:sz w:val="16"/>
            </w:rPr>
          </w:pPr>
        </w:p>
      </w:tc>
    </w:tr>
    <w:tr w:rsidR="00A9013F" w:rsidRPr="00A9013F" w:rsidTr="00A9013F">
      <w:trPr>
        <w:cantSplit/>
        <w:trHeight w:val="313"/>
      </w:trPr>
      <w:tc>
        <w:tcPr>
          <w:tcW w:w="1276" w:type="dxa"/>
          <w:shd w:val="clear" w:color="auto" w:fill="auto"/>
        </w:tcPr>
        <w:p w:rsidR="00F44E07" w:rsidRPr="00A9013F" w:rsidRDefault="00F44E07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A9013F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shd w:val="clear" w:color="auto" w:fill="auto"/>
          <w:vAlign w:val="center"/>
        </w:tcPr>
        <w:p w:rsidR="00F44E07" w:rsidRPr="00A9013F" w:rsidRDefault="00F44E07" w:rsidP="00DF5C0E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shd w:val="clear" w:color="auto" w:fill="auto"/>
          <w:vAlign w:val="center"/>
        </w:tcPr>
        <w:p w:rsidR="00F44E07" w:rsidRPr="00A9013F" w:rsidRDefault="00F44E07" w:rsidP="00DF5C0E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shd w:val="clear" w:color="auto" w:fill="auto"/>
          <w:vAlign w:val="center"/>
        </w:tcPr>
        <w:p w:rsidR="00F44E07" w:rsidRPr="00A9013F" w:rsidRDefault="00F44E07" w:rsidP="00DF5C0E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EA3D92" w:rsidRDefault="00EA3D92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926" w:rsidRDefault="00536926">
      <w:r>
        <w:separator/>
      </w:r>
    </w:p>
  </w:footnote>
  <w:footnote w:type="continuationSeparator" w:id="0">
    <w:p w:rsidR="00536926" w:rsidRDefault="00536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5"/>
      <w:gridCol w:w="6497"/>
      <w:gridCol w:w="2126"/>
    </w:tblGrid>
    <w:tr w:rsidR="00A67F2F" w:rsidTr="00A67F2F">
      <w:trPr>
        <w:cantSplit/>
        <w:trHeight w:val="459"/>
      </w:trPr>
      <w:tc>
        <w:tcPr>
          <w:tcW w:w="1725" w:type="dxa"/>
          <w:vMerge w:val="restart"/>
          <w:vAlign w:val="center"/>
        </w:tcPr>
        <w:p w:rsidR="00A67F2F" w:rsidRDefault="00D8565C">
          <w:pPr>
            <w:jc w:val="left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6A2A7187" wp14:editId="7952362F">
                <wp:simplePos x="0" y="0"/>
                <wp:positionH relativeFrom="column">
                  <wp:posOffset>24765</wp:posOffset>
                </wp:positionH>
                <wp:positionV relativeFrom="paragraph">
                  <wp:posOffset>173990</wp:posOffset>
                </wp:positionV>
                <wp:extent cx="977265" cy="648970"/>
                <wp:effectExtent l="19050" t="0" r="0" b="0"/>
                <wp:wrapNone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648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97" w:type="dxa"/>
          <w:vAlign w:val="center"/>
        </w:tcPr>
        <w:p w:rsidR="00A67F2F" w:rsidRDefault="00A67F2F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2126" w:type="dxa"/>
          <w:vMerge w:val="restart"/>
          <w:vAlign w:val="center"/>
        </w:tcPr>
        <w:p w:rsidR="00A67F2F" w:rsidRDefault="00A67F2F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A67F2F" w:rsidRDefault="00A67F2F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DGRH-CAD-PO-022</w:t>
          </w:r>
        </w:p>
        <w:p w:rsidR="00A67F2F" w:rsidRPr="009A2465" w:rsidRDefault="00A67F2F" w:rsidP="009A2465"/>
      </w:tc>
    </w:tr>
    <w:tr w:rsidR="00A67F2F" w:rsidTr="00A67F2F">
      <w:trPr>
        <w:cantSplit/>
        <w:trHeight w:val="306"/>
      </w:trPr>
      <w:tc>
        <w:tcPr>
          <w:tcW w:w="1725" w:type="dxa"/>
          <w:vMerge/>
          <w:vAlign w:val="center"/>
        </w:tcPr>
        <w:p w:rsidR="00A67F2F" w:rsidRDefault="00A67F2F">
          <w:pPr>
            <w:jc w:val="left"/>
            <w:rPr>
              <w:noProof/>
            </w:rPr>
          </w:pPr>
        </w:p>
      </w:tc>
      <w:tc>
        <w:tcPr>
          <w:tcW w:w="6497" w:type="dxa"/>
          <w:vAlign w:val="center"/>
        </w:tcPr>
        <w:p w:rsidR="00A67F2F" w:rsidRDefault="00A67F2F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2126" w:type="dxa"/>
          <w:vMerge/>
          <w:vAlign w:val="center"/>
        </w:tcPr>
        <w:p w:rsidR="00A67F2F" w:rsidRDefault="00A67F2F">
          <w:pPr>
            <w:pStyle w:val="Ttulo5"/>
            <w:spacing w:before="60" w:after="60"/>
            <w:rPr>
              <w:b w:val="0"/>
            </w:rPr>
          </w:pPr>
        </w:p>
      </w:tc>
    </w:tr>
    <w:tr w:rsidR="00A67F2F" w:rsidTr="00A67F2F">
      <w:trPr>
        <w:cantSplit/>
        <w:trHeight w:val="371"/>
      </w:trPr>
      <w:tc>
        <w:tcPr>
          <w:tcW w:w="1725" w:type="dxa"/>
          <w:vMerge/>
        </w:tcPr>
        <w:p w:rsidR="00A67F2F" w:rsidRDefault="00A67F2F">
          <w:pPr>
            <w:pStyle w:val="Encabezado"/>
          </w:pPr>
        </w:p>
      </w:tc>
      <w:tc>
        <w:tcPr>
          <w:tcW w:w="6497" w:type="dxa"/>
          <w:vMerge w:val="restart"/>
          <w:vAlign w:val="center"/>
        </w:tcPr>
        <w:p w:rsidR="00A67F2F" w:rsidRDefault="00A9013F" w:rsidP="00FE4E69">
          <w:pPr>
            <w:pStyle w:val="Encabezado"/>
          </w:pPr>
          <w:r>
            <w:t>162</w:t>
          </w:r>
          <w:r w:rsidR="00A67F2F">
            <w:t xml:space="preserve">.-Procedimiento de </w:t>
          </w:r>
          <w:r w:rsidR="00736886">
            <w:t>intervención inicial y formalización d</w:t>
          </w:r>
          <w:r w:rsidR="00A67F2F">
            <w:t xml:space="preserve">el trámite de contratación de personal de </w:t>
          </w:r>
          <w:r w:rsidR="00FE4E69">
            <w:t>Confianza (E</w:t>
          </w:r>
          <w:r w:rsidR="00A67F2F">
            <w:t>structura</w:t>
          </w:r>
          <w:r w:rsidR="00FE4E69">
            <w:t>)</w:t>
          </w:r>
          <w:r w:rsidR="00A67F2F">
            <w:t xml:space="preserve"> de la Dirección General de Recursos Humanos de la</w:t>
          </w:r>
          <w:r w:rsidR="00D247F4">
            <w:t xml:space="preserve"> </w:t>
          </w:r>
          <w:r w:rsidR="00A67F2F">
            <w:t xml:space="preserve"> Secretaría de Salud</w:t>
          </w:r>
        </w:p>
      </w:tc>
      <w:tc>
        <w:tcPr>
          <w:tcW w:w="2126" w:type="dxa"/>
          <w:vAlign w:val="center"/>
        </w:tcPr>
        <w:p w:rsidR="00A67F2F" w:rsidRDefault="00A67F2F">
          <w:pPr>
            <w:pStyle w:val="Encabezado"/>
          </w:pPr>
          <w:r>
            <w:t>Rev.  N/A</w:t>
          </w:r>
        </w:p>
      </w:tc>
    </w:tr>
    <w:tr w:rsidR="00A67F2F" w:rsidTr="00A67F2F">
      <w:trPr>
        <w:cantSplit/>
        <w:trHeight w:val="117"/>
      </w:trPr>
      <w:tc>
        <w:tcPr>
          <w:tcW w:w="1725" w:type="dxa"/>
          <w:vMerge/>
          <w:tcBorders>
            <w:bottom w:val="single" w:sz="4" w:space="0" w:color="auto"/>
          </w:tcBorders>
        </w:tcPr>
        <w:p w:rsidR="00A67F2F" w:rsidRDefault="00A67F2F">
          <w:pPr>
            <w:pStyle w:val="Encabezado"/>
          </w:pPr>
        </w:p>
      </w:tc>
      <w:tc>
        <w:tcPr>
          <w:tcW w:w="6497" w:type="dxa"/>
          <w:vMerge/>
          <w:tcBorders>
            <w:bottom w:val="single" w:sz="4" w:space="0" w:color="auto"/>
          </w:tcBorders>
          <w:vAlign w:val="center"/>
        </w:tcPr>
        <w:p w:rsidR="00A67F2F" w:rsidRDefault="00A67F2F">
          <w:pPr>
            <w:pStyle w:val="Encabezado"/>
          </w:pPr>
        </w:p>
      </w:tc>
      <w:tc>
        <w:tcPr>
          <w:tcW w:w="2126" w:type="dxa"/>
          <w:tcBorders>
            <w:bottom w:val="single" w:sz="4" w:space="0" w:color="auto"/>
          </w:tcBorders>
          <w:vAlign w:val="center"/>
        </w:tcPr>
        <w:p w:rsidR="00A67F2F" w:rsidRDefault="00A67F2F">
          <w:pPr>
            <w:pStyle w:val="Encabezado"/>
          </w:pPr>
          <w:r>
            <w:t xml:space="preserve">Hoja: </w:t>
          </w:r>
          <w:r w:rsidR="0087443F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87443F">
            <w:rPr>
              <w:rStyle w:val="Nmerodepgina"/>
            </w:rPr>
            <w:fldChar w:fldCharType="separate"/>
          </w:r>
          <w:r w:rsidR="00515531">
            <w:rPr>
              <w:rStyle w:val="Nmerodepgina"/>
              <w:noProof/>
            </w:rPr>
            <w:t>9</w:t>
          </w:r>
          <w:r w:rsidR="0087443F">
            <w:rPr>
              <w:rStyle w:val="Nmerodepgina"/>
            </w:rPr>
            <w:fldChar w:fldCharType="end"/>
          </w:r>
          <w:r>
            <w:t xml:space="preserve"> </w:t>
          </w:r>
          <w:r>
            <w:rPr>
              <w:rStyle w:val="Nmerodepgina"/>
            </w:rPr>
            <w:t xml:space="preserve"> de  </w:t>
          </w:r>
          <w:r w:rsidR="0087443F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87443F">
            <w:rPr>
              <w:rStyle w:val="Nmerodepgina"/>
            </w:rPr>
            <w:fldChar w:fldCharType="separate"/>
          </w:r>
          <w:r w:rsidR="00515531">
            <w:rPr>
              <w:rStyle w:val="Nmerodepgina"/>
              <w:noProof/>
            </w:rPr>
            <w:t>9</w:t>
          </w:r>
          <w:r w:rsidR="0087443F">
            <w:rPr>
              <w:rStyle w:val="Nmerodepgina"/>
            </w:rPr>
            <w:fldChar w:fldCharType="end"/>
          </w:r>
        </w:p>
      </w:tc>
    </w:tr>
  </w:tbl>
  <w:p w:rsidR="00EA3D92" w:rsidRDefault="00EA3D92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6076"/>
    <w:multiLevelType w:val="hybridMultilevel"/>
    <w:tmpl w:val="4D74CC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D7BB6"/>
    <w:multiLevelType w:val="multilevel"/>
    <w:tmpl w:val="55F659E2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9D432F2"/>
    <w:multiLevelType w:val="multilevel"/>
    <w:tmpl w:val="BB820E3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FA1D29"/>
    <w:multiLevelType w:val="multilevel"/>
    <w:tmpl w:val="CFD01A0A"/>
    <w:lvl w:ilvl="0">
      <w:start w:val="1"/>
      <w:numFmt w:val="decimal"/>
      <w:lvlText w:val="%1.0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9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83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7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5">
    <w:nsid w:val="0C9B3DBF"/>
    <w:multiLevelType w:val="hybridMultilevel"/>
    <w:tmpl w:val="1EC4AB98"/>
    <w:lvl w:ilvl="0" w:tplc="08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0FCF1C29"/>
    <w:multiLevelType w:val="multilevel"/>
    <w:tmpl w:val="221C0AF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4EB408A"/>
    <w:multiLevelType w:val="hybridMultilevel"/>
    <w:tmpl w:val="3C54C7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A52E4"/>
    <w:multiLevelType w:val="hybridMultilevel"/>
    <w:tmpl w:val="DD56A5EE"/>
    <w:lvl w:ilvl="0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1FB4AB5"/>
    <w:multiLevelType w:val="multilevel"/>
    <w:tmpl w:val="E57428E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>
    <w:nsid w:val="2E774CEE"/>
    <w:multiLevelType w:val="hybridMultilevel"/>
    <w:tmpl w:val="5C6E513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2">
    <w:nsid w:val="3CCD40B9"/>
    <w:multiLevelType w:val="hybridMultilevel"/>
    <w:tmpl w:val="5C92CC9A"/>
    <w:lvl w:ilvl="0" w:tplc="080A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3">
    <w:nsid w:val="3D9C4EEB"/>
    <w:multiLevelType w:val="multilevel"/>
    <w:tmpl w:val="AAE21A2C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412562D3"/>
    <w:multiLevelType w:val="multilevel"/>
    <w:tmpl w:val="1B6C5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3E56B6F"/>
    <w:multiLevelType w:val="hybridMultilevel"/>
    <w:tmpl w:val="8EBEB17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7D3462"/>
    <w:multiLevelType w:val="multilevel"/>
    <w:tmpl w:val="B8EA78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53F4FF4"/>
    <w:multiLevelType w:val="multilevel"/>
    <w:tmpl w:val="F9B40DDA"/>
    <w:lvl w:ilvl="0">
      <w:start w:val="10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73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8">
    <w:nsid w:val="47070ABD"/>
    <w:multiLevelType w:val="hybridMultilevel"/>
    <w:tmpl w:val="E89E9D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8750B2"/>
    <w:multiLevelType w:val="hybridMultilevel"/>
    <w:tmpl w:val="06CE4FD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F32BFF"/>
    <w:multiLevelType w:val="hybridMultilevel"/>
    <w:tmpl w:val="469673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160911"/>
    <w:multiLevelType w:val="hybridMultilevel"/>
    <w:tmpl w:val="05002A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14E6FFC"/>
    <w:multiLevelType w:val="hybridMultilevel"/>
    <w:tmpl w:val="7D6864B6"/>
    <w:lvl w:ilvl="0" w:tplc="A0C2E3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s-ES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793D38"/>
    <w:multiLevelType w:val="hybridMultilevel"/>
    <w:tmpl w:val="812013AE"/>
    <w:lvl w:ilvl="0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6">
    <w:nsid w:val="63516DFB"/>
    <w:multiLevelType w:val="multilevel"/>
    <w:tmpl w:val="D3645208"/>
    <w:lvl w:ilvl="0">
      <w:start w:val="10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73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27">
    <w:nsid w:val="678D69DB"/>
    <w:multiLevelType w:val="multilevel"/>
    <w:tmpl w:val="399C7CA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>
    <w:nsid w:val="74A12109"/>
    <w:multiLevelType w:val="multilevel"/>
    <w:tmpl w:val="E9D67EC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790A514F"/>
    <w:multiLevelType w:val="hybridMultilevel"/>
    <w:tmpl w:val="FA6A38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416B30"/>
    <w:multiLevelType w:val="multilevel"/>
    <w:tmpl w:val="CCF20098"/>
    <w:lvl w:ilvl="0">
      <w:start w:val="8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Arial" w:hint="default"/>
        <w:b w:val="0"/>
        <w:lang w:val="es-MX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/>
      </w:rPr>
    </w:lvl>
  </w:abstractNum>
  <w:abstractNum w:abstractNumId="31">
    <w:nsid w:val="7F95528A"/>
    <w:multiLevelType w:val="hybridMultilevel"/>
    <w:tmpl w:val="D25CB2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22"/>
  </w:num>
  <w:num w:numId="5">
    <w:abstractNumId w:val="1"/>
  </w:num>
  <w:num w:numId="6">
    <w:abstractNumId w:val="25"/>
  </w:num>
  <w:num w:numId="7">
    <w:abstractNumId w:val="9"/>
  </w:num>
  <w:num w:numId="8">
    <w:abstractNumId w:val="16"/>
  </w:num>
  <w:num w:numId="9">
    <w:abstractNumId w:val="10"/>
  </w:num>
  <w:num w:numId="10">
    <w:abstractNumId w:val="31"/>
  </w:num>
  <w:num w:numId="11">
    <w:abstractNumId w:val="23"/>
  </w:num>
  <w:num w:numId="12">
    <w:abstractNumId w:val="13"/>
  </w:num>
  <w:num w:numId="13">
    <w:abstractNumId w:val="18"/>
  </w:num>
  <w:num w:numId="14">
    <w:abstractNumId w:val="19"/>
  </w:num>
  <w:num w:numId="15">
    <w:abstractNumId w:val="8"/>
  </w:num>
  <w:num w:numId="16">
    <w:abstractNumId w:val="6"/>
  </w:num>
  <w:num w:numId="17">
    <w:abstractNumId w:val="28"/>
  </w:num>
  <w:num w:numId="18">
    <w:abstractNumId w:val="29"/>
  </w:num>
  <w:num w:numId="19">
    <w:abstractNumId w:val="5"/>
  </w:num>
  <w:num w:numId="20">
    <w:abstractNumId w:val="14"/>
  </w:num>
  <w:num w:numId="21">
    <w:abstractNumId w:val="21"/>
  </w:num>
  <w:num w:numId="22">
    <w:abstractNumId w:val="15"/>
  </w:num>
  <w:num w:numId="23">
    <w:abstractNumId w:val="12"/>
  </w:num>
  <w:num w:numId="24">
    <w:abstractNumId w:val="24"/>
  </w:num>
  <w:num w:numId="25">
    <w:abstractNumId w:val="7"/>
  </w:num>
  <w:num w:numId="26">
    <w:abstractNumId w:val="20"/>
  </w:num>
  <w:num w:numId="27">
    <w:abstractNumId w:val="0"/>
  </w:num>
  <w:num w:numId="28">
    <w:abstractNumId w:val="26"/>
  </w:num>
  <w:num w:numId="29">
    <w:abstractNumId w:val="17"/>
  </w:num>
  <w:num w:numId="30">
    <w:abstractNumId w:val="30"/>
  </w:num>
  <w:num w:numId="31">
    <w:abstractNumId w:val="27"/>
  </w:num>
  <w:num w:numId="32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4E"/>
    <w:rsid w:val="00017B17"/>
    <w:rsid w:val="00035ECF"/>
    <w:rsid w:val="00061D39"/>
    <w:rsid w:val="00070E8F"/>
    <w:rsid w:val="00083CB4"/>
    <w:rsid w:val="000861C4"/>
    <w:rsid w:val="000B3791"/>
    <w:rsid w:val="000B4F2B"/>
    <w:rsid w:val="000D0A73"/>
    <w:rsid w:val="000F28AA"/>
    <w:rsid w:val="00112A53"/>
    <w:rsid w:val="00123BCF"/>
    <w:rsid w:val="00130B23"/>
    <w:rsid w:val="0013140A"/>
    <w:rsid w:val="00150BBA"/>
    <w:rsid w:val="00182F91"/>
    <w:rsid w:val="001906EE"/>
    <w:rsid w:val="001A16FC"/>
    <w:rsid w:val="001C09EB"/>
    <w:rsid w:val="001D7B2A"/>
    <w:rsid w:val="001E2F12"/>
    <w:rsid w:val="001F34E0"/>
    <w:rsid w:val="001F3571"/>
    <w:rsid w:val="00222B91"/>
    <w:rsid w:val="00233D88"/>
    <w:rsid w:val="00253F1C"/>
    <w:rsid w:val="002757EB"/>
    <w:rsid w:val="002831C0"/>
    <w:rsid w:val="00290007"/>
    <w:rsid w:val="00296D6F"/>
    <w:rsid w:val="002B7746"/>
    <w:rsid w:val="002C7059"/>
    <w:rsid w:val="0033272D"/>
    <w:rsid w:val="00354868"/>
    <w:rsid w:val="00361327"/>
    <w:rsid w:val="00362348"/>
    <w:rsid w:val="00364C77"/>
    <w:rsid w:val="0037601F"/>
    <w:rsid w:val="00386404"/>
    <w:rsid w:val="00390BDF"/>
    <w:rsid w:val="00394011"/>
    <w:rsid w:val="00395904"/>
    <w:rsid w:val="003960E7"/>
    <w:rsid w:val="00396455"/>
    <w:rsid w:val="003A2B69"/>
    <w:rsid w:val="003B54F0"/>
    <w:rsid w:val="003B6467"/>
    <w:rsid w:val="003C63F2"/>
    <w:rsid w:val="003F3995"/>
    <w:rsid w:val="003F72D9"/>
    <w:rsid w:val="0043336E"/>
    <w:rsid w:val="00437AC8"/>
    <w:rsid w:val="0045399F"/>
    <w:rsid w:val="004700D6"/>
    <w:rsid w:val="00480CE3"/>
    <w:rsid w:val="00493C89"/>
    <w:rsid w:val="004E0748"/>
    <w:rsid w:val="004E1A38"/>
    <w:rsid w:val="00511D45"/>
    <w:rsid w:val="00515531"/>
    <w:rsid w:val="00521520"/>
    <w:rsid w:val="00534CE1"/>
    <w:rsid w:val="00536926"/>
    <w:rsid w:val="00544BA2"/>
    <w:rsid w:val="00550959"/>
    <w:rsid w:val="00554EC6"/>
    <w:rsid w:val="00555037"/>
    <w:rsid w:val="00562641"/>
    <w:rsid w:val="00562F35"/>
    <w:rsid w:val="0056340E"/>
    <w:rsid w:val="00564700"/>
    <w:rsid w:val="005672F1"/>
    <w:rsid w:val="00570CF4"/>
    <w:rsid w:val="00572413"/>
    <w:rsid w:val="0057585E"/>
    <w:rsid w:val="00577842"/>
    <w:rsid w:val="0058097C"/>
    <w:rsid w:val="00580DB6"/>
    <w:rsid w:val="005B1405"/>
    <w:rsid w:val="005B752D"/>
    <w:rsid w:val="005C633D"/>
    <w:rsid w:val="005D33E6"/>
    <w:rsid w:val="005E0D5C"/>
    <w:rsid w:val="005E4D77"/>
    <w:rsid w:val="005F5A2C"/>
    <w:rsid w:val="00601EB5"/>
    <w:rsid w:val="006159EC"/>
    <w:rsid w:val="00624577"/>
    <w:rsid w:val="00633BEB"/>
    <w:rsid w:val="006C1B28"/>
    <w:rsid w:val="006D60C1"/>
    <w:rsid w:val="006F3134"/>
    <w:rsid w:val="00707552"/>
    <w:rsid w:val="00707E83"/>
    <w:rsid w:val="00734EC1"/>
    <w:rsid w:val="00736886"/>
    <w:rsid w:val="00745FEE"/>
    <w:rsid w:val="0078323C"/>
    <w:rsid w:val="007860C7"/>
    <w:rsid w:val="0079698F"/>
    <w:rsid w:val="007A2B88"/>
    <w:rsid w:val="007D12ED"/>
    <w:rsid w:val="007D3E82"/>
    <w:rsid w:val="007E2BCB"/>
    <w:rsid w:val="007E3D30"/>
    <w:rsid w:val="007E4B71"/>
    <w:rsid w:val="007F7D6E"/>
    <w:rsid w:val="00800A2A"/>
    <w:rsid w:val="008035FE"/>
    <w:rsid w:val="008262CD"/>
    <w:rsid w:val="00826A72"/>
    <w:rsid w:val="00835A99"/>
    <w:rsid w:val="00865B51"/>
    <w:rsid w:val="00865F97"/>
    <w:rsid w:val="0087443F"/>
    <w:rsid w:val="00875BF9"/>
    <w:rsid w:val="008873A9"/>
    <w:rsid w:val="00892C3E"/>
    <w:rsid w:val="008B1D00"/>
    <w:rsid w:val="008B4BDE"/>
    <w:rsid w:val="008B4BFA"/>
    <w:rsid w:val="008D49B0"/>
    <w:rsid w:val="008E1051"/>
    <w:rsid w:val="0090071B"/>
    <w:rsid w:val="009134EC"/>
    <w:rsid w:val="00923F8C"/>
    <w:rsid w:val="00941952"/>
    <w:rsid w:val="00944C77"/>
    <w:rsid w:val="00992197"/>
    <w:rsid w:val="009A2465"/>
    <w:rsid w:val="009C42BB"/>
    <w:rsid w:val="009D4510"/>
    <w:rsid w:val="00A06681"/>
    <w:rsid w:val="00A10D7E"/>
    <w:rsid w:val="00A17D0C"/>
    <w:rsid w:val="00A25CC5"/>
    <w:rsid w:val="00A2631D"/>
    <w:rsid w:val="00A3411B"/>
    <w:rsid w:val="00A3687D"/>
    <w:rsid w:val="00A401DC"/>
    <w:rsid w:val="00A6435A"/>
    <w:rsid w:val="00A648AB"/>
    <w:rsid w:val="00A67F2F"/>
    <w:rsid w:val="00A71FF8"/>
    <w:rsid w:val="00A739EF"/>
    <w:rsid w:val="00A9013F"/>
    <w:rsid w:val="00A948EF"/>
    <w:rsid w:val="00A97A55"/>
    <w:rsid w:val="00AA0005"/>
    <w:rsid w:val="00AA3993"/>
    <w:rsid w:val="00AB4452"/>
    <w:rsid w:val="00AD009B"/>
    <w:rsid w:val="00AE24B6"/>
    <w:rsid w:val="00B00BBE"/>
    <w:rsid w:val="00B01313"/>
    <w:rsid w:val="00B2094A"/>
    <w:rsid w:val="00B212C8"/>
    <w:rsid w:val="00B32900"/>
    <w:rsid w:val="00B40688"/>
    <w:rsid w:val="00B503B3"/>
    <w:rsid w:val="00B634FE"/>
    <w:rsid w:val="00B968CA"/>
    <w:rsid w:val="00BC45D9"/>
    <w:rsid w:val="00BC7F8D"/>
    <w:rsid w:val="00BD0886"/>
    <w:rsid w:val="00BD5369"/>
    <w:rsid w:val="00BE0AFD"/>
    <w:rsid w:val="00BE2798"/>
    <w:rsid w:val="00BE2C63"/>
    <w:rsid w:val="00BF0C0D"/>
    <w:rsid w:val="00BF430D"/>
    <w:rsid w:val="00BF46A0"/>
    <w:rsid w:val="00BF77FD"/>
    <w:rsid w:val="00C06D2F"/>
    <w:rsid w:val="00C10F32"/>
    <w:rsid w:val="00C2306B"/>
    <w:rsid w:val="00C30F1D"/>
    <w:rsid w:val="00C421F0"/>
    <w:rsid w:val="00C47F02"/>
    <w:rsid w:val="00C672C9"/>
    <w:rsid w:val="00C91922"/>
    <w:rsid w:val="00C91D03"/>
    <w:rsid w:val="00C9502C"/>
    <w:rsid w:val="00CA263E"/>
    <w:rsid w:val="00CC284E"/>
    <w:rsid w:val="00CE2D47"/>
    <w:rsid w:val="00CE7D97"/>
    <w:rsid w:val="00CF293C"/>
    <w:rsid w:val="00D07B8A"/>
    <w:rsid w:val="00D20D08"/>
    <w:rsid w:val="00D247F4"/>
    <w:rsid w:val="00D25F11"/>
    <w:rsid w:val="00D27882"/>
    <w:rsid w:val="00D401A3"/>
    <w:rsid w:val="00D63C78"/>
    <w:rsid w:val="00D675A3"/>
    <w:rsid w:val="00D7062B"/>
    <w:rsid w:val="00D73148"/>
    <w:rsid w:val="00D7500F"/>
    <w:rsid w:val="00D8565C"/>
    <w:rsid w:val="00DE138A"/>
    <w:rsid w:val="00DF00E9"/>
    <w:rsid w:val="00DF56E5"/>
    <w:rsid w:val="00DF5C0E"/>
    <w:rsid w:val="00E07EEF"/>
    <w:rsid w:val="00E249C1"/>
    <w:rsid w:val="00E24B17"/>
    <w:rsid w:val="00E31562"/>
    <w:rsid w:val="00E64691"/>
    <w:rsid w:val="00E97D2F"/>
    <w:rsid w:val="00EA3D92"/>
    <w:rsid w:val="00EA3EAE"/>
    <w:rsid w:val="00EB3337"/>
    <w:rsid w:val="00EB7381"/>
    <w:rsid w:val="00EC37C2"/>
    <w:rsid w:val="00EE1768"/>
    <w:rsid w:val="00EE20C1"/>
    <w:rsid w:val="00EE589D"/>
    <w:rsid w:val="00F1665E"/>
    <w:rsid w:val="00F321C9"/>
    <w:rsid w:val="00F3450C"/>
    <w:rsid w:val="00F36295"/>
    <w:rsid w:val="00F44E07"/>
    <w:rsid w:val="00F54711"/>
    <w:rsid w:val="00F563CF"/>
    <w:rsid w:val="00F60972"/>
    <w:rsid w:val="00FA03AE"/>
    <w:rsid w:val="00FC54C9"/>
    <w:rsid w:val="00FC6B85"/>
    <w:rsid w:val="00FD6080"/>
    <w:rsid w:val="00FE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698F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79698F"/>
    <w:pPr>
      <w:keepNext/>
      <w:numPr>
        <w:numId w:val="2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79698F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79698F"/>
    <w:pPr>
      <w:keepNext/>
      <w:outlineLvl w:val="2"/>
    </w:pPr>
  </w:style>
  <w:style w:type="paragraph" w:styleId="Ttulo4">
    <w:name w:val="heading 4"/>
    <w:basedOn w:val="Normal"/>
    <w:next w:val="Normal"/>
    <w:qFormat/>
    <w:rsid w:val="0079698F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79698F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79698F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79698F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79698F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79698F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79698F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79698F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79698F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79698F"/>
    <w:pPr>
      <w:jc w:val="center"/>
    </w:pPr>
  </w:style>
  <w:style w:type="character" w:styleId="Nmerodepgina">
    <w:name w:val="page number"/>
    <w:basedOn w:val="Fuentedeprrafopredeter"/>
    <w:rsid w:val="0079698F"/>
  </w:style>
  <w:style w:type="character" w:styleId="Hipervnculo">
    <w:name w:val="Hyperlink"/>
    <w:rsid w:val="0079698F"/>
    <w:rPr>
      <w:color w:val="0000FF"/>
      <w:u w:val="single"/>
    </w:rPr>
  </w:style>
  <w:style w:type="character" w:styleId="Hipervnculovisitado">
    <w:name w:val="FollowedHyperlink"/>
    <w:rsid w:val="0079698F"/>
    <w:rPr>
      <w:color w:val="800080"/>
      <w:u w:val="single"/>
    </w:rPr>
  </w:style>
  <w:style w:type="paragraph" w:styleId="Textoindependiente3">
    <w:name w:val="Body Text 3"/>
    <w:basedOn w:val="Normal"/>
    <w:rsid w:val="0079698F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79698F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79698F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79698F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79698F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79698F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79698F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79698F"/>
    <w:pPr>
      <w:ind w:left="705" w:hanging="705"/>
    </w:pPr>
    <w:rPr>
      <w:sz w:val="22"/>
    </w:rPr>
  </w:style>
  <w:style w:type="table" w:styleId="Tablaconcuadrcula">
    <w:name w:val="Table Grid"/>
    <w:basedOn w:val="Tablanormal"/>
    <w:rsid w:val="00C23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5C63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3156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698F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79698F"/>
    <w:pPr>
      <w:keepNext/>
      <w:numPr>
        <w:numId w:val="2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79698F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79698F"/>
    <w:pPr>
      <w:keepNext/>
      <w:outlineLvl w:val="2"/>
    </w:pPr>
  </w:style>
  <w:style w:type="paragraph" w:styleId="Ttulo4">
    <w:name w:val="heading 4"/>
    <w:basedOn w:val="Normal"/>
    <w:next w:val="Normal"/>
    <w:qFormat/>
    <w:rsid w:val="0079698F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79698F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79698F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79698F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79698F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79698F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79698F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79698F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79698F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79698F"/>
    <w:pPr>
      <w:jc w:val="center"/>
    </w:pPr>
  </w:style>
  <w:style w:type="character" w:styleId="Nmerodepgina">
    <w:name w:val="page number"/>
    <w:basedOn w:val="Fuentedeprrafopredeter"/>
    <w:rsid w:val="0079698F"/>
  </w:style>
  <w:style w:type="character" w:styleId="Hipervnculo">
    <w:name w:val="Hyperlink"/>
    <w:rsid w:val="0079698F"/>
    <w:rPr>
      <w:color w:val="0000FF"/>
      <w:u w:val="single"/>
    </w:rPr>
  </w:style>
  <w:style w:type="character" w:styleId="Hipervnculovisitado">
    <w:name w:val="FollowedHyperlink"/>
    <w:rsid w:val="0079698F"/>
    <w:rPr>
      <w:color w:val="800080"/>
      <w:u w:val="single"/>
    </w:rPr>
  </w:style>
  <w:style w:type="paragraph" w:styleId="Textoindependiente3">
    <w:name w:val="Body Text 3"/>
    <w:basedOn w:val="Normal"/>
    <w:rsid w:val="0079698F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79698F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79698F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79698F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79698F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79698F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79698F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79698F"/>
    <w:pPr>
      <w:ind w:left="705" w:hanging="705"/>
    </w:pPr>
    <w:rPr>
      <w:sz w:val="22"/>
    </w:rPr>
  </w:style>
  <w:style w:type="table" w:styleId="Tablaconcuadrcula">
    <w:name w:val="Table Grid"/>
    <w:basedOn w:val="Tablanormal"/>
    <w:rsid w:val="00C23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5C63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3156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D9007-F298-4B3C-B8AA-48CE70B9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9</Pages>
  <Words>1560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10764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Mlizardi</cp:lastModifiedBy>
  <cp:revision>6</cp:revision>
  <cp:lastPrinted>2012-08-30T20:20:00Z</cp:lastPrinted>
  <dcterms:created xsi:type="dcterms:W3CDTF">2012-01-05T17:15:00Z</dcterms:created>
  <dcterms:modified xsi:type="dcterms:W3CDTF">2012-08-30T20:21:00Z</dcterms:modified>
</cp:coreProperties>
</file>