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5544E" w:rsidRPr="0055544E" w:rsidRDefault="00C71BD9" w:rsidP="0055544E">
      <w:pPr>
        <w:pStyle w:val="Prrafodelist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53. </w:t>
      </w:r>
      <w:r w:rsidR="0055544E" w:rsidRPr="0055544E">
        <w:rPr>
          <w:rFonts w:ascii="Arial" w:hAnsi="Arial" w:cs="Arial"/>
          <w:b/>
          <w:sz w:val="24"/>
          <w:szCs w:val="24"/>
        </w:rPr>
        <w:t xml:space="preserve">PROCEDIMIENTO PARA </w:t>
      </w:r>
      <w:r w:rsidR="007D0106">
        <w:rPr>
          <w:rFonts w:ascii="Arial" w:hAnsi="Arial" w:cs="Arial"/>
          <w:b/>
          <w:sz w:val="24"/>
          <w:szCs w:val="24"/>
        </w:rPr>
        <w:t>LA COORDINACIÓN</w:t>
      </w:r>
      <w:r w:rsidR="0055544E" w:rsidRPr="0055544E">
        <w:rPr>
          <w:rFonts w:ascii="Arial" w:hAnsi="Arial" w:cs="Arial"/>
          <w:b/>
          <w:sz w:val="24"/>
          <w:szCs w:val="24"/>
        </w:rPr>
        <w:t xml:space="preserve"> </w:t>
      </w:r>
      <w:r w:rsidR="007D0106">
        <w:rPr>
          <w:rFonts w:ascii="Arial" w:hAnsi="Arial" w:cs="Arial"/>
          <w:b/>
          <w:sz w:val="24"/>
          <w:szCs w:val="24"/>
        </w:rPr>
        <w:t>Y</w:t>
      </w:r>
      <w:r w:rsidR="0055544E" w:rsidRPr="0055544E">
        <w:rPr>
          <w:rFonts w:ascii="Arial" w:hAnsi="Arial" w:cs="Arial"/>
          <w:b/>
          <w:sz w:val="24"/>
          <w:szCs w:val="24"/>
        </w:rPr>
        <w:t xml:space="preserve"> SEGUIMIENTO A</w:t>
      </w:r>
      <w:r w:rsidR="000E6819">
        <w:rPr>
          <w:rFonts w:ascii="Arial" w:hAnsi="Arial" w:cs="Arial"/>
          <w:b/>
          <w:sz w:val="24"/>
          <w:szCs w:val="24"/>
        </w:rPr>
        <w:t>L CUMPLIMIENTO DE LOS CONVENIOS Y ACUERDOS SUSCRITOS CON EL SINDICATO, EN BENEFICIO DE</w:t>
      </w:r>
      <w:r w:rsidR="0055544E" w:rsidRPr="0055544E">
        <w:rPr>
          <w:rFonts w:ascii="Arial" w:hAnsi="Arial" w:cs="Arial"/>
          <w:b/>
          <w:sz w:val="24"/>
          <w:szCs w:val="24"/>
        </w:rPr>
        <w:t xml:space="preserve"> LAS RELACIONES LABORALES DEL PERSONAL ADSCRITO A LA SECRETARIA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Pr="00AA3146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1A7AC0" w:rsidRDefault="001A7AC0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1.0 PROPÓSITO.</w:t>
      </w:r>
    </w:p>
    <w:p w:rsidR="002C0B3F" w:rsidRPr="00C85FBD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1.1</w:t>
      </w:r>
      <w:r>
        <w:rPr>
          <w:rFonts w:ascii="Arial" w:eastAsia="Times New Roman" w:hAnsi="Arial" w:cs="Times New Roman"/>
          <w:b/>
          <w:lang w:eastAsia="es-ES"/>
        </w:rPr>
        <w:t xml:space="preserve"> </w:t>
      </w:r>
      <w:r w:rsidR="00B90865">
        <w:rPr>
          <w:rFonts w:ascii="Arial" w:eastAsia="Times New Roman" w:hAnsi="Arial" w:cs="Times New Roman"/>
          <w:lang w:eastAsia="es-ES"/>
        </w:rPr>
        <w:t>Co</w:t>
      </w:r>
      <w:r w:rsidR="00247B15">
        <w:rPr>
          <w:rFonts w:ascii="Arial" w:eastAsia="Times New Roman" w:hAnsi="Arial" w:cs="Times New Roman"/>
          <w:lang w:eastAsia="es-ES"/>
        </w:rPr>
        <w:t>nducir</w:t>
      </w:r>
      <w:r w:rsidR="00B90865">
        <w:rPr>
          <w:rFonts w:ascii="Arial" w:eastAsia="Times New Roman" w:hAnsi="Arial" w:cs="Times New Roman"/>
          <w:lang w:eastAsia="es-ES"/>
        </w:rPr>
        <w:t xml:space="preserve"> las relaciones laborales </w:t>
      </w:r>
      <w:r w:rsidR="00247B15">
        <w:rPr>
          <w:rFonts w:ascii="Arial" w:eastAsia="Times New Roman" w:hAnsi="Arial" w:cs="Times New Roman"/>
          <w:lang w:eastAsia="es-ES"/>
        </w:rPr>
        <w:t>de los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="00247B15">
        <w:rPr>
          <w:rFonts w:ascii="Arial" w:eastAsia="Times New Roman" w:hAnsi="Arial" w:cs="Times New Roman"/>
          <w:lang w:eastAsia="es-ES"/>
        </w:rPr>
        <w:t>trabajadores de base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="00247B15">
        <w:rPr>
          <w:rFonts w:ascii="Arial" w:eastAsia="Times New Roman" w:hAnsi="Arial" w:cs="Times New Roman"/>
          <w:lang w:eastAsia="es-ES"/>
        </w:rPr>
        <w:t>y coordinar el cumplimiento efectivo de los convenios y acuerdos suscritos con la representación sindical</w:t>
      </w:r>
      <w:r w:rsidR="000E6819">
        <w:rPr>
          <w:rFonts w:ascii="Arial" w:eastAsia="Times New Roman" w:hAnsi="Arial" w:cs="Times New Roman"/>
          <w:lang w:eastAsia="es-ES"/>
        </w:rPr>
        <w:t>, para tal efecto</w:t>
      </w:r>
      <w:r w:rsidR="00247B15">
        <w:rPr>
          <w:rFonts w:ascii="Arial" w:eastAsia="Times New Roman" w:hAnsi="Arial" w:cs="Times New Roman"/>
          <w:lang w:eastAsia="es-ES"/>
        </w:rPr>
        <w:t>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2.0 ALCANCE.</w:t>
      </w:r>
    </w:p>
    <w:p w:rsidR="002C0B3F" w:rsidRPr="00C85FBD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2.1</w:t>
      </w:r>
      <w:r w:rsidRPr="00AA3146">
        <w:rPr>
          <w:rFonts w:ascii="Arial" w:eastAsia="Times New Roman" w:hAnsi="Arial" w:cs="Arial"/>
          <w:lang w:eastAsia="es-ES"/>
        </w:rPr>
        <w:t xml:space="preserve"> </w:t>
      </w:r>
      <w:r>
        <w:rPr>
          <w:rFonts w:ascii="Arial" w:eastAsia="Times New Roman" w:hAnsi="Arial" w:cs="Arial"/>
          <w:lang w:eastAsia="es-ES"/>
        </w:rPr>
        <w:t xml:space="preserve">  </w:t>
      </w:r>
      <w:r w:rsidRPr="00AA3146">
        <w:rPr>
          <w:rFonts w:ascii="Arial" w:eastAsia="Times New Roman" w:hAnsi="Arial" w:cs="Arial"/>
          <w:lang w:eastAsia="es-ES"/>
        </w:rPr>
        <w:t>El Procedimiento es aplicable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a nivel interno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para </w:t>
      </w:r>
      <w:r>
        <w:rPr>
          <w:rFonts w:ascii="Arial" w:eastAsia="Times New Roman" w:hAnsi="Arial" w:cs="Arial"/>
          <w:lang w:eastAsia="es-ES"/>
        </w:rPr>
        <w:t>la Dirección General de Recursos Humanos, para la Dirección de Relaciones Laborales, para la Subdirección de Normatividad Laboral y para los Departamentos de Análisis y Dictámenes Laborales, de Aplicación de Programas Laborales y Asuntos Sindicales y de Servicios y Vinculación Laboral</w:t>
      </w:r>
      <w:r w:rsidRPr="00AA3146">
        <w:rPr>
          <w:rFonts w:ascii="Arial" w:eastAsia="Times New Roman" w:hAnsi="Arial" w:cs="Arial"/>
          <w:lang w:eastAsia="es-ES"/>
        </w:rPr>
        <w:t xml:space="preserve">.  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lang w:eastAsia="es-ES"/>
        </w:rPr>
        <w:t>En el ámbito externo</w:t>
      </w:r>
      <w:r>
        <w:rPr>
          <w:rFonts w:ascii="Arial" w:eastAsia="Times New Roman" w:hAnsi="Arial" w:cs="Arial"/>
          <w:lang w:eastAsia="es-ES"/>
        </w:rPr>
        <w:t>, aplica a las Unidades Administrativas y Órganos Desconcentrados de la</w:t>
      </w:r>
      <w:r w:rsidRPr="00AA3146">
        <w:rPr>
          <w:rFonts w:ascii="Arial" w:eastAsia="Times New Roman" w:hAnsi="Arial" w:cs="Arial"/>
          <w:lang w:eastAsia="es-ES"/>
        </w:rPr>
        <w:t xml:space="preserve"> Secretaría de Salud Federal, </w:t>
      </w:r>
      <w:r>
        <w:rPr>
          <w:rFonts w:ascii="Arial" w:eastAsia="Times New Roman" w:hAnsi="Arial" w:cs="Arial"/>
          <w:lang w:eastAsia="es-ES"/>
        </w:rPr>
        <w:t xml:space="preserve">a los Servicios de Salud en cada una de las Entidades Federativas y al Presidente del </w:t>
      </w:r>
      <w:r w:rsidRPr="00AA3146">
        <w:rPr>
          <w:rFonts w:ascii="Arial" w:eastAsia="Times New Roman" w:hAnsi="Arial" w:cs="Arial"/>
          <w:lang w:eastAsia="es-ES"/>
        </w:rPr>
        <w:t>Sindicato Nacional de Trabajadores de la Secretaría de Salud.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 xml:space="preserve">3.0 </w:t>
      </w:r>
      <w:r>
        <w:rPr>
          <w:rFonts w:ascii="Arial" w:eastAsia="Times New Roman" w:hAnsi="Arial" w:cs="Arial"/>
          <w:b/>
          <w:lang w:eastAsia="es-ES"/>
        </w:rPr>
        <w:t>POLÍTICAS DE OPERACIÓN</w:t>
      </w:r>
      <w:r w:rsidR="00A51E19">
        <w:rPr>
          <w:rFonts w:ascii="Arial" w:eastAsia="Times New Roman" w:hAnsi="Arial" w:cs="Arial"/>
          <w:b/>
          <w:lang w:eastAsia="es-ES"/>
        </w:rPr>
        <w:t>, NORMAS Y LINEAMIENTOS</w:t>
      </w:r>
      <w:r w:rsidRPr="00AA3146">
        <w:rPr>
          <w:rFonts w:ascii="Arial" w:eastAsia="Times New Roman" w:hAnsi="Arial" w:cs="Arial"/>
          <w:b/>
          <w:lang w:eastAsia="es-ES"/>
        </w:rPr>
        <w:t>.</w:t>
      </w:r>
    </w:p>
    <w:p w:rsidR="002C0B3F" w:rsidRPr="00C85FBD" w:rsidRDefault="002C0B3F" w:rsidP="002C0B3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3.1 </w:t>
      </w:r>
      <w:r>
        <w:rPr>
          <w:rFonts w:ascii="Arial" w:eastAsia="Times New Roman" w:hAnsi="Arial" w:cs="Times New Roman"/>
          <w:lang w:eastAsia="es-ES"/>
        </w:rPr>
        <w:t xml:space="preserve">Este Procedimiento se fundamenta en los artículos 16 y 39, fracción XXIV, de la Ley Orgánica de la Administración Pública Federal, en el artículo 29, fracción XI, del Reglamento Interior de la Secretaría de Salud y en </w:t>
      </w:r>
      <w:r w:rsidR="00CF5EE3">
        <w:rPr>
          <w:rFonts w:ascii="Arial" w:eastAsia="Times New Roman" w:hAnsi="Arial" w:cs="Times New Roman"/>
          <w:lang w:eastAsia="es-ES"/>
        </w:rPr>
        <w:t>los</w:t>
      </w:r>
      <w:r>
        <w:rPr>
          <w:rFonts w:ascii="Arial" w:eastAsia="Times New Roman" w:hAnsi="Arial" w:cs="Times New Roman"/>
          <w:lang w:eastAsia="es-ES"/>
        </w:rPr>
        <w:t xml:space="preserve"> Capítulo</w:t>
      </w:r>
      <w:r w:rsidR="00CF5EE3">
        <w:rPr>
          <w:rFonts w:ascii="Arial" w:eastAsia="Times New Roman" w:hAnsi="Arial" w:cs="Times New Roman"/>
          <w:lang w:eastAsia="es-ES"/>
        </w:rPr>
        <w:t>s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="00CF5EE3">
        <w:rPr>
          <w:rFonts w:ascii="Arial" w:eastAsia="Times New Roman" w:hAnsi="Arial" w:cs="Times New Roman"/>
          <w:lang w:eastAsia="es-ES"/>
        </w:rPr>
        <w:t>I y XI</w:t>
      </w:r>
      <w:r>
        <w:rPr>
          <w:rFonts w:ascii="Arial" w:eastAsia="Times New Roman" w:hAnsi="Arial" w:cs="Times New Roman"/>
          <w:lang w:eastAsia="es-ES"/>
        </w:rPr>
        <w:t xml:space="preserve"> de las Condiciones Generales de Trabajo.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3.2 </w:t>
      </w:r>
      <w:r w:rsidR="00CF5EE3">
        <w:rPr>
          <w:rFonts w:ascii="Arial" w:eastAsia="Times New Roman" w:hAnsi="Arial" w:cs="Times New Roman"/>
          <w:lang w:eastAsia="es-ES"/>
        </w:rPr>
        <w:t xml:space="preserve">La Subdirección de Normatividad Laboral, con estricto apego a la Ley Federal de los Trabajadores al Servicio del Estado, a las Condiciones Generales de Trabajo y a su normativa complementaria, </w:t>
      </w:r>
      <w:r w:rsidR="000E6819">
        <w:rPr>
          <w:rFonts w:ascii="Arial" w:eastAsia="Times New Roman" w:hAnsi="Arial" w:cs="Times New Roman"/>
          <w:lang w:eastAsia="es-ES"/>
        </w:rPr>
        <w:t>coordinará y dará seguimiento al cumplimiento estricto de los convenios y acuerdos celebrados con la representación sindical del SNTSA, a efecto de que no lesionen o causen un detrimento o perjuicio en los derechos laborales de los</w:t>
      </w:r>
      <w:r w:rsidR="00CF5EE3">
        <w:rPr>
          <w:rFonts w:ascii="Arial" w:eastAsia="Times New Roman" w:hAnsi="Arial" w:cs="Times New Roman"/>
          <w:lang w:eastAsia="es-ES"/>
        </w:rPr>
        <w:t xml:space="preserve"> trabajadores de base</w:t>
      </w:r>
      <w:r w:rsidR="000E6819">
        <w:rPr>
          <w:rFonts w:ascii="Arial" w:eastAsia="Times New Roman" w:hAnsi="Arial" w:cs="Times New Roman"/>
          <w:lang w:eastAsia="es-ES"/>
        </w:rPr>
        <w:t xml:space="preserve"> de la Dependencia</w:t>
      </w:r>
      <w:r w:rsidR="00CF5EE3">
        <w:rPr>
          <w:rFonts w:ascii="Arial" w:eastAsia="Times New Roman" w:hAnsi="Arial" w:cs="Times New Roman"/>
          <w:lang w:eastAsia="es-ES"/>
        </w:rPr>
        <w:t>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Default="002C0B3F" w:rsidP="002C0B3F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b/>
          <w:lang w:eastAsia="es-ES"/>
        </w:rPr>
      </w:pPr>
    </w:p>
    <w:p w:rsidR="000E6819" w:rsidRDefault="000E6819" w:rsidP="002C0B3F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b/>
          <w:lang w:eastAsia="es-ES"/>
        </w:rPr>
      </w:pPr>
    </w:p>
    <w:p w:rsidR="000E6819" w:rsidRDefault="000E6819" w:rsidP="002C0B3F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Default="002C0B3F" w:rsidP="002C0B3F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983A6B" w:rsidRDefault="00983A6B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4.0 DESCRIPCIÓN DEL PROCEDIMIENTO</w:t>
      </w:r>
    </w:p>
    <w:p w:rsidR="002C0B3F" w:rsidRPr="00AA3146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tbl>
      <w:tblPr>
        <w:tblW w:w="10229" w:type="dxa"/>
        <w:jc w:val="center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5540"/>
        <w:gridCol w:w="3057"/>
      </w:tblGrid>
      <w:tr w:rsidR="002C0B3F" w:rsidRPr="00AA3146" w:rsidTr="001E2BC9">
        <w:trPr>
          <w:jc w:val="center"/>
        </w:trPr>
        <w:tc>
          <w:tcPr>
            <w:tcW w:w="1632" w:type="dxa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SECUENCIA DE ETAPAS</w:t>
            </w:r>
          </w:p>
        </w:tc>
        <w:tc>
          <w:tcPr>
            <w:tcW w:w="5540" w:type="dxa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ACTIVIDAD</w:t>
            </w:r>
          </w:p>
        </w:tc>
        <w:tc>
          <w:tcPr>
            <w:tcW w:w="3057" w:type="dxa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RESPONSABLE</w:t>
            </w:r>
          </w:p>
        </w:tc>
      </w:tr>
      <w:tr w:rsidR="002C0B3F" w:rsidRPr="00AA3146" w:rsidTr="001E2BC9">
        <w:trPr>
          <w:jc w:val="center"/>
        </w:trPr>
        <w:tc>
          <w:tcPr>
            <w:tcW w:w="1632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2C0B3F" w:rsidRPr="00983A6B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1.0</w:t>
            </w: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AA3146" w:rsidRDefault="00983A6B" w:rsidP="00983A6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Conducir las relaciones laborales del personal</w:t>
            </w:r>
          </w:p>
        </w:tc>
        <w:tc>
          <w:tcPr>
            <w:tcW w:w="5540" w:type="dxa"/>
            <w:shd w:val="clear" w:color="auto" w:fill="auto"/>
          </w:tcPr>
          <w:p w:rsidR="002C0B3F" w:rsidRPr="008F145A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2C0B3F" w:rsidRDefault="002C0B3F" w:rsidP="001E2BC9">
            <w:pPr>
              <w:pStyle w:val="Prrafodelista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 w:rsidRPr="004C717F">
              <w:rPr>
                <w:rFonts w:ascii="Arial" w:eastAsia="Times New Roman" w:hAnsi="Arial" w:cs="Times New Roman"/>
                <w:lang w:eastAsia="es-ES"/>
              </w:rPr>
              <w:t>L</w:t>
            </w:r>
            <w:r w:rsidR="00983A6B">
              <w:rPr>
                <w:rFonts w:ascii="Arial" w:eastAsia="Times New Roman" w:hAnsi="Arial" w:cs="Times New Roman"/>
                <w:lang w:eastAsia="es-ES"/>
              </w:rPr>
              <w:t>a Subdirección de Normatividad Laboral tutela, vigila y coordina que el desarrollo de las relaciones laborales en la Secretaría de Salud, sea de manera pacífica, vinculante y respetuosa.</w:t>
            </w:r>
          </w:p>
          <w:p w:rsidR="002C0B3F" w:rsidRDefault="002C0B3F" w:rsidP="001E2BC9">
            <w:pPr>
              <w:pStyle w:val="Prrafodelista"/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AA3146" w:rsidRDefault="00983A6B" w:rsidP="00983A6B">
            <w:pPr>
              <w:pStyle w:val="Prrafodelista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En caso de existir o ser detectada alguna anomalía o lesión en los derechos de los trabajadores, la Subdirección de Normatividad Laboral gestionará lo conducente para corregir la situación y dar seguridad jurídica al afectado.</w:t>
            </w:r>
          </w:p>
        </w:tc>
        <w:tc>
          <w:tcPr>
            <w:tcW w:w="3057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B73FE0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2C0B3F" w:rsidRPr="00456477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2C0B3F" w:rsidRPr="00AA3146" w:rsidRDefault="002C0B3F" w:rsidP="00983A6B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Subdirección de Normatividad Laboral</w:t>
            </w:r>
          </w:p>
        </w:tc>
      </w:tr>
      <w:tr w:rsidR="002C0B3F" w:rsidRPr="00AA3146" w:rsidTr="001E2BC9">
        <w:trPr>
          <w:jc w:val="center"/>
        </w:trPr>
        <w:tc>
          <w:tcPr>
            <w:tcW w:w="1632" w:type="dxa"/>
            <w:shd w:val="clear" w:color="auto" w:fill="auto"/>
          </w:tcPr>
          <w:p w:rsidR="002C0B3F" w:rsidRPr="00E43691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2C0B3F" w:rsidRPr="00720FA8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2C0B3F" w:rsidRPr="0030688A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2.0</w:t>
            </w: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AA3146" w:rsidRDefault="00983A6B" w:rsidP="00983A6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Convenios o acuerdos sindicales</w:t>
            </w:r>
          </w:p>
        </w:tc>
        <w:tc>
          <w:tcPr>
            <w:tcW w:w="5540" w:type="dxa"/>
            <w:shd w:val="clear" w:color="auto" w:fill="auto"/>
          </w:tcPr>
          <w:p w:rsidR="002C0B3F" w:rsidRPr="00720FA8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2.1 La Subdirección de Normatividad Laboral coordina</w:t>
            </w:r>
            <w:r w:rsidR="00983A6B">
              <w:rPr>
                <w:rFonts w:ascii="Arial" w:eastAsia="Times New Roman" w:hAnsi="Arial" w:cs="Times New Roman"/>
                <w:lang w:eastAsia="es-ES"/>
              </w:rPr>
              <w:t xml:space="preserve"> y vigila que todos aquellos conv</w:t>
            </w:r>
            <w:r w:rsidR="000E6819">
              <w:rPr>
                <w:rFonts w:ascii="Arial" w:eastAsia="Times New Roman" w:hAnsi="Arial" w:cs="Times New Roman"/>
                <w:lang w:eastAsia="es-ES"/>
              </w:rPr>
              <w:t xml:space="preserve">enios o acuerdos </w:t>
            </w:r>
            <w:r w:rsidR="00983A6B">
              <w:rPr>
                <w:rFonts w:ascii="Arial" w:eastAsia="Times New Roman" w:hAnsi="Arial" w:cs="Times New Roman"/>
                <w:lang w:eastAsia="es-ES"/>
              </w:rPr>
              <w:t xml:space="preserve">suscritos con la representación sindical del SNTSA, se apeguen a la normativa vigente y no lesionen los derechos </w:t>
            </w:r>
            <w:r w:rsidR="004F525C">
              <w:rPr>
                <w:rFonts w:ascii="Arial" w:eastAsia="Times New Roman" w:hAnsi="Arial" w:cs="Times New Roman"/>
                <w:lang w:eastAsia="es-ES"/>
              </w:rPr>
              <w:t>de los trabajadores ni vayan en contra de la moral y las buenas costumbres.</w:t>
            </w:r>
          </w:p>
          <w:p w:rsidR="002C0B3F" w:rsidRDefault="002C0B3F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2.2 </w:t>
            </w:r>
            <w:r w:rsidR="004F525C">
              <w:rPr>
                <w:rFonts w:ascii="Arial" w:eastAsia="Times New Roman" w:hAnsi="Arial" w:cs="Times New Roman"/>
                <w:lang w:eastAsia="es-ES"/>
              </w:rPr>
              <w:t>En el caso de que los documentos cumplan con los requisitos establecidos en la normativa laboral vigente, la Subdirección de Normatividad Laboral observará su estricto y cabal cumplimiento.</w:t>
            </w:r>
          </w:p>
          <w:p w:rsidR="004F525C" w:rsidRDefault="004F525C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  <w:p w:rsidR="002C0B3F" w:rsidRPr="00914093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"/>
                <w:szCs w:val="2"/>
                <w:lang w:eastAsia="es-ES"/>
              </w:rPr>
            </w:pPr>
          </w:p>
        </w:tc>
        <w:tc>
          <w:tcPr>
            <w:tcW w:w="3057" w:type="dxa"/>
            <w:shd w:val="clear" w:color="auto" w:fill="auto"/>
          </w:tcPr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9E3265" w:rsidRPr="009E3265" w:rsidRDefault="009E3265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0E6819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40"/>
                <w:szCs w:val="40"/>
                <w:lang w:eastAsia="es-ES"/>
              </w:rPr>
            </w:pPr>
          </w:p>
          <w:p w:rsidR="009E3265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Subdirección de Normatividad Laboral</w:t>
            </w:r>
            <w:r w:rsidR="000E6819">
              <w:rPr>
                <w:rFonts w:ascii="Arial" w:eastAsia="Times New Roman" w:hAnsi="Arial" w:cs="Times New Roman"/>
                <w:lang w:eastAsia="es-ES"/>
              </w:rPr>
              <w:t xml:space="preserve">/ </w:t>
            </w:r>
          </w:p>
          <w:p w:rsidR="002C0B3F" w:rsidRPr="00AA3146" w:rsidRDefault="009E3265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SNTSA</w:t>
            </w: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</w:tbl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057B5" w:rsidRDefault="008057B5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Default="002C0B3F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4F525C" w:rsidRDefault="004F525C" w:rsidP="002C0B3F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5.0 DIAGRAMA DE FLUJO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Pr="00AA3146" w:rsidRDefault="003D3D2D" w:rsidP="002C0B3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sz w:val="18"/>
          <w:szCs w:val="20"/>
          <w:lang w:eastAsia="es-ES"/>
        </w:rPr>
        <w:object w:dxaOrig="6404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85pt;height:484.45pt" o:ole="">
            <v:imagedata r:id="rId8" o:title=""/>
          </v:shape>
          <o:OLEObject Type="Embed" ProgID="Visio.Drawing.11" ShapeID="_x0000_i1025" DrawAspect="Content" ObjectID="_1407858092" r:id="rId9"/>
        </w:object>
      </w: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057B5" w:rsidRDefault="008057B5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bookmarkStart w:id="0" w:name="_GoBack"/>
      <w:bookmarkEnd w:id="0"/>
      <w:r w:rsidRPr="00AA3146">
        <w:rPr>
          <w:rFonts w:ascii="Arial" w:eastAsia="Times New Roman" w:hAnsi="Arial" w:cs="Times New Roman"/>
          <w:b/>
          <w:lang w:eastAsia="es-ES"/>
        </w:rPr>
        <w:t>6.0 DOCUMENTOS DE REFERENCIA.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2976"/>
      </w:tblGrid>
      <w:tr w:rsidR="002C0B3F" w:rsidRPr="00AA3146" w:rsidTr="001E2BC9">
        <w:trPr>
          <w:trHeight w:val="374"/>
        </w:trPr>
        <w:tc>
          <w:tcPr>
            <w:tcW w:w="6380" w:type="dxa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  <w:tc>
          <w:tcPr>
            <w:tcW w:w="2976" w:type="dxa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</w:tr>
      <w:tr w:rsidR="002C0B3F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Ley Orgánica de la Administración Pública Federal</w:t>
            </w:r>
          </w:p>
        </w:tc>
        <w:tc>
          <w:tcPr>
            <w:tcW w:w="2976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2C0B3F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Reglamento Interior de la Secretaría de Salud</w:t>
            </w:r>
          </w:p>
        </w:tc>
        <w:tc>
          <w:tcPr>
            <w:tcW w:w="2976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2C0B3F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Condiciones Generales de Trabajo</w:t>
            </w:r>
          </w:p>
        </w:tc>
        <w:tc>
          <w:tcPr>
            <w:tcW w:w="2976" w:type="dxa"/>
            <w:shd w:val="clear" w:color="auto" w:fill="auto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7.0 REGISTROS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81" w:type="dxa"/>
        <w:jc w:val="center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247"/>
        <w:gridCol w:w="14"/>
        <w:gridCol w:w="1971"/>
        <w:gridCol w:w="14"/>
        <w:gridCol w:w="2112"/>
        <w:gridCol w:w="14"/>
        <w:gridCol w:w="1970"/>
        <w:gridCol w:w="14"/>
      </w:tblGrid>
      <w:tr w:rsidR="002C0B3F" w:rsidRPr="00AA3146" w:rsidTr="001E2BC9">
        <w:trPr>
          <w:gridAfter w:val="1"/>
          <w:wAfter w:w="14" w:type="dxa"/>
          <w:jc w:val="center"/>
        </w:trPr>
        <w:tc>
          <w:tcPr>
            <w:tcW w:w="3272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REGISTRO</w:t>
            </w:r>
          </w:p>
        </w:tc>
        <w:tc>
          <w:tcPr>
            <w:tcW w:w="1985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TIEMPO DE CONSERVACIÓN</w:t>
            </w:r>
          </w:p>
        </w:tc>
        <w:tc>
          <w:tcPr>
            <w:tcW w:w="2126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RESPONSABLE</w:t>
            </w: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DE CONSERVARLO</w:t>
            </w:r>
          </w:p>
        </w:tc>
        <w:tc>
          <w:tcPr>
            <w:tcW w:w="1984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  <w:t>CÓDIGO DE REGISTRO O IDENTIFICACIÓN ÚNICA</w:t>
            </w:r>
          </w:p>
        </w:tc>
      </w:tr>
      <w:tr w:rsidR="002C0B3F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3D3D2D" w:rsidRPr="00EC2DB7" w:rsidRDefault="003D3D2D" w:rsidP="003D3D2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es-ES"/>
              </w:rPr>
            </w:pPr>
          </w:p>
          <w:p w:rsidR="002C0B3F" w:rsidRPr="003D7785" w:rsidRDefault="003D3D2D" w:rsidP="003D3D2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Convenio o Acuerdo celebrado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C0B3F" w:rsidRPr="00EC2DB7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2C0B3F" w:rsidRPr="003D7785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3D7785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  <w:p w:rsidR="002C0B3F" w:rsidRPr="003D7785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Subdirección de Normatividad Laboral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EC2DB7" w:rsidRPr="00EC2DB7" w:rsidRDefault="00EC2DB7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  <w:p w:rsidR="00EC2DB7" w:rsidRPr="00EC2DB7" w:rsidRDefault="00EC2DB7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EC2DB7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2C0B3F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EC2DB7" w:rsidRPr="00EC2DB7" w:rsidRDefault="00EC2DB7" w:rsidP="00EC2DB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es-ES"/>
              </w:rPr>
            </w:pPr>
          </w:p>
          <w:p w:rsidR="00EC2DB7" w:rsidRDefault="00EC2DB7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EC2DB7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O</w:t>
            </w:r>
            <w:r w:rsidR="002C0B3F" w:rsidRPr="00EC2DB7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ficio de respuesta</w:t>
            </w:r>
          </w:p>
          <w:p w:rsidR="002C0B3F" w:rsidRPr="00EC2DB7" w:rsidRDefault="00EC2DB7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o atención</w:t>
            </w:r>
          </w:p>
          <w:p w:rsidR="002C0B3F" w:rsidRPr="00EC2DB7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C0B3F" w:rsidRPr="007A26D7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C0B3F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2C0B3F" w:rsidRPr="007A26D7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Subdirección de Normatividad Laboral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C0B3F" w:rsidRPr="007A26D7" w:rsidRDefault="002C0B3F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2C0B3F" w:rsidRPr="00AA3146" w:rsidRDefault="002C0B3F" w:rsidP="00EC2DB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Número de oficio</w:t>
            </w:r>
          </w:p>
        </w:tc>
      </w:tr>
    </w:tbl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8.0 GLOSARIO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Pr="00AA3146" w:rsidRDefault="002C0B3F" w:rsidP="002C0B3F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8.</w:t>
      </w:r>
      <w:r w:rsidRPr="009A20A0">
        <w:rPr>
          <w:rFonts w:ascii="Arial" w:eastAsia="Times New Roman" w:hAnsi="Arial" w:cs="Times New Roman"/>
          <w:b/>
          <w:lang w:eastAsia="es-ES"/>
        </w:rPr>
        <w:t>1</w:t>
      </w:r>
      <w:r w:rsidRPr="009A20A0">
        <w:rPr>
          <w:rFonts w:ascii="Arial" w:eastAsia="Times New Roman" w:hAnsi="Arial" w:cs="Times New Roman"/>
          <w:lang w:eastAsia="es-ES"/>
        </w:rPr>
        <w:t xml:space="preserve">  </w:t>
      </w:r>
      <w:r w:rsidRPr="009A20A0">
        <w:rPr>
          <w:rFonts w:ascii="Arial" w:eastAsia="Times New Roman" w:hAnsi="Arial" w:cs="Times New Roman"/>
          <w:b/>
          <w:lang w:eastAsia="es-ES"/>
        </w:rPr>
        <w:t xml:space="preserve"> </w:t>
      </w:r>
      <w:r w:rsidR="00EC2DB7">
        <w:rPr>
          <w:rFonts w:ascii="Arial" w:eastAsia="Times New Roman" w:hAnsi="Arial" w:cs="Times New Roman"/>
          <w:b/>
          <w:lang w:eastAsia="es-ES"/>
        </w:rPr>
        <w:t>SNTSA</w:t>
      </w:r>
      <w:r w:rsidR="00EC2DB7">
        <w:rPr>
          <w:rFonts w:ascii="Arial" w:eastAsia="Times New Roman" w:hAnsi="Arial" w:cs="Times New Roman"/>
          <w:lang w:eastAsia="es-ES"/>
        </w:rPr>
        <w:t>: Sindicato Nacional de Trabajadores de la Secretaría de Salud.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9.0 CAMBIOS DE ESTA VERSIÓN.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7594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1472"/>
        <w:gridCol w:w="229"/>
        <w:gridCol w:w="2606"/>
        <w:gridCol w:w="229"/>
        <w:gridCol w:w="2606"/>
        <w:gridCol w:w="223"/>
      </w:tblGrid>
      <w:tr w:rsidR="002C0B3F" w:rsidRPr="00AA3146" w:rsidTr="001E2BC9">
        <w:trPr>
          <w:gridBefore w:val="1"/>
          <w:wBefore w:w="229" w:type="dxa"/>
          <w:jc w:val="center"/>
        </w:trPr>
        <w:tc>
          <w:tcPr>
            <w:tcW w:w="1701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NÚMERO DE REVISIÓN</w:t>
            </w:r>
          </w:p>
        </w:tc>
        <w:tc>
          <w:tcPr>
            <w:tcW w:w="2835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FECHA DE LA ACTUALIZACIÓN</w:t>
            </w:r>
          </w:p>
        </w:tc>
        <w:tc>
          <w:tcPr>
            <w:tcW w:w="2829" w:type="dxa"/>
            <w:gridSpan w:val="2"/>
            <w:shd w:val="clear" w:color="auto" w:fill="CCCCCC"/>
          </w:tcPr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2C0B3F" w:rsidRPr="00AA3146" w:rsidRDefault="002C0B3F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DESCRIPCIÓN DEL CAMBIO</w:t>
            </w:r>
          </w:p>
        </w:tc>
      </w:tr>
      <w:tr w:rsidR="00454126" w:rsidRPr="00AA3146" w:rsidTr="001E2BC9">
        <w:tblPrEx>
          <w:jc w:val="left"/>
        </w:tblPrEx>
        <w:trPr>
          <w:gridAfter w:val="1"/>
          <w:wAfter w:w="223" w:type="dxa"/>
        </w:trPr>
        <w:tc>
          <w:tcPr>
            <w:tcW w:w="1701" w:type="dxa"/>
            <w:gridSpan w:val="2"/>
            <w:shd w:val="clear" w:color="auto" w:fill="auto"/>
          </w:tcPr>
          <w:p w:rsidR="00454126" w:rsidRPr="00AA3146" w:rsidRDefault="00454126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454126" w:rsidRPr="003D7785" w:rsidRDefault="004541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454126" w:rsidRPr="00AA3146" w:rsidRDefault="00454126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454126" w:rsidRPr="00AA3146" w:rsidRDefault="00454126" w:rsidP="00101A4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454126" w:rsidRPr="003D7785" w:rsidRDefault="00454126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454126" w:rsidRPr="00AA3146" w:rsidRDefault="00454126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454126" w:rsidRPr="00AA3146" w:rsidRDefault="00454126" w:rsidP="00101A4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454126" w:rsidRPr="003D7785" w:rsidRDefault="00454126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454126" w:rsidRPr="00AA3146" w:rsidRDefault="00454126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2C0B3F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10.0 ANEXOS</w:t>
      </w:r>
    </w:p>
    <w:p w:rsidR="002C0B3F" w:rsidRPr="00AA3146" w:rsidRDefault="002C0B3F" w:rsidP="002C0B3F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2C0B3F" w:rsidRDefault="002C0B3F" w:rsidP="002C0B3F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10.1</w:t>
      </w:r>
      <w:r>
        <w:rPr>
          <w:rFonts w:ascii="Arial" w:eastAsia="Times New Roman" w:hAnsi="Arial" w:cs="Times New Roman"/>
          <w:lang w:eastAsia="es-ES"/>
        </w:rPr>
        <w:t xml:space="preserve"> </w:t>
      </w:r>
      <w:r w:rsidR="00EC2DB7">
        <w:rPr>
          <w:rFonts w:ascii="Arial" w:eastAsia="Times New Roman" w:hAnsi="Arial" w:cs="Times New Roman"/>
          <w:lang w:eastAsia="es-ES"/>
        </w:rPr>
        <w:t xml:space="preserve">Convenio celebrado con el Sindicato el día          </w:t>
      </w:r>
      <w:r>
        <w:rPr>
          <w:rFonts w:ascii="Arial" w:eastAsia="Times New Roman" w:hAnsi="Arial" w:cs="Times New Roman"/>
          <w:lang w:eastAsia="es-ES"/>
        </w:rPr>
        <w:t xml:space="preserve">         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>
        <w:rPr>
          <w:rFonts w:ascii="Arial" w:eastAsia="Times New Roman" w:hAnsi="Arial" w:cs="Times New Roman"/>
          <w:b/>
          <w:lang w:eastAsia="es-ES"/>
        </w:rPr>
        <w:t xml:space="preserve"> 1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p w:rsidR="002C0B3F" w:rsidRDefault="002C0B3F" w:rsidP="002C0B3F">
      <w:pPr>
        <w:spacing w:after="0" w:line="240" w:lineRule="auto"/>
        <w:ind w:left="540" w:hanging="540"/>
        <w:jc w:val="both"/>
      </w:pPr>
    </w:p>
    <w:p w:rsidR="00245AFE" w:rsidRDefault="002C0B3F" w:rsidP="002C0B3F">
      <w:pPr>
        <w:spacing w:after="0" w:line="240" w:lineRule="auto"/>
        <w:ind w:left="540" w:hanging="540"/>
        <w:jc w:val="both"/>
      </w:pPr>
      <w:r w:rsidRPr="0055380E">
        <w:rPr>
          <w:rFonts w:ascii="Arial" w:hAnsi="Arial" w:cs="Arial"/>
          <w:b/>
        </w:rPr>
        <w:t>10.2</w:t>
      </w:r>
      <w:r w:rsidR="00EC2DB7">
        <w:rPr>
          <w:rFonts w:ascii="Arial" w:hAnsi="Arial" w:cs="Arial"/>
        </w:rPr>
        <w:t xml:space="preserve"> Acuerdo suscrito con el Sindicato en fecha             </w:t>
      </w:r>
      <w:r>
        <w:rPr>
          <w:rFonts w:ascii="Arial" w:hAnsi="Arial" w:cs="Arial"/>
        </w:rPr>
        <w:t xml:space="preserve">      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>
        <w:rPr>
          <w:rFonts w:ascii="Arial" w:eastAsia="Times New Roman" w:hAnsi="Arial" w:cs="Times New Roman"/>
          <w:b/>
          <w:lang w:eastAsia="es-ES"/>
        </w:rPr>
        <w:t xml:space="preserve"> 2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sectPr w:rsidR="00245AFE" w:rsidSect="003A6E70">
      <w:headerReference w:type="default" r:id="rId10"/>
      <w:footerReference w:type="default" r:id="rId11"/>
      <w:pgSz w:w="12240" w:h="15840"/>
      <w:pgMar w:top="851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BB" w:rsidRDefault="002124BB" w:rsidP="001A7AC0">
      <w:pPr>
        <w:spacing w:after="0" w:line="240" w:lineRule="auto"/>
      </w:pPr>
      <w:r>
        <w:separator/>
      </w:r>
    </w:p>
  </w:endnote>
  <w:endnote w:type="continuationSeparator" w:id="0">
    <w:p w:rsidR="002124BB" w:rsidRDefault="002124BB" w:rsidP="001A7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63B" w:rsidRDefault="002124BB">
    <w:pPr>
      <w:pStyle w:val="Piedepgina"/>
    </w:pPr>
  </w:p>
  <w:p w:rsidR="0008763B" w:rsidRPr="0008763B" w:rsidRDefault="002124BB" w:rsidP="0008763B">
    <w:pPr>
      <w:tabs>
        <w:tab w:val="center" w:pos="4419"/>
        <w:tab w:val="right" w:pos="8838"/>
      </w:tabs>
      <w:spacing w:after="0" w:line="240" w:lineRule="auto"/>
      <w:jc w:val="both"/>
      <w:rPr>
        <w:rFonts w:ascii="Arial" w:eastAsia="Times New Roman" w:hAnsi="Arial" w:cs="Times New Roman"/>
        <w:sz w:val="10"/>
        <w:szCs w:val="20"/>
        <w:lang w:eastAsia="es-ES"/>
      </w:rPr>
    </w:pPr>
  </w:p>
  <w:p w:rsidR="0008763B" w:rsidRDefault="002124BB">
    <w:pPr>
      <w:pStyle w:val="Piedepgina"/>
    </w:pPr>
  </w:p>
  <w:p w:rsidR="0008763B" w:rsidRDefault="002124B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BB" w:rsidRDefault="002124BB" w:rsidP="001A7AC0">
      <w:pPr>
        <w:spacing w:after="0" w:line="240" w:lineRule="auto"/>
      </w:pPr>
      <w:r>
        <w:separator/>
      </w:r>
    </w:p>
  </w:footnote>
  <w:footnote w:type="continuationSeparator" w:id="0">
    <w:p w:rsidR="002124BB" w:rsidRDefault="002124BB" w:rsidP="001A7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095"/>
      <w:gridCol w:w="2126"/>
    </w:tblGrid>
    <w:tr w:rsidR="00B003C8" w:rsidRPr="0008763B" w:rsidTr="00B003C8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B003C8" w:rsidRPr="0008763B" w:rsidRDefault="00B367D1" w:rsidP="0008763B">
          <w:pPr>
            <w:spacing w:after="0" w:line="240" w:lineRule="auto"/>
            <w:rPr>
              <w:rFonts w:ascii="Arial" w:eastAsia="Times New Roman" w:hAnsi="Arial" w:cs="Times New Roman"/>
              <w:sz w:val="18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 wp14:anchorId="09C0CDEF" wp14:editId="44A8F249">
                <wp:extent cx="990600" cy="7315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003C8" w:rsidRPr="0008763B" w:rsidRDefault="00B367D1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B003C8" w:rsidRPr="0008763B" w:rsidRDefault="00B367D1" w:rsidP="00B003C8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B003C8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Código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: No aplica.</w:t>
          </w:r>
        </w:p>
      </w:tc>
    </w:tr>
    <w:tr w:rsidR="00B003C8" w:rsidRPr="0008763B" w:rsidTr="00B003C8">
      <w:trPr>
        <w:cantSplit/>
        <w:trHeight w:val="283"/>
      </w:trPr>
      <w:tc>
        <w:tcPr>
          <w:tcW w:w="1702" w:type="dxa"/>
          <w:vMerge/>
          <w:vAlign w:val="center"/>
        </w:tcPr>
        <w:p w:rsidR="00B003C8" w:rsidRPr="0008763B" w:rsidRDefault="002124BB" w:rsidP="0008763B">
          <w:pPr>
            <w:spacing w:after="0" w:line="240" w:lineRule="auto"/>
            <w:rPr>
              <w:rFonts w:ascii="Arial" w:eastAsia="Times New Roman" w:hAnsi="Arial" w:cs="Times New Roman"/>
              <w:noProof/>
              <w:sz w:val="18"/>
              <w:szCs w:val="20"/>
              <w:lang w:eastAsia="es-ES"/>
            </w:rPr>
          </w:pPr>
        </w:p>
      </w:tc>
      <w:tc>
        <w:tcPr>
          <w:tcW w:w="6095" w:type="dxa"/>
          <w:vAlign w:val="center"/>
        </w:tcPr>
        <w:p w:rsidR="00B003C8" w:rsidRPr="0008763B" w:rsidRDefault="00B367D1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Dirección de Relaciones Laborales</w:t>
          </w:r>
        </w:p>
      </w:tc>
      <w:tc>
        <w:tcPr>
          <w:tcW w:w="2126" w:type="dxa"/>
          <w:vMerge/>
          <w:vAlign w:val="center"/>
        </w:tcPr>
        <w:p w:rsidR="00B003C8" w:rsidRPr="0008763B" w:rsidRDefault="002124BB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</w:p>
      </w:tc>
    </w:tr>
    <w:tr w:rsidR="00B003C8" w:rsidRPr="0008763B" w:rsidTr="00B003C8">
      <w:trPr>
        <w:cantSplit/>
        <w:trHeight w:val="340"/>
      </w:trPr>
      <w:tc>
        <w:tcPr>
          <w:tcW w:w="1702" w:type="dxa"/>
          <w:vMerge/>
        </w:tcPr>
        <w:p w:rsidR="00B003C8" w:rsidRPr="0008763B" w:rsidRDefault="002124BB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 w:val="restart"/>
          <w:vAlign w:val="center"/>
        </w:tcPr>
        <w:p w:rsidR="0087536A" w:rsidRPr="0087536A" w:rsidRDefault="002124BB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4"/>
              <w:szCs w:val="14"/>
              <w:lang w:eastAsia="es-ES"/>
            </w:rPr>
          </w:pPr>
        </w:p>
        <w:p w:rsidR="001A7AC0" w:rsidRDefault="00C71BD9" w:rsidP="001A7AC0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53. </w:t>
          </w:r>
          <w:r w:rsidR="00B367D1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Procedimiento para </w:t>
          </w:r>
          <w:r w:rsidR="007D0106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la </w:t>
          </w:r>
          <w:r w:rsidR="007D0106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coordinación</w:t>
          </w:r>
          <w:r w:rsidR="00B367D1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 </w:t>
          </w:r>
          <w:r w:rsidR="001A7AC0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y seguimiento </w:t>
          </w:r>
          <w:r w:rsidR="007D0106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a</w:t>
          </w:r>
          <w:r w:rsidR="001A7AC0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l cumplimiento de </w:t>
          </w:r>
        </w:p>
        <w:p w:rsidR="000C48F7" w:rsidRPr="001A7AC0" w:rsidRDefault="001A7AC0" w:rsidP="001A7AC0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los Convenios y Acuerdos </w:t>
          </w:r>
          <w:r w:rsidR="007D0106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suscritos con el Sindicato, en beneficio de las relaciones laborales del personal adscrito a la Secretaría</w:t>
          </w:r>
        </w:p>
        <w:p w:rsidR="00B003C8" w:rsidRPr="0008763B" w:rsidRDefault="002124BB" w:rsidP="009D1B4C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</w:p>
      </w:tc>
      <w:tc>
        <w:tcPr>
          <w:tcW w:w="2126" w:type="dxa"/>
          <w:vAlign w:val="center"/>
        </w:tcPr>
        <w:p w:rsidR="00B003C8" w:rsidRPr="0008763B" w:rsidRDefault="00B367D1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Rev. </w:t>
          </w: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>No aplica.</w:t>
          </w:r>
        </w:p>
      </w:tc>
    </w:tr>
    <w:tr w:rsidR="00B003C8" w:rsidRPr="0008763B" w:rsidTr="009D1B4C">
      <w:trPr>
        <w:cantSplit/>
        <w:trHeight w:val="464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B003C8" w:rsidRPr="0008763B" w:rsidRDefault="002124BB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/>
          <w:tcBorders>
            <w:bottom w:val="single" w:sz="4" w:space="0" w:color="auto"/>
          </w:tcBorders>
          <w:vAlign w:val="center"/>
        </w:tcPr>
        <w:p w:rsidR="00B003C8" w:rsidRPr="0008763B" w:rsidRDefault="002124BB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B003C8" w:rsidRPr="0008763B" w:rsidRDefault="00B367D1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Hoja: 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begin"/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separate"/>
          </w:r>
          <w:r w:rsidR="008057B5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eastAsia="es-ES"/>
            </w:rPr>
            <w:t>5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end"/>
          </w:r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 de 5</w:t>
          </w:r>
        </w:p>
      </w:tc>
    </w:tr>
  </w:tbl>
  <w:p w:rsidR="0008763B" w:rsidRPr="003A6E70" w:rsidRDefault="002124BB" w:rsidP="003A6E7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13A9"/>
    <w:multiLevelType w:val="hybridMultilevel"/>
    <w:tmpl w:val="C3007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2752D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733C12CC"/>
    <w:multiLevelType w:val="hybridMultilevel"/>
    <w:tmpl w:val="97BA4A10"/>
    <w:lvl w:ilvl="0" w:tplc="0C0A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3F"/>
    <w:rsid w:val="00041284"/>
    <w:rsid w:val="000E6819"/>
    <w:rsid w:val="00101CC2"/>
    <w:rsid w:val="001A7AC0"/>
    <w:rsid w:val="002124BB"/>
    <w:rsid w:val="00245AFE"/>
    <w:rsid w:val="00247B15"/>
    <w:rsid w:val="002C0B3F"/>
    <w:rsid w:val="003C76F3"/>
    <w:rsid w:val="003D3D2D"/>
    <w:rsid w:val="00454126"/>
    <w:rsid w:val="004F525C"/>
    <w:rsid w:val="0055544E"/>
    <w:rsid w:val="00592298"/>
    <w:rsid w:val="00793422"/>
    <w:rsid w:val="007A65B0"/>
    <w:rsid w:val="007D0106"/>
    <w:rsid w:val="008057B5"/>
    <w:rsid w:val="00892B7E"/>
    <w:rsid w:val="008C5124"/>
    <w:rsid w:val="00983A6B"/>
    <w:rsid w:val="009E3265"/>
    <w:rsid w:val="00A51E19"/>
    <w:rsid w:val="00B367D1"/>
    <w:rsid w:val="00B659AC"/>
    <w:rsid w:val="00B90865"/>
    <w:rsid w:val="00C71BD9"/>
    <w:rsid w:val="00CF5EE3"/>
    <w:rsid w:val="00EC2DB7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B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0B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0B3F"/>
  </w:style>
  <w:style w:type="paragraph" w:styleId="Piedepgina">
    <w:name w:val="footer"/>
    <w:basedOn w:val="Normal"/>
    <w:link w:val="PiedepginaCar"/>
    <w:uiPriority w:val="99"/>
    <w:unhideWhenUsed/>
    <w:rsid w:val="002C0B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0B3F"/>
  </w:style>
  <w:style w:type="paragraph" w:styleId="Prrafodelista">
    <w:name w:val="List Paragraph"/>
    <w:basedOn w:val="Normal"/>
    <w:uiPriority w:val="34"/>
    <w:qFormat/>
    <w:rsid w:val="002C0B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B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0B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0B3F"/>
  </w:style>
  <w:style w:type="paragraph" w:styleId="Piedepgina">
    <w:name w:val="footer"/>
    <w:basedOn w:val="Normal"/>
    <w:link w:val="PiedepginaCar"/>
    <w:uiPriority w:val="99"/>
    <w:unhideWhenUsed/>
    <w:rsid w:val="002C0B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0B3F"/>
  </w:style>
  <w:style w:type="paragraph" w:styleId="Prrafodelista">
    <w:name w:val="List Paragraph"/>
    <w:basedOn w:val="Normal"/>
    <w:uiPriority w:val="34"/>
    <w:qFormat/>
    <w:rsid w:val="002C0B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PEDROAESCOBEDO</dc:creator>
  <cp:lastModifiedBy>BenjaminGG</cp:lastModifiedBy>
  <cp:revision>2</cp:revision>
  <dcterms:created xsi:type="dcterms:W3CDTF">2012-08-30T23:55:00Z</dcterms:created>
  <dcterms:modified xsi:type="dcterms:W3CDTF">2012-08-30T23:55:00Z</dcterms:modified>
</cp:coreProperties>
</file>