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BB" w:rsidRDefault="009C42BB">
      <w:pPr>
        <w:jc w:val="center"/>
        <w:rPr>
          <w:sz w:val="24"/>
        </w:rPr>
      </w:pPr>
      <w:bookmarkStart w:id="0" w:name="_GoBack"/>
      <w:bookmarkEnd w:id="0"/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072F62">
      <w:pPr>
        <w:jc w:val="center"/>
        <w:rPr>
          <w:sz w:val="24"/>
        </w:rPr>
      </w:pPr>
      <w:r>
        <w:rPr>
          <w:b/>
          <w:bCs/>
          <w:sz w:val="24"/>
        </w:rPr>
        <w:t>17</w:t>
      </w:r>
      <w:r w:rsidR="00DE3416">
        <w:rPr>
          <w:b/>
          <w:bCs/>
          <w:sz w:val="24"/>
        </w:rPr>
        <w:t>4</w:t>
      </w:r>
      <w:r w:rsidR="009A2465">
        <w:rPr>
          <w:b/>
          <w:bCs/>
          <w:sz w:val="24"/>
        </w:rPr>
        <w:t xml:space="preserve">.- </w:t>
      </w:r>
      <w:r w:rsidR="009C42BB">
        <w:rPr>
          <w:b/>
          <w:bCs/>
          <w:sz w:val="24"/>
        </w:rPr>
        <w:t xml:space="preserve">PROCEDIMIENTO PARA </w:t>
      </w:r>
      <w:r w:rsidR="000351EA">
        <w:rPr>
          <w:b/>
          <w:bCs/>
          <w:sz w:val="24"/>
        </w:rPr>
        <w:t xml:space="preserve">TRÁMITE DE </w:t>
      </w:r>
      <w:r w:rsidR="00B50062">
        <w:rPr>
          <w:b/>
          <w:bCs/>
          <w:sz w:val="24"/>
        </w:rPr>
        <w:t>MOVIMIENTOS</w:t>
      </w:r>
      <w:r w:rsidR="002A5C04">
        <w:rPr>
          <w:b/>
          <w:bCs/>
          <w:sz w:val="24"/>
        </w:rPr>
        <w:t xml:space="preserve"> D</w:t>
      </w:r>
      <w:r w:rsidR="0092387B">
        <w:rPr>
          <w:b/>
          <w:bCs/>
          <w:sz w:val="24"/>
        </w:rPr>
        <w:t xml:space="preserve">EL PERSONAL </w:t>
      </w:r>
      <w:r w:rsidR="002A5C04">
        <w:rPr>
          <w:b/>
          <w:bCs/>
          <w:sz w:val="24"/>
        </w:rPr>
        <w:t xml:space="preserve">ADSCRITO A </w:t>
      </w:r>
      <w:r w:rsidR="0092387B">
        <w:rPr>
          <w:b/>
          <w:bCs/>
          <w:sz w:val="24"/>
        </w:rPr>
        <w:t>LA DIRECCIÓN GENERAL DE RECURSOS HUMANOS</w:t>
      </w:r>
      <w:r w:rsidR="0086231F">
        <w:rPr>
          <w:b/>
          <w:bCs/>
          <w:sz w:val="24"/>
        </w:rPr>
        <w:t>.</w:t>
      </w: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rPr>
          <w:sz w:val="24"/>
        </w:rPr>
      </w:pPr>
    </w:p>
    <w:p w:rsidR="000351EA" w:rsidRDefault="000351EA">
      <w:pPr>
        <w:rPr>
          <w:sz w:val="24"/>
        </w:rPr>
      </w:pPr>
    </w:p>
    <w:p w:rsidR="000351EA" w:rsidRDefault="000351EA">
      <w:pPr>
        <w:rPr>
          <w:sz w:val="24"/>
        </w:rPr>
      </w:pPr>
    </w:p>
    <w:p w:rsidR="0092387B" w:rsidRDefault="0092387B">
      <w:pPr>
        <w:rPr>
          <w:sz w:val="24"/>
        </w:rPr>
      </w:pPr>
    </w:p>
    <w:p w:rsidR="0092387B" w:rsidRDefault="0092387B">
      <w:pPr>
        <w:rPr>
          <w:sz w:val="24"/>
        </w:rPr>
      </w:pPr>
    </w:p>
    <w:p w:rsidR="0092387B" w:rsidRDefault="0092387B">
      <w:pPr>
        <w:rPr>
          <w:sz w:val="24"/>
        </w:rPr>
      </w:pPr>
    </w:p>
    <w:p w:rsidR="009C42BB" w:rsidRDefault="006D28EF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ab/>
        <w:t>PROPÓSITO</w:t>
      </w:r>
    </w:p>
    <w:p w:rsidR="00CE0EE0" w:rsidRDefault="00DE3416" w:rsidP="00DE3416">
      <w:pPr>
        <w:tabs>
          <w:tab w:val="left" w:pos="64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p w:rsidR="002A5C04" w:rsidRPr="000351EA" w:rsidRDefault="00CE0EE0" w:rsidP="00CE0EE0">
      <w:pPr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</w:rPr>
        <w:t>1.1</w:t>
      </w:r>
      <w:r>
        <w:rPr>
          <w:rFonts w:cs="Arial"/>
          <w:bCs/>
          <w:sz w:val="22"/>
          <w:szCs w:val="22"/>
          <w:lang w:val="es-ES"/>
        </w:rPr>
        <w:t xml:space="preserve">   </w:t>
      </w:r>
      <w:r w:rsidR="004F7AAF">
        <w:rPr>
          <w:rFonts w:cs="Arial"/>
          <w:bCs/>
          <w:sz w:val="22"/>
          <w:szCs w:val="22"/>
          <w:lang w:val="es-ES"/>
        </w:rPr>
        <w:t xml:space="preserve">Realizar </w:t>
      </w:r>
      <w:r>
        <w:rPr>
          <w:rFonts w:cs="Arial"/>
          <w:bCs/>
          <w:sz w:val="22"/>
          <w:szCs w:val="22"/>
        </w:rPr>
        <w:t xml:space="preserve">los trámites relacionados con las promociones y modificaciones de datos </w:t>
      </w:r>
      <w:r w:rsidR="00B50062" w:rsidRPr="00B50062">
        <w:rPr>
          <w:rFonts w:cs="Arial"/>
          <w:bCs/>
          <w:sz w:val="22"/>
          <w:szCs w:val="22"/>
        </w:rPr>
        <w:t>de</w:t>
      </w:r>
      <w:r w:rsidR="004F7AAF">
        <w:rPr>
          <w:rFonts w:cs="Arial"/>
          <w:bCs/>
          <w:sz w:val="22"/>
          <w:szCs w:val="22"/>
        </w:rPr>
        <w:t>l</w:t>
      </w:r>
      <w:r w:rsidR="00B50062" w:rsidRPr="00B50062">
        <w:rPr>
          <w:rFonts w:cs="Arial"/>
          <w:bCs/>
          <w:sz w:val="22"/>
          <w:szCs w:val="22"/>
        </w:rPr>
        <w:t xml:space="preserve"> </w:t>
      </w:r>
      <w:r w:rsidR="00B50062">
        <w:rPr>
          <w:rFonts w:cs="Arial"/>
          <w:bCs/>
          <w:sz w:val="22"/>
          <w:szCs w:val="22"/>
        </w:rPr>
        <w:tab/>
      </w:r>
      <w:r w:rsidR="00B50062" w:rsidRPr="00B50062">
        <w:rPr>
          <w:rFonts w:cs="Arial"/>
          <w:bCs/>
          <w:sz w:val="22"/>
          <w:szCs w:val="22"/>
        </w:rPr>
        <w:t xml:space="preserve">personal adscrito a la Dirección General de </w:t>
      </w:r>
      <w:r w:rsidR="00B50062">
        <w:rPr>
          <w:rFonts w:cs="Arial"/>
          <w:bCs/>
          <w:sz w:val="22"/>
          <w:szCs w:val="22"/>
        </w:rPr>
        <w:t xml:space="preserve">  </w:t>
      </w:r>
      <w:r w:rsidR="004F7AAF">
        <w:rPr>
          <w:rFonts w:cs="Arial"/>
          <w:bCs/>
          <w:sz w:val="22"/>
          <w:szCs w:val="22"/>
        </w:rPr>
        <w:t xml:space="preserve">Recursos </w:t>
      </w:r>
      <w:r w:rsidR="004F7AAF">
        <w:rPr>
          <w:rFonts w:cs="Arial"/>
          <w:bCs/>
          <w:sz w:val="22"/>
          <w:szCs w:val="22"/>
        </w:rPr>
        <w:tab/>
        <w:t xml:space="preserve">Humanos, </w:t>
      </w:r>
      <w:r>
        <w:rPr>
          <w:rFonts w:cs="Arial"/>
          <w:bCs/>
          <w:sz w:val="22"/>
          <w:szCs w:val="22"/>
        </w:rPr>
        <w:t>para</w:t>
      </w:r>
      <w:r w:rsidR="004F7AAF">
        <w:rPr>
          <w:rFonts w:cs="Arial"/>
          <w:bCs/>
          <w:sz w:val="22"/>
          <w:szCs w:val="22"/>
        </w:rPr>
        <w:t xml:space="preserve"> </w:t>
      </w:r>
      <w:r w:rsidR="00B50062" w:rsidRPr="00B50062">
        <w:rPr>
          <w:rFonts w:cs="Arial"/>
          <w:bCs/>
          <w:sz w:val="22"/>
          <w:szCs w:val="22"/>
        </w:rPr>
        <w:t xml:space="preserve">mantener las </w:t>
      </w:r>
      <w:r w:rsidR="00B50062">
        <w:rPr>
          <w:rFonts w:cs="Arial"/>
          <w:bCs/>
          <w:sz w:val="22"/>
          <w:szCs w:val="22"/>
        </w:rPr>
        <w:tab/>
      </w:r>
      <w:r w:rsidR="00B50062" w:rsidRPr="00B50062">
        <w:rPr>
          <w:rFonts w:cs="Arial"/>
          <w:bCs/>
          <w:sz w:val="22"/>
          <w:szCs w:val="22"/>
        </w:rPr>
        <w:t>relaciones laborales entre la d</w:t>
      </w:r>
      <w:r>
        <w:rPr>
          <w:rFonts w:cs="Arial"/>
          <w:bCs/>
          <w:sz w:val="22"/>
          <w:szCs w:val="22"/>
        </w:rPr>
        <w:t xml:space="preserve">ependencia </w:t>
      </w:r>
      <w:r w:rsidR="00B50062" w:rsidRPr="00B50062">
        <w:rPr>
          <w:rFonts w:cs="Arial"/>
          <w:bCs/>
          <w:sz w:val="22"/>
          <w:szCs w:val="22"/>
        </w:rPr>
        <w:t xml:space="preserve"> y el trabajador.</w:t>
      </w:r>
    </w:p>
    <w:p w:rsidR="00A06681" w:rsidRPr="001B4679" w:rsidRDefault="00A06681" w:rsidP="00A06681">
      <w:pPr>
        <w:rPr>
          <w:sz w:val="22"/>
          <w:szCs w:val="22"/>
          <w:lang w:val="es-ES"/>
        </w:rPr>
      </w:pPr>
    </w:p>
    <w:p w:rsidR="009C42BB" w:rsidRDefault="006D28EF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ab/>
        <w:t>ALCANCE</w:t>
      </w:r>
    </w:p>
    <w:p w:rsidR="009C42BB" w:rsidRDefault="009C42BB">
      <w:pPr>
        <w:rPr>
          <w:b/>
          <w:bCs/>
          <w:sz w:val="22"/>
        </w:rPr>
      </w:pPr>
    </w:p>
    <w:p w:rsidR="0092387B" w:rsidRDefault="0088468F" w:rsidP="0092387B">
      <w:pPr>
        <w:pStyle w:val="Sangra2detindependiente"/>
      </w:pPr>
      <w:r>
        <w:rPr>
          <w:lang w:val="es-ES"/>
        </w:rPr>
        <w:t>2.1</w:t>
      </w:r>
      <w:r w:rsidR="000351EA">
        <w:rPr>
          <w:lang w:val="es-ES"/>
        </w:rPr>
        <w:tab/>
      </w:r>
      <w:r w:rsidR="00EA707E">
        <w:rPr>
          <w:lang w:val="es-ES"/>
        </w:rPr>
        <w:t>E</w:t>
      </w:r>
      <w:r w:rsidR="00EA707E" w:rsidRPr="00EA707E">
        <w:t xml:space="preserve">l procedimiento es aplicable a  todas las áreas que conforman </w:t>
      </w:r>
      <w:r w:rsidR="00EA707E" w:rsidRPr="00EA707E">
        <w:tab/>
        <w:t>la Direcc</w:t>
      </w:r>
      <w:r w:rsidR="00EA707E">
        <w:t>ión General de Recursos Humanos.</w:t>
      </w:r>
    </w:p>
    <w:p w:rsidR="00CE0EE0" w:rsidRDefault="00CE0EE0" w:rsidP="0092387B">
      <w:pPr>
        <w:pStyle w:val="Sangra2detindependiente"/>
      </w:pPr>
    </w:p>
    <w:p w:rsidR="00CE0EE0" w:rsidRDefault="00CE0EE0" w:rsidP="0092387B">
      <w:pPr>
        <w:pStyle w:val="Sangra2detindependiente"/>
      </w:pPr>
      <w:r>
        <w:t>2.2</w:t>
      </w:r>
      <w:r>
        <w:tab/>
        <w:t>A nivel externo.- no aplica.</w:t>
      </w:r>
    </w:p>
    <w:p w:rsidR="009C42BB" w:rsidRDefault="009C42BB">
      <w:pPr>
        <w:pStyle w:val="Sangra3detindependiente"/>
      </w:pPr>
    </w:p>
    <w:p w:rsidR="009C42BB" w:rsidRDefault="009C42BB" w:rsidP="00166258">
      <w:pPr>
        <w:pStyle w:val="Sangra3detindependiente"/>
        <w:ind w:left="0" w:firstLine="0"/>
      </w:pPr>
    </w:p>
    <w:p w:rsidR="009C42BB" w:rsidRDefault="006D28EF">
      <w:pPr>
        <w:pStyle w:val="Sangra3detindependiente"/>
        <w:numPr>
          <w:ilvl w:val="0"/>
          <w:numId w:val="3"/>
        </w:numPr>
        <w:rPr>
          <w:b/>
          <w:bCs/>
        </w:rPr>
      </w:pPr>
      <w:r>
        <w:rPr>
          <w:b/>
          <w:bCs/>
        </w:rPr>
        <w:tab/>
        <w:t>POLÍTICAS DE OPERACIÓN, NORMAS Y LINEAMIENTOS</w:t>
      </w:r>
    </w:p>
    <w:p w:rsidR="009C42BB" w:rsidRDefault="009C42BB">
      <w:pPr>
        <w:pStyle w:val="Sangra3detindependiente"/>
        <w:rPr>
          <w:b/>
          <w:bCs/>
        </w:rPr>
      </w:pPr>
    </w:p>
    <w:p w:rsidR="000351EA" w:rsidRPr="00EA707E" w:rsidRDefault="000351EA" w:rsidP="0092387B">
      <w:pPr>
        <w:pStyle w:val="Sangra3detindependiente"/>
        <w:rPr>
          <w:bCs/>
        </w:rPr>
      </w:pPr>
    </w:p>
    <w:p w:rsidR="00B50062" w:rsidRPr="00B50062" w:rsidRDefault="00B50062" w:rsidP="00B50062">
      <w:pPr>
        <w:pStyle w:val="Sangra3detindependiente"/>
        <w:numPr>
          <w:ilvl w:val="0"/>
          <w:numId w:val="4"/>
        </w:numPr>
        <w:rPr>
          <w:b/>
          <w:bCs/>
        </w:rPr>
      </w:pPr>
      <w:r w:rsidRPr="00B50062">
        <w:t>Los Movimientos de Perso</w:t>
      </w:r>
      <w:r w:rsidR="00CE0EE0">
        <w:t>nal son los trámites por solicitud,</w:t>
      </w:r>
      <w:r w:rsidRPr="00B50062">
        <w:t xml:space="preserve"> que realiza la Coordinación Administrativa de la Dirección General de Recursos Humanos, a</w:t>
      </w:r>
      <w:r w:rsidR="0028041F">
        <w:t xml:space="preserve"> través del Área</w:t>
      </w:r>
      <w:r w:rsidRPr="00B50062">
        <w:t xml:space="preserve"> de Recursos </w:t>
      </w:r>
      <w:r w:rsidR="00CC528D">
        <w:t xml:space="preserve"> </w:t>
      </w:r>
      <w:r w:rsidRPr="00B50062">
        <w:t xml:space="preserve">Humanos, por medio de los cuales se </w:t>
      </w:r>
      <w:r w:rsidR="00CE0EE0">
        <w:t>promociona</w:t>
      </w:r>
      <w:r w:rsidR="004F7AAF">
        <w:t>n</w:t>
      </w:r>
      <w:r w:rsidR="00CE0EE0">
        <w:t xml:space="preserve"> o </w:t>
      </w:r>
      <w:r w:rsidR="006100BC">
        <w:t xml:space="preserve">se </w:t>
      </w:r>
      <w:r w:rsidRPr="00B50062">
        <w:t>modifica</w:t>
      </w:r>
      <w:r w:rsidR="006100BC">
        <w:t>n</w:t>
      </w:r>
      <w:r w:rsidRPr="00B50062">
        <w:t xml:space="preserve"> </w:t>
      </w:r>
      <w:r w:rsidR="00CE0EE0">
        <w:t>los</w:t>
      </w:r>
      <w:r w:rsidRPr="00B50062">
        <w:t xml:space="preserve"> </w:t>
      </w:r>
      <w:r w:rsidR="00DF460D">
        <w:t xml:space="preserve">datos </w:t>
      </w:r>
      <w:r w:rsidR="00CE0EE0">
        <w:t>del</w:t>
      </w:r>
      <w:r w:rsidR="00CC528D">
        <w:t xml:space="preserve">  </w:t>
      </w:r>
      <w:r w:rsidRPr="00B50062">
        <w:t>trabajador</w:t>
      </w:r>
      <w:r w:rsidR="006100BC">
        <w:t xml:space="preserve"> (RFC, CURP…)</w:t>
      </w:r>
      <w:r w:rsidRPr="00B50062">
        <w:t>, adscrito a la Dirección General de Recursos Humanos.</w:t>
      </w:r>
    </w:p>
    <w:p w:rsidR="00B50062" w:rsidRPr="00B50062" w:rsidRDefault="00B50062" w:rsidP="00B50062">
      <w:pPr>
        <w:pStyle w:val="Sangra3detindependiente"/>
        <w:rPr>
          <w:b/>
          <w:bCs/>
        </w:rPr>
      </w:pPr>
    </w:p>
    <w:p w:rsidR="00B50062" w:rsidRPr="00B50062" w:rsidRDefault="00B50062" w:rsidP="00B50062">
      <w:pPr>
        <w:pStyle w:val="Sangra3detindependiente"/>
        <w:numPr>
          <w:ilvl w:val="2"/>
          <w:numId w:val="5"/>
        </w:numPr>
      </w:pPr>
      <w:r w:rsidRPr="00B50062">
        <w:t xml:space="preserve">Los Movimientos de Personal se clasifican como sigue: Promociones, </w:t>
      </w:r>
      <w:r w:rsidR="00CE0EE0">
        <w:t>o Modificación de Datos.</w:t>
      </w:r>
    </w:p>
    <w:p w:rsidR="00B50062" w:rsidRPr="00B50062" w:rsidRDefault="00B50062" w:rsidP="00B50062">
      <w:pPr>
        <w:pStyle w:val="Sangra3detindependiente"/>
      </w:pPr>
    </w:p>
    <w:p w:rsidR="00B50062" w:rsidRPr="00B50062" w:rsidRDefault="00B50062" w:rsidP="00B50062">
      <w:pPr>
        <w:pStyle w:val="Sangra3detindependiente"/>
        <w:numPr>
          <w:ilvl w:val="0"/>
          <w:numId w:val="9"/>
        </w:numPr>
      </w:pPr>
      <w:r w:rsidRPr="00B50062">
        <w:t xml:space="preserve">Las promociones para ocupar plazas vacantes de Mandos Medios y Superiores en ésta Dirección General de Recursos Humanos, sólo podrán ser autorizadas </w:t>
      </w:r>
      <w:r w:rsidR="005E3866">
        <w:t xml:space="preserve">de conformidad con la </w:t>
      </w:r>
      <w:r w:rsidR="0028041F">
        <w:t xml:space="preserve">   </w:t>
      </w:r>
      <w:r w:rsidR="005F4A81">
        <w:t xml:space="preserve">   </w:t>
      </w:r>
      <w:r w:rsidR="00CC528D">
        <w:t xml:space="preserve"> </w:t>
      </w:r>
      <w:r w:rsidR="005E3866">
        <w:t>Ley del Servicio Profesional de Carrera y su Reglamento</w:t>
      </w:r>
      <w:r w:rsidRPr="00B50062">
        <w:t>.</w:t>
      </w:r>
    </w:p>
    <w:p w:rsidR="00B50062" w:rsidRPr="00B50062" w:rsidRDefault="00B50062" w:rsidP="00B50062">
      <w:pPr>
        <w:pStyle w:val="Sangra3detindependiente"/>
      </w:pPr>
    </w:p>
    <w:p w:rsidR="00B50062" w:rsidRPr="00B50062" w:rsidRDefault="00B50062" w:rsidP="00B50062">
      <w:pPr>
        <w:pStyle w:val="Sangra3detindependiente"/>
        <w:numPr>
          <w:ilvl w:val="0"/>
          <w:numId w:val="10"/>
        </w:numPr>
      </w:pPr>
      <w:r w:rsidRPr="00B50062">
        <w:t xml:space="preserve">Las promociones del personal de Base se efectuarán a propuesta de los responsables de las </w:t>
      </w:r>
      <w:r w:rsidR="00CC528D">
        <w:t>d</w:t>
      </w:r>
      <w:r w:rsidRPr="00B50062">
        <w:t xml:space="preserve">iferentes áreas que conforman  la Dirección General de Recursos Humanos, a saber, Dirección General, Direcciones de Área, Subdirecciones, Coordinación Administrativa, Departamentos y Sindicato, de acuerdo con las Condiciones Generales de Trabajo </w:t>
      </w:r>
      <w:r>
        <w:t xml:space="preserve">vigentes </w:t>
      </w:r>
      <w:r w:rsidRPr="00B50062">
        <w:t>de</w:t>
      </w:r>
      <w:r>
        <w:t xml:space="preserve"> </w:t>
      </w:r>
      <w:r w:rsidR="00085920">
        <w:tab/>
      </w:r>
      <w:r>
        <w:t>la Secretaría de Salud.</w:t>
      </w:r>
    </w:p>
    <w:p w:rsidR="004F7AAF" w:rsidRDefault="004F7AAF" w:rsidP="004F7AAF">
      <w:pPr>
        <w:overflowPunct w:val="0"/>
        <w:autoSpaceDE w:val="0"/>
        <w:autoSpaceDN w:val="0"/>
        <w:adjustRightInd w:val="0"/>
        <w:textAlignment w:val="baseline"/>
        <w:rPr>
          <w:sz w:val="22"/>
        </w:rPr>
      </w:pPr>
    </w:p>
    <w:p w:rsidR="004F7AAF" w:rsidRDefault="004F7AAF" w:rsidP="004F7AAF">
      <w:pPr>
        <w:overflowPunct w:val="0"/>
        <w:autoSpaceDE w:val="0"/>
        <w:autoSpaceDN w:val="0"/>
        <w:adjustRightInd w:val="0"/>
        <w:ind w:left="703" w:hanging="703"/>
        <w:textAlignment w:val="baseline"/>
        <w:rPr>
          <w:rFonts w:cs="Arial"/>
          <w:sz w:val="22"/>
          <w:szCs w:val="22"/>
        </w:rPr>
      </w:pPr>
      <w:r>
        <w:rPr>
          <w:sz w:val="22"/>
        </w:rPr>
        <w:t>3.5</w:t>
      </w:r>
      <w:r>
        <w:rPr>
          <w:sz w:val="22"/>
        </w:rPr>
        <w:tab/>
      </w:r>
      <w:r>
        <w:rPr>
          <w:rFonts w:cs="Arial"/>
          <w:sz w:val="22"/>
          <w:szCs w:val="22"/>
        </w:rPr>
        <w:t xml:space="preserve">La Coordinación Administrativa, es la encargada de aplicar como fechas de promoción el día 1° y  16 de cada mes, </w:t>
      </w:r>
      <w:r w:rsidRPr="004E7A48">
        <w:rPr>
          <w:rFonts w:cs="Arial"/>
          <w:color w:val="000000"/>
          <w:sz w:val="22"/>
          <w:szCs w:val="22"/>
        </w:rPr>
        <w:t xml:space="preserve">con base a las disposiciones establecidas en la Ley del Instituto de Seguridad y Servicios Sociales de los Trabajadores del Estado. </w:t>
      </w:r>
    </w:p>
    <w:p w:rsidR="0029213A" w:rsidRDefault="0029213A" w:rsidP="0029213A">
      <w:pPr>
        <w:pStyle w:val="Sangra3detindependiente"/>
        <w:rPr>
          <w:lang w:val="es-ES"/>
        </w:rPr>
      </w:pPr>
    </w:p>
    <w:p w:rsidR="00166258" w:rsidRDefault="00166258" w:rsidP="0028041F">
      <w:pPr>
        <w:pStyle w:val="Sangra3detindependiente"/>
        <w:ind w:left="0" w:firstLine="0"/>
      </w:pPr>
    </w:p>
    <w:p w:rsidR="00DA466B" w:rsidRDefault="00DA466B" w:rsidP="0028041F">
      <w:pPr>
        <w:pStyle w:val="Sangra3detindependiente"/>
        <w:ind w:left="0" w:firstLine="0"/>
      </w:pPr>
    </w:p>
    <w:p w:rsidR="006D28EF" w:rsidRDefault="006D28EF" w:rsidP="0028041F">
      <w:pPr>
        <w:pStyle w:val="Sangra3detindependiente"/>
        <w:ind w:left="0" w:firstLine="0"/>
      </w:pPr>
    </w:p>
    <w:p w:rsidR="009C42BB" w:rsidRDefault="006D28EF" w:rsidP="0028041F">
      <w:pPr>
        <w:pStyle w:val="Sangra3detindependiente"/>
        <w:numPr>
          <w:ilvl w:val="0"/>
          <w:numId w:val="14"/>
        </w:numPr>
        <w:jc w:val="left"/>
        <w:rPr>
          <w:b/>
          <w:bCs/>
        </w:rPr>
      </w:pPr>
      <w:r>
        <w:rPr>
          <w:b/>
          <w:bCs/>
        </w:rPr>
        <w:lastRenderedPageBreak/>
        <w:t>DESCRIPCIÓN DEL PROCEDIMIENTO.</w:t>
      </w:r>
    </w:p>
    <w:p w:rsidR="0028041F" w:rsidRDefault="0028041F" w:rsidP="0028041F">
      <w:pPr>
        <w:pStyle w:val="Sangra3detindependiente"/>
        <w:ind w:firstLine="0"/>
        <w:jc w:val="left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2"/>
        <w:gridCol w:w="5882"/>
        <w:gridCol w:w="2280"/>
      </w:tblGrid>
      <w:tr w:rsidR="009C42BB">
        <w:trPr>
          <w:trHeight w:val="567"/>
        </w:trPr>
        <w:tc>
          <w:tcPr>
            <w:tcW w:w="2182" w:type="dxa"/>
            <w:shd w:val="clear" w:color="auto" w:fill="B3B3B3"/>
            <w:vAlign w:val="center"/>
          </w:tcPr>
          <w:p w:rsidR="009C42BB" w:rsidRPr="0028041F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</w:rPr>
            </w:pPr>
            <w:r w:rsidRPr="0028041F">
              <w:rPr>
                <w:b/>
                <w:bCs/>
                <w:szCs w:val="22"/>
              </w:rPr>
              <w:t>Secuencia de Etapas</w:t>
            </w:r>
          </w:p>
        </w:tc>
        <w:tc>
          <w:tcPr>
            <w:tcW w:w="5882" w:type="dxa"/>
            <w:shd w:val="clear" w:color="auto" w:fill="B3B3B3"/>
            <w:vAlign w:val="center"/>
          </w:tcPr>
          <w:p w:rsidR="009C42BB" w:rsidRPr="0028041F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</w:rPr>
            </w:pPr>
            <w:r w:rsidRPr="0028041F">
              <w:rPr>
                <w:b/>
                <w:bCs/>
                <w:szCs w:val="22"/>
                <w:lang w:val="en-US"/>
              </w:rPr>
              <w:t>A c t</w:t>
            </w:r>
            <w:r w:rsidRPr="0028041F">
              <w:rPr>
                <w:b/>
                <w:bCs/>
                <w:szCs w:val="22"/>
              </w:rPr>
              <w:t xml:space="preserve"> i</w:t>
            </w:r>
            <w:r w:rsidRPr="0028041F">
              <w:rPr>
                <w:b/>
                <w:bCs/>
                <w:szCs w:val="22"/>
                <w:lang w:val="en-US"/>
              </w:rPr>
              <w:t xml:space="preserve"> v i d a d</w:t>
            </w:r>
          </w:p>
        </w:tc>
        <w:tc>
          <w:tcPr>
            <w:tcW w:w="2280" w:type="dxa"/>
            <w:shd w:val="clear" w:color="auto" w:fill="B3B3B3"/>
            <w:vAlign w:val="center"/>
          </w:tcPr>
          <w:p w:rsidR="009C42BB" w:rsidRPr="0028041F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  <w:lang w:val="en-US"/>
              </w:rPr>
            </w:pPr>
            <w:r w:rsidRPr="0028041F">
              <w:rPr>
                <w:b/>
                <w:bCs/>
                <w:szCs w:val="22"/>
              </w:rPr>
              <w:t>Responsable</w:t>
            </w:r>
          </w:p>
        </w:tc>
      </w:tr>
      <w:tr w:rsidR="00B50062">
        <w:tblPrEx>
          <w:shd w:val="clear" w:color="auto" w:fill="auto"/>
        </w:tblPrEx>
        <w:trPr>
          <w:trHeight w:val="263"/>
        </w:trPr>
        <w:tc>
          <w:tcPr>
            <w:tcW w:w="2182" w:type="dxa"/>
          </w:tcPr>
          <w:p w:rsidR="00B50062" w:rsidRDefault="00AF79A3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1.0 </w:t>
            </w:r>
            <w:r w:rsidR="00B50062">
              <w:rPr>
                <w:lang w:val="es-ES"/>
              </w:rPr>
              <w:t xml:space="preserve">Solicitud de </w:t>
            </w:r>
            <w:r>
              <w:rPr>
                <w:lang w:val="es-ES"/>
              </w:rPr>
              <w:t xml:space="preserve">modificación de </w:t>
            </w:r>
            <w:r w:rsidR="00B50062">
              <w:rPr>
                <w:lang w:val="es-ES"/>
              </w:rPr>
              <w:t>situación laboral.</w:t>
            </w:r>
          </w:p>
        </w:tc>
        <w:tc>
          <w:tcPr>
            <w:tcW w:w="5882" w:type="dxa"/>
          </w:tcPr>
          <w:p w:rsidR="006100BC" w:rsidRDefault="00AF79A3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1.1 </w:t>
            </w:r>
            <w:r w:rsidR="00B50062">
              <w:rPr>
                <w:lang w:val="es-ES"/>
              </w:rPr>
              <w:t xml:space="preserve">Solicita </w:t>
            </w:r>
            <w:r w:rsidR="004F7AAF">
              <w:rPr>
                <w:lang w:val="es-ES"/>
              </w:rPr>
              <w:t xml:space="preserve">el trabajador </w:t>
            </w:r>
            <w:r w:rsidR="00B50062">
              <w:rPr>
                <w:lang w:val="es-ES"/>
              </w:rPr>
              <w:t xml:space="preserve">mediante escrito la modificación de </w:t>
            </w:r>
            <w:r w:rsidR="004F7AAF">
              <w:rPr>
                <w:lang w:val="es-ES"/>
              </w:rPr>
              <w:t>datos.</w:t>
            </w:r>
            <w:r w:rsidR="004603C8">
              <w:rPr>
                <w:lang w:val="es-ES"/>
              </w:rPr>
              <w:t xml:space="preserve"> </w:t>
            </w:r>
          </w:p>
          <w:p w:rsidR="006100BC" w:rsidRDefault="006100BC" w:rsidP="00AF79A3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B50062" w:rsidRDefault="006100BC" w:rsidP="006100BC">
            <w:pPr>
              <w:pStyle w:val="Sangra3detindependiente"/>
              <w:rPr>
                <w:lang w:val="es-ES"/>
              </w:rPr>
            </w:pPr>
            <w:r>
              <w:rPr>
                <w:lang w:val="es-ES"/>
              </w:rPr>
              <w:t xml:space="preserve">1.2 </w:t>
            </w:r>
            <w:r w:rsidR="004F7AAF">
              <w:rPr>
                <w:lang w:val="es-ES"/>
              </w:rPr>
              <w:t>S</w:t>
            </w:r>
            <w:r>
              <w:rPr>
                <w:lang w:val="es-ES"/>
              </w:rPr>
              <w:t>olicita</w:t>
            </w:r>
            <w:r w:rsidR="004F7AAF">
              <w:rPr>
                <w:lang w:val="es-ES"/>
              </w:rPr>
              <w:t>n las áreas que conforman la DGRH,</w:t>
            </w:r>
            <w:r>
              <w:rPr>
                <w:lang w:val="es-ES"/>
              </w:rPr>
              <w:t xml:space="preserve"> mediante escrito</w:t>
            </w:r>
            <w:r w:rsidR="00B50062">
              <w:rPr>
                <w:lang w:val="es-ES"/>
              </w:rPr>
              <w:t xml:space="preserve"> promoción</w:t>
            </w:r>
            <w:r w:rsidR="004603C8">
              <w:rPr>
                <w:lang w:val="es-ES"/>
              </w:rPr>
              <w:t xml:space="preserve"> interna</w:t>
            </w:r>
            <w:r w:rsidR="00DF460D">
              <w:rPr>
                <w:lang w:val="es-ES"/>
              </w:rPr>
              <w:t xml:space="preserve"> </w:t>
            </w:r>
            <w:r w:rsidR="004F7AAF">
              <w:rPr>
                <w:lang w:val="es-ES"/>
              </w:rPr>
              <w:t>de algún trabajador</w:t>
            </w:r>
          </w:p>
          <w:p w:rsidR="00B50062" w:rsidRDefault="00B50062" w:rsidP="004603C8">
            <w:pPr>
              <w:pStyle w:val="Sangra3detindependiente"/>
              <w:numPr>
                <w:ilvl w:val="0"/>
                <w:numId w:val="16"/>
              </w:numPr>
              <w:rPr>
                <w:lang w:val="es-ES"/>
              </w:rPr>
            </w:pPr>
            <w:r>
              <w:rPr>
                <w:lang w:val="es-ES"/>
              </w:rPr>
              <w:t xml:space="preserve">Escrito </w:t>
            </w:r>
            <w:r w:rsidR="00E03660">
              <w:rPr>
                <w:lang w:val="es-ES"/>
              </w:rPr>
              <w:t>u Oficio</w:t>
            </w:r>
          </w:p>
        </w:tc>
        <w:tc>
          <w:tcPr>
            <w:tcW w:w="2280" w:type="dxa"/>
          </w:tcPr>
          <w:p w:rsidR="004F7AAF" w:rsidRDefault="004F7AAF" w:rsidP="008E513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B50062" w:rsidRDefault="00B50062" w:rsidP="008E513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Trabajador ó áreas </w:t>
            </w:r>
            <w:r w:rsidR="004F7AAF">
              <w:rPr>
                <w:lang w:val="es-ES"/>
              </w:rPr>
              <w:t xml:space="preserve">que conforman </w:t>
            </w:r>
            <w:r>
              <w:rPr>
                <w:lang w:val="es-ES"/>
              </w:rPr>
              <w:t xml:space="preserve"> la D.G.R.H.</w:t>
            </w:r>
          </w:p>
        </w:tc>
      </w:tr>
      <w:tr w:rsidR="00B50062">
        <w:tblPrEx>
          <w:shd w:val="clear" w:color="auto" w:fill="auto"/>
        </w:tblPrEx>
        <w:trPr>
          <w:trHeight w:val="263"/>
        </w:trPr>
        <w:tc>
          <w:tcPr>
            <w:tcW w:w="2182" w:type="dxa"/>
          </w:tcPr>
          <w:p w:rsidR="00B50062" w:rsidRDefault="00AF79A3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2.0 Recepción de escrito y registro de petición.</w:t>
            </w:r>
          </w:p>
        </w:tc>
        <w:tc>
          <w:tcPr>
            <w:tcW w:w="5882" w:type="dxa"/>
          </w:tcPr>
          <w:p w:rsidR="00B50062" w:rsidRDefault="00AF79A3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2.1 </w:t>
            </w:r>
            <w:r w:rsidR="00B50062">
              <w:rPr>
                <w:lang w:val="es-ES"/>
              </w:rPr>
              <w:t xml:space="preserve">Recibe escrito </w:t>
            </w:r>
            <w:r w:rsidR="004F7AAF">
              <w:rPr>
                <w:lang w:val="es-ES"/>
              </w:rPr>
              <w:t>de solicitud de</w:t>
            </w:r>
            <w:r w:rsidR="00B50062">
              <w:rPr>
                <w:lang w:val="es-ES"/>
              </w:rPr>
              <w:t xml:space="preserve"> modificación</w:t>
            </w:r>
            <w:r w:rsidR="004F7AAF">
              <w:rPr>
                <w:lang w:val="es-ES"/>
              </w:rPr>
              <w:t xml:space="preserve"> de datos o</w:t>
            </w:r>
            <w:r w:rsidR="00B50062">
              <w:rPr>
                <w:lang w:val="es-ES"/>
              </w:rPr>
              <w:t xml:space="preserve"> situación laboral del Trabajador adscrito a</w:t>
            </w:r>
            <w:r w:rsidR="00E03660">
              <w:rPr>
                <w:lang w:val="es-ES"/>
              </w:rPr>
              <w:t xml:space="preserve"> </w:t>
            </w:r>
            <w:r w:rsidR="00B50062">
              <w:rPr>
                <w:lang w:val="es-ES"/>
              </w:rPr>
              <w:t>l</w:t>
            </w:r>
            <w:r w:rsidR="00E03660">
              <w:rPr>
                <w:lang w:val="es-ES"/>
              </w:rPr>
              <w:t>a</w:t>
            </w:r>
            <w:r w:rsidR="00B50062">
              <w:rPr>
                <w:lang w:val="es-ES"/>
              </w:rPr>
              <w:t xml:space="preserve"> </w:t>
            </w:r>
            <w:r w:rsidR="00E03660">
              <w:rPr>
                <w:lang w:val="es-ES"/>
              </w:rPr>
              <w:t>D.G.R.H.</w:t>
            </w:r>
            <w:r w:rsidR="00B50062">
              <w:rPr>
                <w:lang w:val="es-ES"/>
              </w:rPr>
              <w:t xml:space="preserve"> (</w:t>
            </w:r>
            <w:r w:rsidR="00E03660">
              <w:rPr>
                <w:lang w:val="es-ES"/>
              </w:rPr>
              <w:t xml:space="preserve">modificación de datos, </w:t>
            </w:r>
            <w:r w:rsidR="00B50062">
              <w:rPr>
                <w:lang w:val="es-ES"/>
              </w:rPr>
              <w:t xml:space="preserve">promoción </w:t>
            </w:r>
            <w:r w:rsidR="00E03660">
              <w:rPr>
                <w:lang w:val="es-ES"/>
              </w:rPr>
              <w:t>interna</w:t>
            </w:r>
            <w:r w:rsidR="004603C8">
              <w:rPr>
                <w:lang w:val="es-ES"/>
              </w:rPr>
              <w:t>)</w:t>
            </w:r>
            <w:r w:rsidR="00B50062">
              <w:rPr>
                <w:lang w:val="es-ES"/>
              </w:rPr>
              <w:t xml:space="preserve"> y acusa de recibido en la copia.</w:t>
            </w:r>
          </w:p>
          <w:p w:rsidR="000E1ABD" w:rsidRDefault="000E1ABD" w:rsidP="000E1ABD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B50062" w:rsidRDefault="00AF79A3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2.2 </w:t>
            </w:r>
            <w:r w:rsidR="00C479B2">
              <w:rPr>
                <w:lang w:val="es-ES"/>
              </w:rPr>
              <w:t>Registra</w:t>
            </w:r>
            <w:r w:rsidR="004F7AAF">
              <w:rPr>
                <w:lang w:val="es-ES"/>
              </w:rPr>
              <w:t xml:space="preserve"> internamente</w:t>
            </w:r>
            <w:r w:rsidR="00C479B2">
              <w:rPr>
                <w:lang w:val="es-ES"/>
              </w:rPr>
              <w:t xml:space="preserve"> </w:t>
            </w:r>
            <w:r w:rsidR="00E03660">
              <w:rPr>
                <w:lang w:val="es-ES"/>
              </w:rPr>
              <w:t>petición y turna original</w:t>
            </w:r>
            <w:r w:rsidR="00B50062">
              <w:rPr>
                <w:lang w:val="es-ES"/>
              </w:rPr>
              <w:t xml:space="preserve"> al área de Recursos Humanos para su atención y/o seguimiento.</w:t>
            </w:r>
          </w:p>
          <w:p w:rsidR="00B50062" w:rsidRDefault="00E03660" w:rsidP="004603C8">
            <w:pPr>
              <w:pStyle w:val="Sangra3detindependiente"/>
              <w:numPr>
                <w:ilvl w:val="0"/>
                <w:numId w:val="15"/>
              </w:numPr>
              <w:rPr>
                <w:lang w:val="es-ES"/>
              </w:rPr>
            </w:pPr>
            <w:r>
              <w:rPr>
                <w:lang w:val="es-ES"/>
              </w:rPr>
              <w:t>Escrito u Oficio</w:t>
            </w:r>
          </w:p>
        </w:tc>
        <w:tc>
          <w:tcPr>
            <w:tcW w:w="2280" w:type="dxa"/>
          </w:tcPr>
          <w:p w:rsidR="004F7AAF" w:rsidRDefault="004F7AAF" w:rsidP="008E513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4F7AAF" w:rsidRDefault="004F7AAF" w:rsidP="008E513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B50062" w:rsidRDefault="00B50062" w:rsidP="008E513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Coordinación Administrativa</w:t>
            </w:r>
          </w:p>
        </w:tc>
      </w:tr>
      <w:tr w:rsidR="00B50062">
        <w:tblPrEx>
          <w:shd w:val="clear" w:color="auto" w:fill="auto"/>
        </w:tblPrEx>
        <w:trPr>
          <w:trHeight w:val="1540"/>
        </w:trPr>
        <w:tc>
          <w:tcPr>
            <w:tcW w:w="2182" w:type="dxa"/>
          </w:tcPr>
          <w:p w:rsidR="00B50062" w:rsidRDefault="00AF79A3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3.0 </w:t>
            </w:r>
            <w:r w:rsidR="00297C7E">
              <w:rPr>
                <w:lang w:val="es-ES"/>
              </w:rPr>
              <w:t>Re</w:t>
            </w:r>
            <w:r w:rsidR="00DA466B">
              <w:rPr>
                <w:lang w:val="es-ES"/>
              </w:rPr>
              <w:t>cepción de oficio, requsita FO</w:t>
            </w:r>
            <w:r>
              <w:rPr>
                <w:lang w:val="es-ES"/>
              </w:rPr>
              <w:t>M</w:t>
            </w:r>
            <w:r w:rsidR="00DA466B">
              <w:rPr>
                <w:lang w:val="es-ES"/>
              </w:rPr>
              <w:t>O</w:t>
            </w:r>
            <w:r>
              <w:rPr>
                <w:lang w:val="es-ES"/>
              </w:rPr>
              <w:t>P</w:t>
            </w:r>
            <w:r w:rsidR="00DA466B">
              <w:rPr>
                <w:lang w:val="es-ES"/>
              </w:rPr>
              <w:t>E</w:t>
            </w:r>
            <w:r>
              <w:rPr>
                <w:lang w:val="es-ES"/>
              </w:rPr>
              <w:t xml:space="preserve"> y elaboración de oficio para </w:t>
            </w:r>
            <w:r w:rsidR="00297C7E">
              <w:rPr>
                <w:lang w:val="es-ES"/>
              </w:rPr>
              <w:t>trámite</w:t>
            </w:r>
            <w:r>
              <w:rPr>
                <w:lang w:val="es-ES"/>
              </w:rPr>
              <w:t>.</w:t>
            </w:r>
          </w:p>
        </w:tc>
        <w:tc>
          <w:tcPr>
            <w:tcW w:w="5882" w:type="dxa"/>
          </w:tcPr>
          <w:p w:rsidR="00B50062" w:rsidRDefault="00AF79A3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3.1 </w:t>
            </w:r>
            <w:r w:rsidR="00B50062">
              <w:rPr>
                <w:lang w:val="es-ES"/>
              </w:rPr>
              <w:t xml:space="preserve">Recibe </w:t>
            </w:r>
            <w:r w:rsidR="00E03660">
              <w:rPr>
                <w:lang w:val="es-ES"/>
              </w:rPr>
              <w:t>oficio</w:t>
            </w:r>
            <w:r>
              <w:rPr>
                <w:lang w:val="es-ES"/>
              </w:rPr>
              <w:t xml:space="preserve"> y </w:t>
            </w:r>
            <w:r w:rsidR="00B50062">
              <w:rPr>
                <w:lang w:val="es-ES"/>
              </w:rPr>
              <w:t xml:space="preserve">acusa </w:t>
            </w:r>
            <w:r>
              <w:rPr>
                <w:lang w:val="es-ES"/>
              </w:rPr>
              <w:t xml:space="preserve">en </w:t>
            </w:r>
            <w:r w:rsidR="00B50062">
              <w:rPr>
                <w:lang w:val="es-ES"/>
              </w:rPr>
              <w:t>copia.</w:t>
            </w:r>
          </w:p>
          <w:p w:rsidR="000E1ABD" w:rsidRDefault="000E1ABD" w:rsidP="000E1ABD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B50062" w:rsidRDefault="00AF79A3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3.2 </w:t>
            </w:r>
            <w:r w:rsidR="00B50062">
              <w:rPr>
                <w:lang w:val="es-ES"/>
              </w:rPr>
              <w:t>Requisita Formato Único de Mo</w:t>
            </w:r>
            <w:r w:rsidR="00DA466B">
              <w:rPr>
                <w:lang w:val="es-ES"/>
              </w:rPr>
              <w:t>vimientos de Personal FO</w:t>
            </w:r>
            <w:r w:rsidR="00E03660">
              <w:rPr>
                <w:lang w:val="es-ES"/>
              </w:rPr>
              <w:t>M</w:t>
            </w:r>
            <w:r w:rsidR="00DA466B">
              <w:rPr>
                <w:lang w:val="es-ES"/>
              </w:rPr>
              <w:t>O</w:t>
            </w:r>
            <w:r w:rsidR="00E03660">
              <w:rPr>
                <w:lang w:val="es-ES"/>
              </w:rPr>
              <w:t>P</w:t>
            </w:r>
            <w:r w:rsidR="00DA466B">
              <w:rPr>
                <w:lang w:val="es-ES"/>
              </w:rPr>
              <w:t>E</w:t>
            </w:r>
            <w:r w:rsidR="00E03660">
              <w:rPr>
                <w:lang w:val="es-ES"/>
              </w:rPr>
              <w:t xml:space="preserve"> (Anexo 10.1</w:t>
            </w:r>
            <w:r w:rsidR="00B50062">
              <w:rPr>
                <w:lang w:val="es-ES"/>
              </w:rPr>
              <w:t xml:space="preserve">), anexa documento </w:t>
            </w:r>
            <w:r w:rsidR="00FA74A4">
              <w:rPr>
                <w:lang w:val="es-ES"/>
              </w:rPr>
              <w:t>soporte</w:t>
            </w:r>
            <w:r w:rsidR="00B50062">
              <w:rPr>
                <w:lang w:val="es-ES"/>
              </w:rPr>
              <w:t xml:space="preserve"> (</w:t>
            </w:r>
            <w:r w:rsidR="00E03660">
              <w:rPr>
                <w:lang w:val="es-ES"/>
              </w:rPr>
              <w:t>modificación de datos,</w:t>
            </w:r>
            <w:r w:rsidR="00B50062">
              <w:rPr>
                <w:lang w:val="es-ES"/>
              </w:rPr>
              <w:t xml:space="preserve"> prom</w:t>
            </w:r>
            <w:r w:rsidR="00E03660">
              <w:rPr>
                <w:lang w:val="es-ES"/>
              </w:rPr>
              <w:t>oción interna</w:t>
            </w:r>
            <w:r w:rsidR="00B50062">
              <w:rPr>
                <w:lang w:val="es-ES"/>
              </w:rPr>
              <w:t>).</w:t>
            </w:r>
          </w:p>
          <w:p w:rsidR="000E1ABD" w:rsidRDefault="000E1ABD" w:rsidP="000E1ABD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B50062" w:rsidRDefault="00AF79A3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3.3 </w:t>
            </w:r>
            <w:r w:rsidR="00B50062">
              <w:rPr>
                <w:lang w:val="es-ES"/>
              </w:rPr>
              <w:t xml:space="preserve">Elabora oficio, recaba firma del Coordinador Administrativo y envía a la Dirección </w:t>
            </w:r>
            <w:r w:rsidR="00FA74A4">
              <w:rPr>
                <w:lang w:val="es-ES"/>
              </w:rPr>
              <w:t xml:space="preserve">General Adjunta de Administración, Operación y Control de Servicios </w:t>
            </w:r>
            <w:r w:rsidR="00E03660">
              <w:rPr>
                <w:lang w:val="es-ES"/>
              </w:rPr>
              <w:t>Personal</w:t>
            </w:r>
            <w:r w:rsidR="00FA74A4">
              <w:rPr>
                <w:lang w:val="es-ES"/>
              </w:rPr>
              <w:t>es</w:t>
            </w:r>
            <w:r w:rsidR="00B50062">
              <w:rPr>
                <w:lang w:val="es-ES"/>
              </w:rPr>
              <w:t xml:space="preserve"> para su trámite.</w:t>
            </w:r>
          </w:p>
          <w:p w:rsidR="00B50062" w:rsidRDefault="001B1756" w:rsidP="003D3541">
            <w:pPr>
              <w:pStyle w:val="Sangra3detindependiente"/>
              <w:numPr>
                <w:ilvl w:val="0"/>
                <w:numId w:val="15"/>
              </w:numPr>
              <w:rPr>
                <w:lang w:val="es-ES"/>
              </w:rPr>
            </w:pPr>
            <w:r>
              <w:rPr>
                <w:lang w:val="es-ES"/>
              </w:rPr>
              <w:t>FO</w:t>
            </w:r>
            <w:r w:rsidR="00AF79A3">
              <w:rPr>
                <w:lang w:val="es-ES"/>
              </w:rPr>
              <w:t>M</w:t>
            </w:r>
            <w:r>
              <w:rPr>
                <w:lang w:val="es-ES"/>
              </w:rPr>
              <w:t>O</w:t>
            </w:r>
            <w:r w:rsidR="00AF79A3">
              <w:rPr>
                <w:lang w:val="es-ES"/>
              </w:rPr>
              <w:t>P</w:t>
            </w:r>
            <w:r>
              <w:rPr>
                <w:lang w:val="es-ES"/>
              </w:rPr>
              <w:t>E</w:t>
            </w:r>
            <w:r w:rsidR="00FA74A4">
              <w:rPr>
                <w:lang w:val="es-ES"/>
              </w:rPr>
              <w:t xml:space="preserve"> </w:t>
            </w:r>
            <w:r w:rsidR="00B50062">
              <w:rPr>
                <w:lang w:val="es-ES"/>
              </w:rPr>
              <w:t>y oficio</w:t>
            </w:r>
            <w:r w:rsidR="00E03660">
              <w:rPr>
                <w:lang w:val="es-ES"/>
              </w:rPr>
              <w:t>s</w:t>
            </w:r>
            <w:r w:rsidR="00B50062">
              <w:rPr>
                <w:lang w:val="es-ES"/>
              </w:rPr>
              <w:t>.</w:t>
            </w:r>
          </w:p>
        </w:tc>
        <w:tc>
          <w:tcPr>
            <w:tcW w:w="2280" w:type="dxa"/>
          </w:tcPr>
          <w:p w:rsidR="004F7AAF" w:rsidRDefault="004F7AAF" w:rsidP="00611FF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4F7AAF" w:rsidRDefault="004F7AAF" w:rsidP="00611FF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4F7AAF" w:rsidRDefault="004F7AAF" w:rsidP="00611FF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B50062" w:rsidRDefault="00611FF1" w:rsidP="00611FF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Coordinación Administrativa</w:t>
            </w:r>
            <w:r w:rsidR="00B50062">
              <w:rPr>
                <w:lang w:val="es-ES"/>
              </w:rPr>
              <w:t xml:space="preserve"> (Área de Recursos Humanos).</w:t>
            </w:r>
          </w:p>
        </w:tc>
      </w:tr>
      <w:tr w:rsidR="00B50062">
        <w:tblPrEx>
          <w:shd w:val="clear" w:color="auto" w:fill="auto"/>
        </w:tblPrEx>
        <w:trPr>
          <w:trHeight w:val="1352"/>
        </w:trPr>
        <w:tc>
          <w:tcPr>
            <w:tcW w:w="2182" w:type="dxa"/>
            <w:tcBorders>
              <w:bottom w:val="single" w:sz="4" w:space="0" w:color="auto"/>
            </w:tcBorders>
          </w:tcPr>
          <w:p w:rsidR="00B50062" w:rsidRDefault="00AF79A3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4.0 </w:t>
            </w:r>
            <w:r w:rsidR="00B50062">
              <w:rPr>
                <w:lang w:val="es-ES"/>
              </w:rPr>
              <w:t>Trámite de la Solicitud.</w:t>
            </w:r>
          </w:p>
        </w:tc>
        <w:tc>
          <w:tcPr>
            <w:tcW w:w="5882" w:type="dxa"/>
            <w:tcBorders>
              <w:bottom w:val="single" w:sz="4" w:space="0" w:color="auto"/>
            </w:tcBorders>
          </w:tcPr>
          <w:p w:rsidR="003D3541" w:rsidRDefault="00AF79A3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4.1 </w:t>
            </w:r>
            <w:r w:rsidR="00B50062">
              <w:rPr>
                <w:lang w:val="es-ES"/>
              </w:rPr>
              <w:t>Recibe oficio con l</w:t>
            </w:r>
            <w:r w:rsidR="003D3541">
              <w:rPr>
                <w:lang w:val="es-ES"/>
              </w:rPr>
              <w:t>a documentación correspondiente.</w:t>
            </w:r>
          </w:p>
          <w:p w:rsidR="003D3541" w:rsidRDefault="003D3541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PROCEDE:</w:t>
            </w:r>
          </w:p>
          <w:p w:rsidR="00B50062" w:rsidRDefault="003D3541" w:rsidP="003D3541">
            <w:pPr>
              <w:pStyle w:val="Sangra3detindependiente"/>
              <w:ind w:left="1080" w:firstLine="0"/>
              <w:rPr>
                <w:lang w:val="es-ES"/>
              </w:rPr>
            </w:pPr>
            <w:r>
              <w:rPr>
                <w:lang w:val="es-ES"/>
              </w:rPr>
              <w:t xml:space="preserve">SI: </w:t>
            </w:r>
            <w:r w:rsidR="00C479B2">
              <w:rPr>
                <w:lang w:val="es-ES"/>
              </w:rPr>
              <w:t>recaba firma del Director General de Recursos Humanos y envía a la Dirección de</w:t>
            </w:r>
            <w:r>
              <w:rPr>
                <w:lang w:val="es-ES"/>
              </w:rPr>
              <w:t xml:space="preserve"> Personal para su operación.</w:t>
            </w:r>
          </w:p>
          <w:p w:rsidR="003D3541" w:rsidRDefault="003D3541" w:rsidP="003D3541">
            <w:pPr>
              <w:pStyle w:val="Sangra3detindependiente"/>
              <w:ind w:left="1080" w:firstLine="0"/>
              <w:rPr>
                <w:lang w:val="es-ES"/>
              </w:rPr>
            </w:pPr>
          </w:p>
          <w:p w:rsidR="003D3541" w:rsidRDefault="003D3541" w:rsidP="003D3541">
            <w:pPr>
              <w:pStyle w:val="Sangra3detindependiente"/>
              <w:ind w:left="1080" w:firstLine="0"/>
              <w:rPr>
                <w:lang w:val="es-ES"/>
              </w:rPr>
            </w:pPr>
            <w:r>
              <w:rPr>
                <w:lang w:val="es-ES"/>
              </w:rPr>
              <w:t>NO: Anota observaciones y regresa al 3.2</w:t>
            </w:r>
          </w:p>
          <w:p w:rsidR="00B50062" w:rsidRDefault="00B50062" w:rsidP="003D3541">
            <w:pPr>
              <w:pStyle w:val="Sangra3detindependiente"/>
              <w:numPr>
                <w:ilvl w:val="0"/>
                <w:numId w:val="15"/>
              </w:numPr>
              <w:rPr>
                <w:lang w:val="es-ES"/>
              </w:rPr>
            </w:pPr>
            <w:r>
              <w:rPr>
                <w:lang w:val="es-ES"/>
              </w:rPr>
              <w:t xml:space="preserve">Oficio </w:t>
            </w:r>
            <w:r w:rsidR="00FA74A4">
              <w:rPr>
                <w:lang w:val="es-ES"/>
              </w:rPr>
              <w:t>y documentación soporte.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B50062" w:rsidRDefault="00FA74A4" w:rsidP="008E513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Dirección General Adjunta de Administración, Operación y Control de Servicios Personales</w:t>
            </w:r>
          </w:p>
        </w:tc>
      </w:tr>
      <w:tr w:rsidR="00AF79A3" w:rsidTr="003D3541">
        <w:tblPrEx>
          <w:shd w:val="clear" w:color="auto" w:fill="auto"/>
        </w:tblPrEx>
        <w:trPr>
          <w:trHeight w:val="974"/>
        </w:trPr>
        <w:tc>
          <w:tcPr>
            <w:tcW w:w="2182" w:type="dxa"/>
            <w:tcBorders>
              <w:bottom w:val="single" w:sz="4" w:space="0" w:color="auto"/>
            </w:tcBorders>
          </w:tcPr>
          <w:p w:rsidR="00AF79A3" w:rsidRDefault="00DA466B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5.0 Recepción de FO</w:t>
            </w:r>
            <w:r w:rsidR="00AF79A3">
              <w:rPr>
                <w:lang w:val="es-ES"/>
              </w:rPr>
              <w:t>M</w:t>
            </w:r>
            <w:r>
              <w:rPr>
                <w:lang w:val="es-ES"/>
              </w:rPr>
              <w:t>O</w:t>
            </w:r>
            <w:r w:rsidR="00AF79A3">
              <w:rPr>
                <w:lang w:val="es-ES"/>
              </w:rPr>
              <w:t>P</w:t>
            </w:r>
            <w:r>
              <w:rPr>
                <w:lang w:val="es-ES"/>
              </w:rPr>
              <w:t>E</w:t>
            </w:r>
            <w:r w:rsidR="00AF79A3">
              <w:rPr>
                <w:lang w:val="es-ES"/>
              </w:rPr>
              <w:t xml:space="preserve"> y operación de movimiento</w:t>
            </w:r>
          </w:p>
        </w:tc>
        <w:tc>
          <w:tcPr>
            <w:tcW w:w="5882" w:type="dxa"/>
            <w:tcBorders>
              <w:bottom w:val="single" w:sz="4" w:space="0" w:color="auto"/>
            </w:tcBorders>
          </w:tcPr>
          <w:p w:rsidR="00AF79A3" w:rsidRDefault="001B1756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5.1 Recibe FO</w:t>
            </w:r>
            <w:r w:rsidR="00AF79A3">
              <w:rPr>
                <w:lang w:val="es-ES"/>
              </w:rPr>
              <w:t>M</w:t>
            </w:r>
            <w:r>
              <w:rPr>
                <w:lang w:val="es-ES"/>
              </w:rPr>
              <w:t>O</w:t>
            </w:r>
            <w:r w:rsidR="00AF79A3">
              <w:rPr>
                <w:lang w:val="es-ES"/>
              </w:rPr>
              <w:t>P</w:t>
            </w:r>
            <w:r>
              <w:rPr>
                <w:lang w:val="es-ES"/>
              </w:rPr>
              <w:t>E</w:t>
            </w:r>
            <w:r w:rsidR="00AF79A3">
              <w:rPr>
                <w:lang w:val="es-ES"/>
              </w:rPr>
              <w:t xml:space="preserve">, opera </w:t>
            </w:r>
            <w:r w:rsidR="0088468F">
              <w:rPr>
                <w:lang w:val="es-ES"/>
              </w:rPr>
              <w:t>trámite</w:t>
            </w:r>
            <w:r w:rsidR="00AF79A3">
              <w:rPr>
                <w:lang w:val="es-ES"/>
              </w:rPr>
              <w:t xml:space="preserve"> y remite el movimiento ya operado a la Coordinación Administrativa.</w:t>
            </w:r>
          </w:p>
          <w:p w:rsidR="003D3541" w:rsidRDefault="003D3541" w:rsidP="00AF79A3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AF79A3" w:rsidRDefault="001B1756" w:rsidP="004603C8">
            <w:pPr>
              <w:pStyle w:val="Sangra3detindependiente"/>
              <w:numPr>
                <w:ilvl w:val="0"/>
                <w:numId w:val="15"/>
              </w:numPr>
              <w:rPr>
                <w:lang w:val="es-ES"/>
              </w:rPr>
            </w:pPr>
            <w:r>
              <w:rPr>
                <w:lang w:val="es-ES"/>
              </w:rPr>
              <w:t>FO</w:t>
            </w:r>
            <w:r w:rsidR="00AF79A3">
              <w:rPr>
                <w:lang w:val="es-ES"/>
              </w:rPr>
              <w:t>M</w:t>
            </w:r>
            <w:r>
              <w:rPr>
                <w:lang w:val="es-ES"/>
              </w:rPr>
              <w:t>O</w:t>
            </w:r>
            <w:r w:rsidR="00AF79A3">
              <w:rPr>
                <w:lang w:val="es-ES"/>
              </w:rPr>
              <w:t>P</w:t>
            </w:r>
            <w:r>
              <w:rPr>
                <w:lang w:val="es-ES"/>
              </w:rPr>
              <w:t>E</w:t>
            </w:r>
            <w:r w:rsidR="00AF79A3">
              <w:rPr>
                <w:lang w:val="es-ES"/>
              </w:rPr>
              <w:t xml:space="preserve"> </w:t>
            </w:r>
          </w:p>
          <w:p w:rsidR="00271986" w:rsidRPr="0028041F" w:rsidRDefault="00271986" w:rsidP="00271986">
            <w:pPr>
              <w:pStyle w:val="Sangra3detindependiente"/>
              <w:ind w:left="1080" w:firstLine="0"/>
              <w:rPr>
                <w:lang w:val="es-ES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AF79A3" w:rsidRDefault="00AF79A3" w:rsidP="008E513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lastRenderedPageBreak/>
              <w:t>Dirección de Personal</w:t>
            </w:r>
          </w:p>
        </w:tc>
      </w:tr>
      <w:tr w:rsidR="00B50062">
        <w:trPr>
          <w:trHeight w:val="219"/>
        </w:trPr>
        <w:tc>
          <w:tcPr>
            <w:tcW w:w="2182" w:type="dxa"/>
            <w:shd w:val="clear" w:color="auto" w:fill="B3B3B3"/>
            <w:vAlign w:val="center"/>
          </w:tcPr>
          <w:p w:rsidR="00B50062" w:rsidRDefault="00B50062" w:rsidP="008E513E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Secuencia de Etapas</w:t>
            </w:r>
          </w:p>
        </w:tc>
        <w:tc>
          <w:tcPr>
            <w:tcW w:w="5882" w:type="dxa"/>
            <w:shd w:val="clear" w:color="auto" w:fill="B3B3B3"/>
            <w:vAlign w:val="center"/>
          </w:tcPr>
          <w:p w:rsidR="00B50062" w:rsidRDefault="00B50062" w:rsidP="008E513E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n-US"/>
              </w:rPr>
              <w:t>A c t</w:t>
            </w:r>
            <w:r>
              <w:rPr>
                <w:b/>
                <w:bCs/>
                <w:sz w:val="24"/>
              </w:rPr>
              <w:t xml:space="preserve"> i</w:t>
            </w:r>
            <w:r>
              <w:rPr>
                <w:b/>
                <w:bCs/>
                <w:sz w:val="24"/>
                <w:lang w:val="en-US"/>
              </w:rPr>
              <w:t xml:space="preserve"> v i d a d</w:t>
            </w:r>
          </w:p>
        </w:tc>
        <w:tc>
          <w:tcPr>
            <w:tcW w:w="2280" w:type="dxa"/>
            <w:shd w:val="clear" w:color="auto" w:fill="B3B3B3"/>
            <w:vAlign w:val="center"/>
          </w:tcPr>
          <w:p w:rsidR="00B50062" w:rsidRDefault="00B50062" w:rsidP="008E513E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Responsable</w:t>
            </w:r>
          </w:p>
        </w:tc>
      </w:tr>
      <w:tr w:rsidR="00AF79A3">
        <w:trPr>
          <w:trHeight w:val="219"/>
        </w:trPr>
        <w:tc>
          <w:tcPr>
            <w:tcW w:w="2182" w:type="dxa"/>
          </w:tcPr>
          <w:p w:rsidR="00AF79A3" w:rsidRDefault="00AF79A3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6.0 Recepción de FUMP.</w:t>
            </w:r>
          </w:p>
        </w:tc>
        <w:tc>
          <w:tcPr>
            <w:tcW w:w="5882" w:type="dxa"/>
          </w:tcPr>
          <w:p w:rsidR="00AF79A3" w:rsidRDefault="00AF79A3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6.1 Recibe de la Dirección de Pe</w:t>
            </w:r>
            <w:r w:rsidR="001B1756">
              <w:rPr>
                <w:lang w:val="es-ES"/>
              </w:rPr>
              <w:t>rsonal el FO</w:t>
            </w:r>
            <w:r w:rsidR="003D3541">
              <w:rPr>
                <w:lang w:val="es-ES"/>
              </w:rPr>
              <w:t>M</w:t>
            </w:r>
            <w:r w:rsidR="001B1756">
              <w:rPr>
                <w:lang w:val="es-ES"/>
              </w:rPr>
              <w:t>O</w:t>
            </w:r>
            <w:r w:rsidR="003D3541">
              <w:rPr>
                <w:lang w:val="es-ES"/>
              </w:rPr>
              <w:t>P</w:t>
            </w:r>
            <w:r w:rsidR="001B1756">
              <w:rPr>
                <w:lang w:val="es-ES"/>
              </w:rPr>
              <w:t>E</w:t>
            </w:r>
            <w:r w:rsidR="003D3541">
              <w:rPr>
                <w:lang w:val="es-ES"/>
              </w:rPr>
              <w:t xml:space="preserve"> operado, acusa</w:t>
            </w:r>
            <w:r>
              <w:rPr>
                <w:lang w:val="es-ES"/>
              </w:rPr>
              <w:t xml:space="preserve"> de recibido en copia, turna al Área de R</w:t>
            </w:r>
            <w:r w:rsidR="003D3541">
              <w:rPr>
                <w:lang w:val="es-ES"/>
              </w:rPr>
              <w:t>ecursos Humanos para su entrega al solicitante.</w:t>
            </w:r>
          </w:p>
          <w:p w:rsidR="00AF79A3" w:rsidRDefault="00AF79A3" w:rsidP="00297C7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AF79A3" w:rsidRDefault="001B1756" w:rsidP="00297C7E">
            <w:pPr>
              <w:pStyle w:val="Sangra3detindependiente"/>
              <w:numPr>
                <w:ilvl w:val="1"/>
                <w:numId w:val="11"/>
              </w:numPr>
              <w:rPr>
                <w:lang w:val="es-ES"/>
              </w:rPr>
            </w:pPr>
            <w:r>
              <w:rPr>
                <w:lang w:val="es-ES"/>
              </w:rPr>
              <w:t>Oficio y FO</w:t>
            </w:r>
            <w:r w:rsidR="00AF79A3">
              <w:rPr>
                <w:lang w:val="es-ES"/>
              </w:rPr>
              <w:t>M</w:t>
            </w:r>
            <w:r>
              <w:rPr>
                <w:lang w:val="es-ES"/>
              </w:rPr>
              <w:t>O</w:t>
            </w:r>
            <w:r w:rsidR="00AF79A3">
              <w:rPr>
                <w:lang w:val="es-ES"/>
              </w:rPr>
              <w:t>P</w:t>
            </w:r>
            <w:r>
              <w:rPr>
                <w:lang w:val="es-ES"/>
              </w:rPr>
              <w:t>E</w:t>
            </w:r>
            <w:r w:rsidR="00AF79A3">
              <w:rPr>
                <w:lang w:val="es-ES"/>
              </w:rPr>
              <w:t>.</w:t>
            </w:r>
          </w:p>
        </w:tc>
        <w:tc>
          <w:tcPr>
            <w:tcW w:w="2280" w:type="dxa"/>
          </w:tcPr>
          <w:p w:rsidR="00AF79A3" w:rsidRDefault="00AF79A3" w:rsidP="00297C7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Coordinación Administrativa</w:t>
            </w:r>
          </w:p>
        </w:tc>
      </w:tr>
      <w:tr w:rsidR="00AF79A3">
        <w:trPr>
          <w:trHeight w:val="219"/>
        </w:trPr>
        <w:tc>
          <w:tcPr>
            <w:tcW w:w="2182" w:type="dxa"/>
          </w:tcPr>
          <w:p w:rsidR="00AF79A3" w:rsidRDefault="00AF79A3" w:rsidP="00AF79A3">
            <w:pPr>
              <w:pStyle w:val="Sangra3detindependiente"/>
              <w:ind w:left="0" w:firstLine="0"/>
            </w:pPr>
            <w:r>
              <w:t>7.0 Recepción de FUMP avalando la modificación archiva e informa al trabajador.</w:t>
            </w:r>
          </w:p>
        </w:tc>
        <w:tc>
          <w:tcPr>
            <w:tcW w:w="5882" w:type="dxa"/>
          </w:tcPr>
          <w:p w:rsidR="00AF79A3" w:rsidRDefault="00AF79A3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7.1 Recib</w:t>
            </w:r>
            <w:r w:rsidR="001B1756">
              <w:rPr>
                <w:lang w:val="es-ES"/>
              </w:rPr>
              <w:t>e FO</w:t>
            </w:r>
            <w:r>
              <w:rPr>
                <w:lang w:val="es-ES"/>
              </w:rPr>
              <w:t>M</w:t>
            </w:r>
            <w:r w:rsidR="001B1756">
              <w:rPr>
                <w:lang w:val="es-ES"/>
              </w:rPr>
              <w:t>O</w:t>
            </w:r>
            <w:r>
              <w:rPr>
                <w:lang w:val="es-ES"/>
              </w:rPr>
              <w:t>P</w:t>
            </w:r>
            <w:r w:rsidR="001B1756">
              <w:rPr>
                <w:lang w:val="es-ES"/>
              </w:rPr>
              <w:t>E</w:t>
            </w:r>
            <w:r>
              <w:rPr>
                <w:lang w:val="es-ES"/>
              </w:rPr>
              <w:t xml:space="preserve"> que avala la modificación de la situación laboral del trabajador interesado.</w:t>
            </w:r>
          </w:p>
          <w:p w:rsidR="00AF79A3" w:rsidRDefault="00AF79A3" w:rsidP="00297C7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AF79A3" w:rsidRDefault="00AF79A3" w:rsidP="00AF79A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7.2 Archiva original en expediente del trabajador e informa mediante oficio al trabajador ó al área solicitante a partir de </w:t>
            </w:r>
            <w:r w:rsidR="00DA466B">
              <w:rPr>
                <w:lang w:val="es-ES"/>
              </w:rPr>
              <w:t>cuándo</w:t>
            </w:r>
            <w:r>
              <w:rPr>
                <w:lang w:val="es-ES"/>
              </w:rPr>
              <w:t xml:space="preserve"> surte efecto la modificación solicitada.</w:t>
            </w:r>
          </w:p>
          <w:p w:rsidR="00AF79A3" w:rsidRDefault="00AF79A3" w:rsidP="00297C7E">
            <w:pPr>
              <w:pStyle w:val="Sangra3detindependiente"/>
              <w:rPr>
                <w:lang w:val="es-ES"/>
              </w:rPr>
            </w:pPr>
          </w:p>
          <w:p w:rsidR="00AF79A3" w:rsidRDefault="001B1756" w:rsidP="00DF460D">
            <w:pPr>
              <w:pStyle w:val="Sangra3detindependiente"/>
              <w:numPr>
                <w:ilvl w:val="0"/>
                <w:numId w:val="15"/>
              </w:numPr>
              <w:rPr>
                <w:lang w:val="es-ES"/>
              </w:rPr>
            </w:pPr>
            <w:r>
              <w:rPr>
                <w:lang w:val="es-ES"/>
              </w:rPr>
              <w:t>Oficio y FO</w:t>
            </w:r>
            <w:r w:rsidR="00AF79A3">
              <w:rPr>
                <w:lang w:val="es-ES"/>
              </w:rPr>
              <w:t>M</w:t>
            </w:r>
            <w:r>
              <w:rPr>
                <w:lang w:val="es-ES"/>
              </w:rPr>
              <w:t>O</w:t>
            </w:r>
            <w:r w:rsidR="00AF79A3">
              <w:rPr>
                <w:lang w:val="es-ES"/>
              </w:rPr>
              <w:t>P</w:t>
            </w:r>
            <w:r>
              <w:rPr>
                <w:lang w:val="es-ES"/>
              </w:rPr>
              <w:t>E.</w:t>
            </w:r>
            <w:r w:rsidR="00AF79A3">
              <w:rPr>
                <w:lang w:val="es-ES"/>
              </w:rPr>
              <w:t xml:space="preserve"> </w:t>
            </w:r>
          </w:p>
          <w:p w:rsidR="00AF79A3" w:rsidRDefault="00AF79A3" w:rsidP="00297C7E">
            <w:pPr>
              <w:pStyle w:val="Sangra3detindependiente"/>
              <w:rPr>
                <w:lang w:val="es-ES"/>
              </w:rPr>
            </w:pPr>
          </w:p>
          <w:p w:rsidR="00AF79A3" w:rsidRDefault="00AF79A3" w:rsidP="004603C8">
            <w:pPr>
              <w:pStyle w:val="Sangra3detindependiente"/>
              <w:ind w:left="0" w:firstLine="0"/>
              <w:rPr>
                <w:b/>
                <w:lang w:val="es-ES"/>
              </w:rPr>
            </w:pPr>
          </w:p>
          <w:p w:rsidR="00AF79A3" w:rsidRPr="00E03660" w:rsidRDefault="00AF79A3" w:rsidP="00297C7E">
            <w:pPr>
              <w:pStyle w:val="Sangra3detindependiente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TERMINA PROCEDIMIENTO</w:t>
            </w:r>
          </w:p>
        </w:tc>
        <w:tc>
          <w:tcPr>
            <w:tcW w:w="2280" w:type="dxa"/>
          </w:tcPr>
          <w:p w:rsidR="00AF79A3" w:rsidRDefault="00611FF1" w:rsidP="00297C7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Coordinación Administrativa</w:t>
            </w:r>
            <w:r w:rsidR="0088468F">
              <w:rPr>
                <w:lang w:val="es-ES"/>
              </w:rPr>
              <w:t xml:space="preserve"> </w:t>
            </w:r>
            <w:r w:rsidR="00AF79A3">
              <w:rPr>
                <w:lang w:val="es-ES"/>
              </w:rPr>
              <w:t>(área de Recursos Humanos)</w:t>
            </w:r>
          </w:p>
        </w:tc>
      </w:tr>
    </w:tbl>
    <w:p w:rsidR="009C42BB" w:rsidRDefault="009C42B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28041F" w:rsidRDefault="0028041F">
      <w:pPr>
        <w:pStyle w:val="Sangra3detindependiente"/>
        <w:ind w:left="0" w:firstLine="0"/>
        <w:rPr>
          <w:lang w:val="es-ES"/>
        </w:rPr>
      </w:pPr>
    </w:p>
    <w:p w:rsidR="0028041F" w:rsidRDefault="0028041F">
      <w:pPr>
        <w:pStyle w:val="Sangra3detindependiente"/>
        <w:ind w:left="0" w:firstLine="0"/>
        <w:rPr>
          <w:lang w:val="es-ES"/>
        </w:rPr>
      </w:pPr>
    </w:p>
    <w:p w:rsidR="0028041F" w:rsidRDefault="0028041F">
      <w:pPr>
        <w:pStyle w:val="Sangra3detindependiente"/>
        <w:ind w:left="0" w:firstLine="0"/>
        <w:rPr>
          <w:lang w:val="es-ES"/>
        </w:rPr>
      </w:pPr>
    </w:p>
    <w:p w:rsidR="0028041F" w:rsidRDefault="0028041F">
      <w:pPr>
        <w:pStyle w:val="Sangra3detindependiente"/>
        <w:ind w:left="0" w:firstLine="0"/>
        <w:rPr>
          <w:lang w:val="es-ES"/>
        </w:rPr>
      </w:pPr>
    </w:p>
    <w:p w:rsidR="0028041F" w:rsidRDefault="0028041F">
      <w:pPr>
        <w:pStyle w:val="Sangra3detindependiente"/>
        <w:ind w:left="0" w:firstLine="0"/>
        <w:rPr>
          <w:lang w:val="es-ES"/>
        </w:rPr>
      </w:pPr>
    </w:p>
    <w:p w:rsidR="004603C8" w:rsidRDefault="004603C8">
      <w:pPr>
        <w:pStyle w:val="Sangra3detindependiente"/>
        <w:ind w:left="0" w:firstLine="0"/>
        <w:rPr>
          <w:lang w:val="es-ES"/>
        </w:rPr>
      </w:pPr>
    </w:p>
    <w:p w:rsidR="004603C8" w:rsidRDefault="004603C8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5.0 </w:t>
      </w:r>
      <w:r w:rsidR="006D28EF">
        <w:rPr>
          <w:b/>
          <w:sz w:val="24"/>
          <w:lang w:val="es-ES"/>
        </w:rPr>
        <w:t>DIAGRAMA DE FLUJO</w:t>
      </w:r>
    </w:p>
    <w:p w:rsidR="00DF460D" w:rsidRDefault="00271986">
      <w:pPr>
        <w:rPr>
          <w:b/>
          <w:sz w:val="24"/>
          <w:lang w:val="es-ES"/>
        </w:rPr>
      </w:pPr>
      <w:r>
        <w:object w:dxaOrig="11431" w:dyaOrig="139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00.25pt" o:ole="">
            <v:imagedata r:id="rId8" o:title=""/>
          </v:shape>
          <o:OLEObject Type="Embed" ProgID="Visio.Drawing.11" ShapeID="_x0000_i1025" DrawAspect="Content" ObjectID="_1407849948" r:id="rId9"/>
        </w:object>
      </w:r>
    </w:p>
    <w:p w:rsidR="004603C8" w:rsidRDefault="004603C8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6.0 </w:t>
      </w:r>
      <w:r w:rsidR="006D28EF">
        <w:rPr>
          <w:b/>
          <w:sz w:val="24"/>
          <w:lang w:val="es-ES"/>
        </w:rPr>
        <w:tab/>
        <w:t>DOCUMENTOS DE REFERENCIA</w:t>
      </w: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206"/>
      </w:tblGrid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42BB" w:rsidRPr="0028041F" w:rsidRDefault="009C42BB">
            <w:pPr>
              <w:pStyle w:val="Ttulo8"/>
              <w:jc w:val="center"/>
              <w:rPr>
                <w:sz w:val="22"/>
                <w:szCs w:val="22"/>
                <w:lang w:val="es-ES"/>
              </w:rPr>
            </w:pPr>
            <w:r w:rsidRPr="0028041F">
              <w:rPr>
                <w:sz w:val="22"/>
                <w:szCs w:val="22"/>
                <w:lang w:val="es-ES"/>
              </w:rPr>
              <w:t>Documentos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C42BB" w:rsidRPr="0028041F" w:rsidRDefault="009C42B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28041F"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AF79A3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AF79A3">
              <w:rPr>
                <w:b w:val="0"/>
                <w:sz w:val="22"/>
                <w:szCs w:val="22"/>
                <w:lang w:val="es-ES"/>
              </w:rPr>
              <w:t>Manual de Orga</w:t>
            </w:r>
            <w:r w:rsidR="00622185" w:rsidRPr="00AF79A3">
              <w:rPr>
                <w:b w:val="0"/>
                <w:sz w:val="22"/>
                <w:szCs w:val="22"/>
                <w:lang w:val="es-ES"/>
              </w:rPr>
              <w:t>nización Específico de la D.G.R.H.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AF79A3" w:rsidRDefault="009C42BB" w:rsidP="00716786">
            <w:pPr>
              <w:jc w:val="center"/>
              <w:rPr>
                <w:sz w:val="22"/>
                <w:szCs w:val="22"/>
                <w:lang w:val="es-ES"/>
              </w:rPr>
            </w:pPr>
            <w:r w:rsidRPr="00AF79A3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AF79A3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AF79A3">
              <w:rPr>
                <w:b w:val="0"/>
                <w:sz w:val="22"/>
                <w:szCs w:val="22"/>
                <w:lang w:val="es-ES"/>
              </w:rPr>
              <w:t>Manual de Procedimientos de la Coordinación A</w:t>
            </w:r>
            <w:r w:rsidR="00622185" w:rsidRPr="00AF79A3">
              <w:rPr>
                <w:b w:val="0"/>
                <w:sz w:val="22"/>
                <w:szCs w:val="22"/>
                <w:lang w:val="es-ES"/>
              </w:rPr>
              <w:t>dministrativa del D.G.R.H.</w:t>
            </w:r>
            <w:r w:rsidRPr="00AF79A3">
              <w:rPr>
                <w:b w:val="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AF79A3" w:rsidRDefault="009C42BB" w:rsidP="00423D62">
            <w:pPr>
              <w:jc w:val="center"/>
              <w:rPr>
                <w:sz w:val="22"/>
                <w:szCs w:val="22"/>
                <w:lang w:val="es-ES"/>
              </w:rPr>
            </w:pPr>
            <w:r w:rsidRPr="00AF79A3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622185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5" w:rsidRPr="00AF79A3" w:rsidRDefault="00BF33A3" w:rsidP="006D1833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AF79A3">
              <w:rPr>
                <w:b w:val="0"/>
                <w:sz w:val="22"/>
                <w:szCs w:val="22"/>
                <w:lang w:val="es-ES"/>
              </w:rPr>
              <w:t>Código Institucional de Puestos de la SSA.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85" w:rsidRPr="00AF79A3" w:rsidRDefault="00622185" w:rsidP="002F1993">
            <w:pPr>
              <w:jc w:val="center"/>
              <w:rPr>
                <w:rFonts w:cs="Arial"/>
                <w:sz w:val="22"/>
                <w:szCs w:val="22"/>
              </w:rPr>
            </w:pPr>
            <w:r w:rsidRPr="00AF79A3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28041F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7.0 </w:t>
      </w:r>
      <w:r>
        <w:rPr>
          <w:b/>
          <w:sz w:val="24"/>
          <w:lang w:val="es-ES"/>
        </w:rPr>
        <w:tab/>
      </w:r>
      <w:r w:rsidR="006D28EF">
        <w:rPr>
          <w:b/>
          <w:sz w:val="24"/>
          <w:lang w:val="es-ES"/>
        </w:rPr>
        <w:t>REGISTROS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1595"/>
        <w:gridCol w:w="3667"/>
        <w:gridCol w:w="2963"/>
      </w:tblGrid>
      <w:tr w:rsidR="009C42BB">
        <w:tc>
          <w:tcPr>
            <w:tcW w:w="212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28041F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8041F">
              <w:rPr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28041F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8041F">
              <w:rPr>
                <w:b/>
                <w:bCs/>
                <w:sz w:val="22"/>
                <w:szCs w:val="22"/>
                <w:lang w:val="es-ES"/>
              </w:rPr>
              <w:t>Tiempo de</w:t>
            </w:r>
          </w:p>
          <w:p w:rsidR="009C42BB" w:rsidRPr="0028041F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8041F">
              <w:rPr>
                <w:b/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28041F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8041F">
              <w:rPr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28041F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8041F">
              <w:rPr>
                <w:b/>
                <w:bCs/>
                <w:sz w:val="22"/>
                <w:szCs w:val="22"/>
                <w:lang w:val="es-ES"/>
              </w:rPr>
              <w:t>Código de Registro o</w:t>
            </w:r>
          </w:p>
          <w:p w:rsidR="009C42BB" w:rsidRPr="0028041F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8041F">
              <w:rPr>
                <w:b/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9C42BB">
        <w:tc>
          <w:tcPr>
            <w:tcW w:w="2128" w:type="dxa"/>
            <w:vAlign w:val="center"/>
          </w:tcPr>
          <w:p w:rsidR="009C42BB" w:rsidRPr="009A2465" w:rsidRDefault="00AD729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Oficio de Aviso</w:t>
            </w:r>
          </w:p>
        </w:tc>
        <w:tc>
          <w:tcPr>
            <w:tcW w:w="1486" w:type="dxa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Ejercicio laboral Activo</w:t>
            </w:r>
          </w:p>
        </w:tc>
        <w:tc>
          <w:tcPr>
            <w:tcW w:w="3686" w:type="dxa"/>
            <w:vAlign w:val="center"/>
          </w:tcPr>
          <w:p w:rsidR="009C42BB" w:rsidRPr="009A2465" w:rsidRDefault="009C42BB" w:rsidP="00611FF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Coordinación Administrativa; (área de Recursos Humanos).</w:t>
            </w:r>
          </w:p>
        </w:tc>
        <w:tc>
          <w:tcPr>
            <w:tcW w:w="2976" w:type="dxa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AF79A3">
        <w:tc>
          <w:tcPr>
            <w:tcW w:w="2128" w:type="dxa"/>
            <w:vAlign w:val="center"/>
          </w:tcPr>
          <w:p w:rsidR="00AF79A3" w:rsidRPr="009A2465" w:rsidRDefault="001B1756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FO</w:t>
            </w:r>
            <w:r w:rsidR="00AF79A3">
              <w:rPr>
                <w:bCs/>
                <w:sz w:val="22"/>
                <w:szCs w:val="22"/>
                <w:lang w:val="es-ES"/>
              </w:rPr>
              <w:t>M</w:t>
            </w:r>
            <w:r>
              <w:rPr>
                <w:bCs/>
                <w:sz w:val="22"/>
                <w:szCs w:val="22"/>
                <w:lang w:val="es-ES"/>
              </w:rPr>
              <w:t>O</w:t>
            </w:r>
            <w:r w:rsidR="00AF79A3">
              <w:rPr>
                <w:bCs/>
                <w:sz w:val="22"/>
                <w:szCs w:val="22"/>
                <w:lang w:val="es-ES"/>
              </w:rPr>
              <w:t>P</w:t>
            </w:r>
            <w:r>
              <w:rPr>
                <w:bCs/>
                <w:sz w:val="22"/>
                <w:szCs w:val="22"/>
                <w:lang w:val="es-ES"/>
              </w:rPr>
              <w:t>E</w:t>
            </w:r>
          </w:p>
        </w:tc>
        <w:tc>
          <w:tcPr>
            <w:tcW w:w="1486" w:type="dxa"/>
            <w:vAlign w:val="center"/>
          </w:tcPr>
          <w:p w:rsidR="00AF79A3" w:rsidRPr="009A2465" w:rsidRDefault="00AF79A3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Ejercicio laboral Activo</w:t>
            </w:r>
          </w:p>
        </w:tc>
        <w:tc>
          <w:tcPr>
            <w:tcW w:w="3686" w:type="dxa"/>
            <w:vAlign w:val="center"/>
          </w:tcPr>
          <w:p w:rsidR="00AF79A3" w:rsidRPr="009A2465" w:rsidRDefault="00AF79A3" w:rsidP="00611FF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Coordinación Administrativa; (área de Recursos Humanos).</w:t>
            </w:r>
          </w:p>
        </w:tc>
        <w:tc>
          <w:tcPr>
            <w:tcW w:w="2976" w:type="dxa"/>
            <w:vAlign w:val="center"/>
          </w:tcPr>
          <w:p w:rsidR="00AF79A3" w:rsidRPr="009A2465" w:rsidRDefault="00AF79A3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</w:tbl>
    <w:p w:rsidR="00EC2142" w:rsidRDefault="00EC2142">
      <w:pPr>
        <w:rPr>
          <w:b/>
          <w:sz w:val="24"/>
          <w:lang w:val="es-ES"/>
        </w:rPr>
      </w:pPr>
    </w:p>
    <w:p w:rsidR="009C42BB" w:rsidRDefault="00805FCB">
      <w:pPr>
        <w:numPr>
          <w:ilvl w:val="0"/>
          <w:numId w:val="6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GLOSARIO</w:t>
      </w:r>
    </w:p>
    <w:p w:rsidR="00AB3226" w:rsidRPr="00AF79A3" w:rsidRDefault="00AB3226" w:rsidP="00AB3226">
      <w:pPr>
        <w:rPr>
          <w:bCs/>
          <w:sz w:val="22"/>
          <w:szCs w:val="22"/>
          <w:lang w:val="es-ES"/>
        </w:rPr>
      </w:pPr>
    </w:p>
    <w:p w:rsidR="00AB3226" w:rsidRPr="00AF79A3" w:rsidRDefault="004603C8" w:rsidP="00DF460D">
      <w:pPr>
        <w:numPr>
          <w:ilvl w:val="1"/>
          <w:numId w:val="8"/>
        </w:numPr>
        <w:rPr>
          <w:bCs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 xml:space="preserve"> </w:t>
      </w:r>
      <w:r w:rsidR="00AB3226" w:rsidRPr="00AF79A3">
        <w:rPr>
          <w:b/>
          <w:sz w:val="22"/>
          <w:szCs w:val="22"/>
          <w:lang w:val="es-ES"/>
        </w:rPr>
        <w:t xml:space="preserve">Personal de Base.- </w:t>
      </w:r>
      <w:r w:rsidR="00AB3226" w:rsidRPr="00AF79A3">
        <w:rPr>
          <w:bCs/>
          <w:sz w:val="22"/>
          <w:szCs w:val="22"/>
          <w:lang w:val="es-ES"/>
        </w:rPr>
        <w:t xml:space="preserve">Son aquellos trabajadores cuya situación laboral implica la inamovilidad y el </w:t>
      </w:r>
      <w:r>
        <w:rPr>
          <w:bCs/>
          <w:sz w:val="22"/>
          <w:szCs w:val="22"/>
          <w:lang w:val="es-ES"/>
        </w:rPr>
        <w:t xml:space="preserve">  </w:t>
      </w:r>
      <w:r w:rsidR="00AB3226" w:rsidRPr="00AF79A3">
        <w:rPr>
          <w:bCs/>
          <w:sz w:val="22"/>
          <w:szCs w:val="22"/>
          <w:lang w:val="es-ES"/>
        </w:rPr>
        <w:t>desempeño de funciones distintas a las del personal de confianza.</w:t>
      </w:r>
    </w:p>
    <w:p w:rsidR="00AF79A3" w:rsidRPr="00AF79A3" w:rsidRDefault="00AF79A3" w:rsidP="00AF79A3">
      <w:pPr>
        <w:rPr>
          <w:sz w:val="22"/>
          <w:szCs w:val="22"/>
        </w:rPr>
      </w:pPr>
    </w:p>
    <w:p w:rsidR="009A2465" w:rsidRPr="00AF79A3" w:rsidRDefault="00AF79A3" w:rsidP="009A2465">
      <w:pPr>
        <w:numPr>
          <w:ilvl w:val="1"/>
          <w:numId w:val="8"/>
        </w:numPr>
        <w:rPr>
          <w:sz w:val="22"/>
          <w:szCs w:val="22"/>
        </w:rPr>
      </w:pPr>
      <w:r w:rsidRPr="00AF79A3">
        <w:rPr>
          <w:b/>
          <w:sz w:val="22"/>
          <w:szCs w:val="22"/>
          <w:lang w:val="es-ES"/>
        </w:rPr>
        <w:t xml:space="preserve"> </w:t>
      </w:r>
      <w:r w:rsidR="009A2465" w:rsidRPr="00AF79A3">
        <w:rPr>
          <w:rFonts w:cs="Arial"/>
          <w:b/>
          <w:bCs/>
          <w:sz w:val="22"/>
          <w:szCs w:val="22"/>
        </w:rPr>
        <w:t>E</w:t>
      </w:r>
      <w:r w:rsidR="009A2465" w:rsidRPr="00AF79A3">
        <w:rPr>
          <w:b/>
          <w:sz w:val="22"/>
          <w:szCs w:val="22"/>
        </w:rPr>
        <w:t xml:space="preserve">xpediente.- </w:t>
      </w:r>
      <w:r w:rsidR="009A2465" w:rsidRPr="00085920">
        <w:rPr>
          <w:sz w:val="22"/>
          <w:szCs w:val="22"/>
        </w:rPr>
        <w:t>Es el conjunto</w:t>
      </w:r>
      <w:r w:rsidR="009A2465" w:rsidRPr="00AF79A3">
        <w:rPr>
          <w:sz w:val="22"/>
          <w:szCs w:val="22"/>
        </w:rPr>
        <w:t xml:space="preserve"> de documentos que constituye la historia de un asunto.</w:t>
      </w:r>
    </w:p>
    <w:p w:rsidR="00AF79A3" w:rsidRPr="00AF79A3" w:rsidRDefault="00AF79A3" w:rsidP="009A2465">
      <w:pPr>
        <w:rPr>
          <w:sz w:val="22"/>
          <w:szCs w:val="22"/>
        </w:rPr>
      </w:pPr>
    </w:p>
    <w:p w:rsidR="00AF79A3" w:rsidRPr="00AF79A3" w:rsidRDefault="00AF79A3" w:rsidP="00AF79A3">
      <w:pPr>
        <w:numPr>
          <w:ilvl w:val="1"/>
          <w:numId w:val="8"/>
        </w:numPr>
        <w:rPr>
          <w:sz w:val="22"/>
          <w:szCs w:val="22"/>
        </w:rPr>
      </w:pPr>
      <w:r w:rsidRPr="00AF79A3">
        <w:rPr>
          <w:b/>
          <w:sz w:val="22"/>
          <w:szCs w:val="22"/>
        </w:rPr>
        <w:tab/>
      </w:r>
      <w:r w:rsidR="002F1993" w:rsidRPr="00AF79A3">
        <w:rPr>
          <w:b/>
          <w:sz w:val="22"/>
          <w:szCs w:val="22"/>
        </w:rPr>
        <w:t>Condiciones Generales de Trabajo.-</w:t>
      </w:r>
      <w:r w:rsidR="00297C7E">
        <w:rPr>
          <w:sz w:val="22"/>
          <w:szCs w:val="22"/>
        </w:rPr>
        <w:t xml:space="preserve">  </w:t>
      </w:r>
      <w:r w:rsidR="002F1993" w:rsidRPr="00AF79A3">
        <w:rPr>
          <w:sz w:val="22"/>
          <w:szCs w:val="22"/>
        </w:rPr>
        <w:t xml:space="preserve">Es el documento que emite el titular de la </w:t>
      </w:r>
      <w:r w:rsidR="00D2702F" w:rsidRPr="00AF79A3">
        <w:rPr>
          <w:sz w:val="22"/>
          <w:szCs w:val="22"/>
        </w:rPr>
        <w:tab/>
      </w:r>
      <w:r w:rsidR="002F1993" w:rsidRPr="00AF79A3">
        <w:rPr>
          <w:sz w:val="22"/>
          <w:szCs w:val="22"/>
        </w:rPr>
        <w:t xml:space="preserve">dependencia, </w:t>
      </w:r>
      <w:r w:rsidR="00297C7E">
        <w:rPr>
          <w:sz w:val="22"/>
          <w:szCs w:val="22"/>
        </w:rPr>
        <w:tab/>
      </w:r>
      <w:r w:rsidR="002F1993" w:rsidRPr="00AF79A3">
        <w:rPr>
          <w:sz w:val="22"/>
          <w:szCs w:val="22"/>
        </w:rPr>
        <w:t xml:space="preserve">tomando en cuenta la opinión del sindicato, que debe contener las normas </w:t>
      </w:r>
      <w:r w:rsidR="00085920">
        <w:rPr>
          <w:sz w:val="22"/>
          <w:szCs w:val="22"/>
        </w:rPr>
        <w:tab/>
      </w:r>
      <w:r w:rsidR="002F1993" w:rsidRPr="00AF79A3">
        <w:rPr>
          <w:sz w:val="22"/>
          <w:szCs w:val="22"/>
        </w:rPr>
        <w:t xml:space="preserve">laborales según las cuales se regula e </w:t>
      </w:r>
      <w:r w:rsidR="00297C7E">
        <w:rPr>
          <w:sz w:val="22"/>
          <w:szCs w:val="22"/>
        </w:rPr>
        <w:t xml:space="preserve"> </w:t>
      </w:r>
      <w:r w:rsidR="002F1993" w:rsidRPr="00AF79A3">
        <w:rPr>
          <w:sz w:val="22"/>
          <w:szCs w:val="22"/>
        </w:rPr>
        <w:t xml:space="preserve">implementa el mejoramiento de prestación de servicios </w:t>
      </w:r>
      <w:r w:rsidR="00085920">
        <w:rPr>
          <w:sz w:val="22"/>
          <w:szCs w:val="22"/>
        </w:rPr>
        <w:tab/>
      </w:r>
      <w:r w:rsidR="002F1993" w:rsidRPr="00AF79A3">
        <w:rPr>
          <w:sz w:val="22"/>
          <w:szCs w:val="22"/>
        </w:rPr>
        <w:t xml:space="preserve">de los </w:t>
      </w:r>
      <w:r w:rsidR="00297C7E">
        <w:rPr>
          <w:sz w:val="22"/>
          <w:szCs w:val="22"/>
        </w:rPr>
        <w:t xml:space="preserve">trabajadores;  </w:t>
      </w:r>
      <w:r w:rsidR="002F1993" w:rsidRPr="00AF79A3">
        <w:rPr>
          <w:sz w:val="22"/>
          <w:szCs w:val="22"/>
        </w:rPr>
        <w:t xml:space="preserve">dicho </w:t>
      </w:r>
      <w:r w:rsidR="00297C7E">
        <w:rPr>
          <w:sz w:val="22"/>
          <w:szCs w:val="22"/>
        </w:rPr>
        <w:t xml:space="preserve"> </w:t>
      </w:r>
      <w:r w:rsidR="002F1993" w:rsidRPr="00AF79A3">
        <w:rPr>
          <w:sz w:val="22"/>
          <w:szCs w:val="22"/>
        </w:rPr>
        <w:t xml:space="preserve">documento puede ser revisable cada tres años, surtirá sus efectos a </w:t>
      </w:r>
      <w:r w:rsidR="00085920">
        <w:rPr>
          <w:sz w:val="22"/>
          <w:szCs w:val="22"/>
        </w:rPr>
        <w:tab/>
      </w:r>
      <w:r w:rsidR="002F1993" w:rsidRPr="00AF79A3">
        <w:rPr>
          <w:sz w:val="22"/>
          <w:szCs w:val="22"/>
        </w:rPr>
        <w:t>partir de la fecha que se deposite en el tribunal federal de conciliación y arbitraje.</w:t>
      </w:r>
    </w:p>
    <w:p w:rsidR="00AF79A3" w:rsidRDefault="00AF79A3" w:rsidP="00AF79A3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4603C8" w:rsidRPr="004603C8" w:rsidRDefault="00085920" w:rsidP="004603C8">
      <w:pPr>
        <w:numPr>
          <w:ilvl w:val="1"/>
          <w:numId w:val="8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1B1756">
        <w:rPr>
          <w:b/>
          <w:sz w:val="22"/>
          <w:szCs w:val="22"/>
        </w:rPr>
        <w:t>FO</w:t>
      </w:r>
      <w:r w:rsidR="00AF79A3" w:rsidRPr="00AF79A3">
        <w:rPr>
          <w:b/>
          <w:sz w:val="22"/>
          <w:szCs w:val="22"/>
        </w:rPr>
        <w:t>M</w:t>
      </w:r>
      <w:r w:rsidR="001B1756">
        <w:rPr>
          <w:b/>
          <w:sz w:val="22"/>
          <w:szCs w:val="22"/>
        </w:rPr>
        <w:t>O</w:t>
      </w:r>
      <w:r w:rsidR="00AF79A3" w:rsidRPr="00AF79A3">
        <w:rPr>
          <w:b/>
          <w:sz w:val="22"/>
          <w:szCs w:val="22"/>
        </w:rPr>
        <w:t>P</w:t>
      </w:r>
      <w:r w:rsidR="001B1756">
        <w:rPr>
          <w:b/>
          <w:sz w:val="22"/>
          <w:szCs w:val="22"/>
        </w:rPr>
        <w:t>E</w:t>
      </w:r>
      <w:r w:rsidR="00AF79A3" w:rsidRPr="00AF79A3">
        <w:rPr>
          <w:b/>
          <w:sz w:val="22"/>
          <w:szCs w:val="22"/>
        </w:rPr>
        <w:t xml:space="preserve">.- </w:t>
      </w:r>
      <w:r w:rsidR="00AF79A3" w:rsidRPr="00AF79A3">
        <w:rPr>
          <w:sz w:val="22"/>
          <w:szCs w:val="22"/>
        </w:rPr>
        <w:t>Formato de Movimientos de Personal.</w:t>
      </w:r>
    </w:p>
    <w:p w:rsidR="00182F91" w:rsidRDefault="00182F91">
      <w:pPr>
        <w:rPr>
          <w:bCs/>
          <w:sz w:val="24"/>
        </w:rPr>
      </w:pPr>
    </w:p>
    <w:p w:rsidR="001B1756" w:rsidRPr="001B1756" w:rsidRDefault="001B1756">
      <w:pPr>
        <w:rPr>
          <w:bCs/>
          <w:sz w:val="24"/>
        </w:rPr>
      </w:pPr>
    </w:p>
    <w:p w:rsidR="009C42BB" w:rsidRPr="004603C8" w:rsidRDefault="006D28EF" w:rsidP="004603C8">
      <w:pPr>
        <w:numPr>
          <w:ilvl w:val="0"/>
          <w:numId w:val="6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CAMBIOS DE ESTA VERSIÓN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017"/>
      </w:tblGrid>
      <w:tr w:rsidR="009C42BB">
        <w:trPr>
          <w:trHeight w:val="394"/>
        </w:trPr>
        <w:tc>
          <w:tcPr>
            <w:tcW w:w="26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9C42BB">
        <w:trPr>
          <w:trHeight w:val="394"/>
        </w:trPr>
        <w:tc>
          <w:tcPr>
            <w:tcW w:w="2622" w:type="dxa"/>
            <w:vAlign w:val="center"/>
          </w:tcPr>
          <w:p w:rsidR="009C42BB" w:rsidRPr="009A2465" w:rsidRDefault="00AD729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2693" w:type="dxa"/>
            <w:vAlign w:val="center"/>
          </w:tcPr>
          <w:p w:rsidR="009C42BB" w:rsidRPr="009A2465" w:rsidRDefault="00AD729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5017" w:type="dxa"/>
            <w:vAlign w:val="center"/>
          </w:tcPr>
          <w:p w:rsidR="009C42BB" w:rsidRPr="00611FF1" w:rsidRDefault="00AD729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</w:tr>
    </w:tbl>
    <w:p w:rsidR="00EC2142" w:rsidRDefault="00EC2142">
      <w:pPr>
        <w:rPr>
          <w:b/>
          <w:sz w:val="24"/>
          <w:lang w:val="es-ES"/>
        </w:rPr>
      </w:pPr>
    </w:p>
    <w:p w:rsidR="009C42BB" w:rsidRPr="004603C8" w:rsidRDefault="006D28EF" w:rsidP="004603C8">
      <w:pPr>
        <w:numPr>
          <w:ilvl w:val="0"/>
          <w:numId w:val="6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ANEXOS </w:t>
      </w:r>
    </w:p>
    <w:p w:rsidR="00CB55D6" w:rsidRDefault="00CB55D6">
      <w:pPr>
        <w:rPr>
          <w:b/>
          <w:bCs/>
          <w:sz w:val="24"/>
          <w:szCs w:val="24"/>
          <w:lang w:val="es-ES"/>
        </w:rPr>
      </w:pPr>
    </w:p>
    <w:p w:rsidR="00C621B2" w:rsidRPr="00DA466B" w:rsidRDefault="00CB55D6" w:rsidP="00C621B2">
      <w:pPr>
        <w:numPr>
          <w:ilvl w:val="1"/>
          <w:numId w:val="6"/>
        </w:numPr>
        <w:rPr>
          <w:bCs/>
          <w:sz w:val="24"/>
          <w:szCs w:val="24"/>
          <w:lang w:val="es-ES"/>
        </w:rPr>
      </w:pPr>
      <w:r w:rsidRPr="00AF79A3">
        <w:rPr>
          <w:bCs/>
          <w:sz w:val="22"/>
          <w:szCs w:val="22"/>
          <w:lang w:val="es-ES"/>
        </w:rPr>
        <w:t xml:space="preserve">Formato </w:t>
      </w:r>
      <w:r w:rsidR="001B1756">
        <w:rPr>
          <w:bCs/>
          <w:sz w:val="22"/>
          <w:szCs w:val="22"/>
          <w:lang w:val="es-ES"/>
        </w:rPr>
        <w:t>de Movimientos de Personal  (FO</w:t>
      </w:r>
      <w:r w:rsidRPr="00AF79A3">
        <w:rPr>
          <w:bCs/>
          <w:sz w:val="22"/>
          <w:szCs w:val="22"/>
          <w:lang w:val="es-ES"/>
        </w:rPr>
        <w:t>M</w:t>
      </w:r>
      <w:r w:rsidR="001B1756">
        <w:rPr>
          <w:bCs/>
          <w:sz w:val="22"/>
          <w:szCs w:val="22"/>
          <w:lang w:val="es-ES"/>
        </w:rPr>
        <w:t>O</w:t>
      </w:r>
      <w:r w:rsidRPr="00AF79A3">
        <w:rPr>
          <w:bCs/>
          <w:sz w:val="22"/>
          <w:szCs w:val="22"/>
          <w:lang w:val="es-ES"/>
        </w:rPr>
        <w:t>P</w:t>
      </w:r>
      <w:r w:rsidR="001B1756">
        <w:rPr>
          <w:bCs/>
          <w:sz w:val="22"/>
          <w:szCs w:val="22"/>
          <w:lang w:val="es-ES"/>
        </w:rPr>
        <w:t>E</w:t>
      </w:r>
      <w:r w:rsidR="004603C8">
        <w:rPr>
          <w:bCs/>
          <w:sz w:val="24"/>
          <w:szCs w:val="24"/>
          <w:lang w:val="es-ES"/>
        </w:rPr>
        <w:t>)</w:t>
      </w:r>
    </w:p>
    <w:sectPr w:rsidR="00C621B2" w:rsidRPr="00DA466B" w:rsidSect="00007C9F">
      <w:headerReference w:type="default" r:id="rId10"/>
      <w:footerReference w:type="default" r:id="rId11"/>
      <w:pgSz w:w="12240" w:h="15840"/>
      <w:pgMar w:top="2126" w:right="902" w:bottom="2268" w:left="1134" w:header="720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56E" w:rsidRDefault="0015656E">
      <w:r>
        <w:separator/>
      </w:r>
    </w:p>
  </w:endnote>
  <w:endnote w:type="continuationSeparator" w:id="0">
    <w:p w:rsidR="0015656E" w:rsidRDefault="00156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276"/>
      <w:gridCol w:w="2802"/>
      <w:gridCol w:w="3170"/>
      <w:gridCol w:w="2870"/>
    </w:tblGrid>
    <w:tr w:rsidR="00DE3416" w:rsidRPr="00DE3416" w:rsidTr="00DE3416">
      <w:trPr>
        <w:cantSplit/>
        <w:trHeight w:val="313"/>
      </w:trPr>
      <w:tc>
        <w:tcPr>
          <w:tcW w:w="10118" w:type="dxa"/>
          <w:gridSpan w:val="4"/>
        </w:tcPr>
        <w:p w:rsidR="009C42BB" w:rsidRPr="00DE3416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DE3416">
            <w:rPr>
              <w:b/>
              <w:color w:val="FFFFFF" w:themeColor="background1"/>
              <w:sz w:val="16"/>
            </w:rPr>
            <w:t>CONTROL DE EMISIÓN</w:t>
          </w:r>
        </w:p>
      </w:tc>
    </w:tr>
    <w:tr w:rsidR="00DE3416" w:rsidRPr="00DE3416" w:rsidTr="00DE3416">
      <w:trPr>
        <w:cantSplit/>
        <w:trHeight w:val="313"/>
      </w:trPr>
      <w:tc>
        <w:tcPr>
          <w:tcW w:w="1276" w:type="dxa"/>
        </w:tcPr>
        <w:p w:rsidR="009C42BB" w:rsidRPr="00DE3416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</w:p>
      </w:tc>
      <w:tc>
        <w:tcPr>
          <w:tcW w:w="2802" w:type="dxa"/>
        </w:tcPr>
        <w:p w:rsidR="009C42BB" w:rsidRPr="00DE3416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DE3416">
            <w:rPr>
              <w:b/>
              <w:color w:val="FFFFFF" w:themeColor="background1"/>
              <w:sz w:val="16"/>
            </w:rPr>
            <w:t>Elaboró :</w:t>
          </w:r>
        </w:p>
      </w:tc>
      <w:tc>
        <w:tcPr>
          <w:tcW w:w="3170" w:type="dxa"/>
        </w:tcPr>
        <w:p w:rsidR="009C42BB" w:rsidRPr="00DE3416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DE3416">
            <w:rPr>
              <w:b/>
              <w:color w:val="FFFFFF" w:themeColor="background1"/>
              <w:sz w:val="16"/>
            </w:rPr>
            <w:t>Revisó :</w:t>
          </w:r>
        </w:p>
      </w:tc>
      <w:tc>
        <w:tcPr>
          <w:tcW w:w="2870" w:type="dxa"/>
        </w:tcPr>
        <w:p w:rsidR="009C42BB" w:rsidRPr="00DE3416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DE3416">
            <w:rPr>
              <w:b/>
              <w:color w:val="FFFFFF" w:themeColor="background1"/>
              <w:sz w:val="16"/>
            </w:rPr>
            <w:t>Autorizó</w:t>
          </w:r>
          <w:r w:rsidRPr="00DE3416">
            <w:rPr>
              <w:color w:val="FFFFFF" w:themeColor="background1"/>
              <w:sz w:val="16"/>
            </w:rPr>
            <w:t>:</w:t>
          </w:r>
        </w:p>
      </w:tc>
    </w:tr>
    <w:tr w:rsidR="00DE3416" w:rsidRPr="00DE3416" w:rsidTr="00DE3416">
      <w:trPr>
        <w:cantSplit/>
        <w:trHeight w:val="333"/>
      </w:trPr>
      <w:tc>
        <w:tcPr>
          <w:tcW w:w="1276" w:type="dxa"/>
        </w:tcPr>
        <w:p w:rsidR="009C42BB" w:rsidRPr="00DE3416" w:rsidRDefault="009C42BB">
          <w:pPr>
            <w:spacing w:before="60" w:after="60"/>
            <w:rPr>
              <w:color w:val="FFFFFF" w:themeColor="background1"/>
              <w:sz w:val="16"/>
            </w:rPr>
          </w:pPr>
          <w:r w:rsidRPr="00DE3416">
            <w:rPr>
              <w:b/>
              <w:color w:val="FFFFFF" w:themeColor="background1"/>
              <w:sz w:val="16"/>
            </w:rPr>
            <w:t>Nombre</w:t>
          </w:r>
        </w:p>
      </w:tc>
      <w:tc>
        <w:tcPr>
          <w:tcW w:w="2802" w:type="dxa"/>
          <w:vAlign w:val="center"/>
        </w:tcPr>
        <w:p w:rsidR="009C42BB" w:rsidRPr="00DE3416" w:rsidRDefault="0086231F">
          <w:pPr>
            <w:jc w:val="center"/>
            <w:rPr>
              <w:color w:val="FFFFFF" w:themeColor="background1"/>
              <w:sz w:val="16"/>
            </w:rPr>
          </w:pPr>
          <w:r w:rsidRPr="00DE3416">
            <w:rPr>
              <w:color w:val="FFFFFF" w:themeColor="background1"/>
              <w:sz w:val="16"/>
            </w:rPr>
            <w:t>Lic. Verónica Calderón Boone</w:t>
          </w:r>
        </w:p>
      </w:tc>
      <w:tc>
        <w:tcPr>
          <w:tcW w:w="3170" w:type="dxa"/>
          <w:vAlign w:val="center"/>
        </w:tcPr>
        <w:p w:rsidR="009C42BB" w:rsidRPr="00DE3416" w:rsidRDefault="0086231F">
          <w:pPr>
            <w:jc w:val="center"/>
            <w:rPr>
              <w:color w:val="FFFFFF" w:themeColor="background1"/>
              <w:sz w:val="16"/>
            </w:rPr>
          </w:pPr>
          <w:r w:rsidRPr="00DE3416">
            <w:rPr>
              <w:color w:val="FFFFFF" w:themeColor="background1"/>
              <w:sz w:val="16"/>
            </w:rPr>
            <w:t>Lic. Agueda López Velásquez</w:t>
          </w:r>
        </w:p>
      </w:tc>
      <w:tc>
        <w:tcPr>
          <w:tcW w:w="2870" w:type="dxa"/>
          <w:vAlign w:val="center"/>
        </w:tcPr>
        <w:p w:rsidR="009C42BB" w:rsidRPr="00DE3416" w:rsidRDefault="0086231F">
          <w:pPr>
            <w:jc w:val="center"/>
            <w:rPr>
              <w:color w:val="FFFFFF" w:themeColor="background1"/>
              <w:sz w:val="16"/>
            </w:rPr>
          </w:pPr>
          <w:r w:rsidRPr="00DE3416">
            <w:rPr>
              <w:color w:val="FFFFFF" w:themeColor="background1"/>
              <w:sz w:val="16"/>
            </w:rPr>
            <w:t xml:space="preserve"> Lucía Andrade Manzano</w:t>
          </w:r>
        </w:p>
      </w:tc>
    </w:tr>
    <w:tr w:rsidR="00DE3416" w:rsidRPr="00DE3416" w:rsidTr="00DE3416">
      <w:trPr>
        <w:cantSplit/>
        <w:trHeight w:val="313"/>
      </w:trPr>
      <w:tc>
        <w:tcPr>
          <w:tcW w:w="1276" w:type="dxa"/>
        </w:tcPr>
        <w:p w:rsidR="0086231F" w:rsidRPr="00DE3416" w:rsidRDefault="0086231F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DE3416">
            <w:rPr>
              <w:b/>
              <w:color w:val="FFFFFF" w:themeColor="background1"/>
              <w:sz w:val="16"/>
            </w:rPr>
            <w:t>Cargo-Puesto</w:t>
          </w:r>
        </w:p>
      </w:tc>
      <w:tc>
        <w:tcPr>
          <w:tcW w:w="2802" w:type="dxa"/>
          <w:vAlign w:val="center"/>
        </w:tcPr>
        <w:p w:rsidR="0086231F" w:rsidRPr="00DE3416" w:rsidRDefault="0086231F">
          <w:pPr>
            <w:jc w:val="center"/>
            <w:rPr>
              <w:color w:val="FFFFFF" w:themeColor="background1"/>
              <w:sz w:val="16"/>
            </w:rPr>
          </w:pPr>
          <w:r w:rsidRPr="00DE3416">
            <w:rPr>
              <w:color w:val="FFFFFF" w:themeColor="background1"/>
              <w:sz w:val="16"/>
            </w:rPr>
            <w:t>Encargada del Área de Recursos Humanos</w:t>
          </w:r>
        </w:p>
      </w:tc>
      <w:tc>
        <w:tcPr>
          <w:tcW w:w="3170" w:type="dxa"/>
          <w:vAlign w:val="center"/>
        </w:tcPr>
        <w:p w:rsidR="0086231F" w:rsidRPr="00DE3416" w:rsidRDefault="0086231F">
          <w:pPr>
            <w:jc w:val="center"/>
            <w:rPr>
              <w:color w:val="FFFFFF" w:themeColor="background1"/>
              <w:sz w:val="16"/>
            </w:rPr>
          </w:pPr>
          <w:r w:rsidRPr="00DE3416">
            <w:rPr>
              <w:color w:val="FFFFFF" w:themeColor="background1"/>
              <w:sz w:val="16"/>
            </w:rPr>
            <w:t>Coordinadora Administrativa</w:t>
          </w:r>
        </w:p>
      </w:tc>
      <w:tc>
        <w:tcPr>
          <w:tcW w:w="2870" w:type="dxa"/>
          <w:vAlign w:val="center"/>
        </w:tcPr>
        <w:p w:rsidR="0086231F" w:rsidRPr="00DE3416" w:rsidRDefault="0086231F">
          <w:pPr>
            <w:jc w:val="center"/>
            <w:rPr>
              <w:color w:val="FFFFFF" w:themeColor="background1"/>
              <w:sz w:val="16"/>
            </w:rPr>
          </w:pPr>
          <w:r w:rsidRPr="00DE3416">
            <w:rPr>
              <w:color w:val="FFFFFF" w:themeColor="background1"/>
              <w:sz w:val="16"/>
            </w:rPr>
            <w:t>Directora General de Recursos Humanos</w:t>
          </w:r>
        </w:p>
      </w:tc>
    </w:tr>
    <w:tr w:rsidR="00DE3416" w:rsidRPr="00DE3416" w:rsidTr="00DE3416">
      <w:trPr>
        <w:cantSplit/>
        <w:trHeight w:val="313"/>
      </w:trPr>
      <w:tc>
        <w:tcPr>
          <w:tcW w:w="1276" w:type="dxa"/>
        </w:tcPr>
        <w:p w:rsidR="009C42BB" w:rsidRPr="00DE3416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DE3416">
            <w:rPr>
              <w:b/>
              <w:color w:val="FFFFFF" w:themeColor="background1"/>
              <w:sz w:val="16"/>
            </w:rPr>
            <w:t>Firma</w:t>
          </w:r>
        </w:p>
      </w:tc>
      <w:tc>
        <w:tcPr>
          <w:tcW w:w="2802" w:type="dxa"/>
          <w:vAlign w:val="center"/>
        </w:tcPr>
        <w:p w:rsidR="009C42BB" w:rsidRPr="00DE3416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DE3416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DE3416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  <w:tr w:rsidR="00DE3416" w:rsidRPr="00DE3416" w:rsidTr="00DE3416">
      <w:trPr>
        <w:cantSplit/>
        <w:trHeight w:val="313"/>
      </w:trPr>
      <w:tc>
        <w:tcPr>
          <w:tcW w:w="1276" w:type="dxa"/>
        </w:tcPr>
        <w:p w:rsidR="009C42BB" w:rsidRPr="00DE3416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DE3416">
            <w:rPr>
              <w:b/>
              <w:color w:val="FFFFFF" w:themeColor="background1"/>
              <w:sz w:val="16"/>
            </w:rPr>
            <w:t>Fecha</w:t>
          </w:r>
        </w:p>
      </w:tc>
      <w:tc>
        <w:tcPr>
          <w:tcW w:w="2802" w:type="dxa"/>
          <w:vAlign w:val="center"/>
        </w:tcPr>
        <w:p w:rsidR="009C42BB" w:rsidRPr="00DE3416" w:rsidRDefault="009C42BB" w:rsidP="00271986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DE3416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DE3416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</w:tbl>
  <w:p w:rsidR="009C42BB" w:rsidRDefault="009C42BB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56E" w:rsidRDefault="0015656E">
      <w:r>
        <w:separator/>
      </w:r>
    </w:p>
  </w:footnote>
  <w:footnote w:type="continuationSeparator" w:id="0">
    <w:p w:rsidR="0015656E" w:rsidRDefault="001565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24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0"/>
      <w:gridCol w:w="6598"/>
      <w:gridCol w:w="1996"/>
    </w:tblGrid>
    <w:tr w:rsidR="0086231F" w:rsidTr="0086231F">
      <w:trPr>
        <w:cantSplit/>
        <w:trHeight w:val="464"/>
      </w:trPr>
      <w:tc>
        <w:tcPr>
          <w:tcW w:w="2030" w:type="dxa"/>
          <w:vMerge w:val="restart"/>
          <w:vAlign w:val="center"/>
        </w:tcPr>
        <w:p w:rsidR="0086231F" w:rsidRDefault="007A41E0">
          <w:pPr>
            <w:jc w:val="left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7728" behindDoc="0" locked="0" layoutInCell="1" allowOverlap="1" wp14:anchorId="2FDA3BE9" wp14:editId="62392133">
                <wp:simplePos x="0" y="0"/>
                <wp:positionH relativeFrom="column">
                  <wp:posOffset>76200</wp:posOffset>
                </wp:positionH>
                <wp:positionV relativeFrom="paragraph">
                  <wp:posOffset>151765</wp:posOffset>
                </wp:positionV>
                <wp:extent cx="977265" cy="704215"/>
                <wp:effectExtent l="19050" t="0" r="0" b="0"/>
                <wp:wrapNone/>
                <wp:docPr id="15" name="Imagen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265" cy="704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8" w:type="dxa"/>
          <w:vAlign w:val="center"/>
        </w:tcPr>
        <w:p w:rsidR="0086231F" w:rsidRDefault="0086231F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996" w:type="dxa"/>
          <w:vMerge w:val="restart"/>
          <w:vAlign w:val="center"/>
        </w:tcPr>
        <w:p w:rsidR="0086231F" w:rsidRDefault="0086231F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 xml:space="preserve">Código: </w:t>
          </w:r>
        </w:p>
        <w:p w:rsidR="0086231F" w:rsidRDefault="0086231F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>DGRH-CAD-PO-034</w:t>
          </w:r>
        </w:p>
        <w:p w:rsidR="0086231F" w:rsidRPr="009A2465" w:rsidRDefault="0086231F" w:rsidP="009A2465"/>
      </w:tc>
    </w:tr>
    <w:tr w:rsidR="0086231F" w:rsidTr="0086231F">
      <w:trPr>
        <w:cantSplit/>
        <w:trHeight w:val="309"/>
      </w:trPr>
      <w:tc>
        <w:tcPr>
          <w:tcW w:w="2030" w:type="dxa"/>
          <w:vMerge/>
          <w:vAlign w:val="center"/>
        </w:tcPr>
        <w:p w:rsidR="0086231F" w:rsidRDefault="0086231F">
          <w:pPr>
            <w:jc w:val="left"/>
            <w:rPr>
              <w:noProof/>
            </w:rPr>
          </w:pPr>
        </w:p>
      </w:tc>
      <w:tc>
        <w:tcPr>
          <w:tcW w:w="6598" w:type="dxa"/>
          <w:vAlign w:val="center"/>
        </w:tcPr>
        <w:p w:rsidR="0086231F" w:rsidRDefault="0086231F">
          <w:pPr>
            <w:pStyle w:val="Ttulo5"/>
            <w:spacing w:before="60" w:after="60"/>
          </w:pPr>
          <w:r>
            <w:t>Coordinación Administrativa</w:t>
          </w:r>
        </w:p>
      </w:tc>
      <w:tc>
        <w:tcPr>
          <w:tcW w:w="1996" w:type="dxa"/>
          <w:vMerge/>
          <w:vAlign w:val="center"/>
        </w:tcPr>
        <w:p w:rsidR="0086231F" w:rsidRDefault="0086231F">
          <w:pPr>
            <w:pStyle w:val="Ttulo5"/>
            <w:spacing w:before="60" w:after="60"/>
            <w:rPr>
              <w:b w:val="0"/>
            </w:rPr>
          </w:pPr>
        </w:p>
      </w:tc>
    </w:tr>
    <w:tr w:rsidR="0086231F" w:rsidTr="0086231F">
      <w:trPr>
        <w:cantSplit/>
        <w:trHeight w:val="375"/>
      </w:trPr>
      <w:tc>
        <w:tcPr>
          <w:tcW w:w="2030" w:type="dxa"/>
          <w:vMerge/>
        </w:tcPr>
        <w:p w:rsidR="0086231F" w:rsidRDefault="0086231F" w:rsidP="000E1ABD">
          <w:pPr>
            <w:pStyle w:val="Encabezado"/>
          </w:pPr>
        </w:p>
      </w:tc>
      <w:tc>
        <w:tcPr>
          <w:tcW w:w="6598" w:type="dxa"/>
          <w:vMerge w:val="restart"/>
          <w:vAlign w:val="center"/>
        </w:tcPr>
        <w:p w:rsidR="0086231F" w:rsidRPr="00CB55D6" w:rsidRDefault="00072F62" w:rsidP="00DE3416">
          <w:pPr>
            <w:pStyle w:val="Encabezado"/>
          </w:pPr>
          <w:r>
            <w:t>17</w:t>
          </w:r>
          <w:r w:rsidR="00DE3416">
            <w:t>4</w:t>
          </w:r>
          <w:r w:rsidR="0086231F">
            <w:t>.- P</w:t>
          </w:r>
          <w:r w:rsidR="0086231F" w:rsidRPr="00CB55D6">
            <w:t xml:space="preserve">rocedimiento para trámite de </w:t>
          </w:r>
          <w:r w:rsidR="0086231F">
            <w:t>movimientos d</w:t>
          </w:r>
          <w:r w:rsidR="0086231F" w:rsidRPr="00CB55D6">
            <w:t xml:space="preserve">el personal </w:t>
          </w:r>
          <w:r w:rsidR="0086231F">
            <w:t>adscrito a</w:t>
          </w:r>
          <w:r w:rsidR="0086231F" w:rsidRPr="00CB55D6">
            <w:t xml:space="preserve"> la </w:t>
          </w:r>
          <w:r w:rsidR="0086231F">
            <w:t>D</w:t>
          </w:r>
          <w:r w:rsidR="0086231F" w:rsidRPr="00CB55D6">
            <w:t xml:space="preserve">irección </w:t>
          </w:r>
          <w:r w:rsidR="0086231F">
            <w:t>G</w:t>
          </w:r>
          <w:r w:rsidR="0086231F" w:rsidRPr="00CB55D6">
            <w:t xml:space="preserve">eneral </w:t>
          </w:r>
          <w:r w:rsidR="0086231F">
            <w:t>d</w:t>
          </w:r>
          <w:r w:rsidR="0086231F" w:rsidRPr="00CB55D6">
            <w:t>e</w:t>
          </w:r>
          <w:r w:rsidR="0086231F">
            <w:t xml:space="preserve"> Recursos H</w:t>
          </w:r>
          <w:r w:rsidR="0086231F" w:rsidRPr="00CB55D6">
            <w:t>umanos</w:t>
          </w:r>
        </w:p>
      </w:tc>
      <w:tc>
        <w:tcPr>
          <w:tcW w:w="1996" w:type="dxa"/>
          <w:vAlign w:val="center"/>
        </w:tcPr>
        <w:p w:rsidR="0086231F" w:rsidRDefault="0086231F" w:rsidP="000E1ABD">
          <w:pPr>
            <w:pStyle w:val="Encabezado"/>
          </w:pPr>
          <w:r>
            <w:t>Rev. N/A</w:t>
          </w:r>
        </w:p>
      </w:tc>
    </w:tr>
    <w:tr w:rsidR="0086231F" w:rsidTr="0086231F">
      <w:trPr>
        <w:cantSplit/>
        <w:trHeight w:val="118"/>
      </w:trPr>
      <w:tc>
        <w:tcPr>
          <w:tcW w:w="2030" w:type="dxa"/>
          <w:vMerge/>
          <w:tcBorders>
            <w:bottom w:val="single" w:sz="4" w:space="0" w:color="auto"/>
          </w:tcBorders>
        </w:tcPr>
        <w:p w:rsidR="0086231F" w:rsidRDefault="0086231F" w:rsidP="000E1ABD">
          <w:pPr>
            <w:pStyle w:val="Encabezado"/>
          </w:pPr>
        </w:p>
      </w:tc>
      <w:tc>
        <w:tcPr>
          <w:tcW w:w="6598" w:type="dxa"/>
          <w:vMerge/>
          <w:tcBorders>
            <w:bottom w:val="single" w:sz="4" w:space="0" w:color="auto"/>
          </w:tcBorders>
          <w:vAlign w:val="center"/>
        </w:tcPr>
        <w:p w:rsidR="0086231F" w:rsidRDefault="0086231F" w:rsidP="000E1ABD">
          <w:pPr>
            <w:pStyle w:val="Encabezado"/>
          </w:pPr>
        </w:p>
      </w:tc>
      <w:tc>
        <w:tcPr>
          <w:tcW w:w="1996" w:type="dxa"/>
          <w:tcBorders>
            <w:bottom w:val="single" w:sz="4" w:space="0" w:color="auto"/>
          </w:tcBorders>
          <w:vAlign w:val="center"/>
        </w:tcPr>
        <w:p w:rsidR="0086231F" w:rsidRDefault="0086231F" w:rsidP="000E1ABD">
          <w:pPr>
            <w:pStyle w:val="Encabezado"/>
          </w:pPr>
          <w:r>
            <w:t xml:space="preserve">Hoja:  </w:t>
          </w:r>
          <w:r w:rsidR="00AD63B1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AD63B1">
            <w:rPr>
              <w:rStyle w:val="Nmerodepgina"/>
            </w:rPr>
            <w:fldChar w:fldCharType="separate"/>
          </w:r>
          <w:r w:rsidR="00A01045">
            <w:rPr>
              <w:rStyle w:val="Nmerodepgina"/>
              <w:noProof/>
            </w:rPr>
            <w:t>1</w:t>
          </w:r>
          <w:r w:rsidR="00AD63B1">
            <w:rPr>
              <w:rStyle w:val="Nmerodepgina"/>
            </w:rPr>
            <w:fldChar w:fldCharType="end"/>
          </w:r>
          <w:r>
            <w:rPr>
              <w:rStyle w:val="Nmerodepgina"/>
            </w:rPr>
            <w:t xml:space="preserve"> de </w:t>
          </w:r>
          <w:r w:rsidR="00AD63B1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AD63B1">
            <w:rPr>
              <w:rStyle w:val="Nmerodepgina"/>
            </w:rPr>
            <w:fldChar w:fldCharType="separate"/>
          </w:r>
          <w:r w:rsidR="00A01045">
            <w:rPr>
              <w:rStyle w:val="Nmerodepgina"/>
              <w:noProof/>
            </w:rPr>
            <w:t>6</w:t>
          </w:r>
          <w:r w:rsidR="00AD63B1">
            <w:rPr>
              <w:rStyle w:val="Nmerodepgina"/>
            </w:rPr>
            <w:fldChar w:fldCharType="end"/>
          </w:r>
        </w:p>
      </w:tc>
    </w:tr>
  </w:tbl>
  <w:p w:rsidR="009C42BB" w:rsidRDefault="009C42BB" w:rsidP="000E1AB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7BB6"/>
    <w:multiLevelType w:val="multilevel"/>
    <w:tmpl w:val="19344546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52214E2"/>
    <w:multiLevelType w:val="hybridMultilevel"/>
    <w:tmpl w:val="86FAB1F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C1B78"/>
    <w:multiLevelType w:val="multilevel"/>
    <w:tmpl w:val="CB446968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159477D3"/>
    <w:multiLevelType w:val="multilevel"/>
    <w:tmpl w:val="8B8E35AE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52" w:hanging="1800"/>
      </w:pPr>
      <w:rPr>
        <w:rFonts w:hint="default"/>
      </w:rPr>
    </w:lvl>
  </w:abstractNum>
  <w:abstractNum w:abstractNumId="4">
    <w:nsid w:val="15F806DA"/>
    <w:multiLevelType w:val="hybridMultilevel"/>
    <w:tmpl w:val="28828908"/>
    <w:lvl w:ilvl="0" w:tplc="2D84A5E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5">
    <w:nsid w:val="1A5F560C"/>
    <w:multiLevelType w:val="hybridMultilevel"/>
    <w:tmpl w:val="8A40518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FB4AB5"/>
    <w:multiLevelType w:val="multilevel"/>
    <w:tmpl w:val="8BC8157C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2753670E"/>
    <w:multiLevelType w:val="multilevel"/>
    <w:tmpl w:val="A88C9A4E"/>
    <w:lvl w:ilvl="0">
      <w:start w:val="2"/>
      <w:numFmt w:val="none"/>
      <w:lvlText w:val="3.4"/>
      <w:lvlJc w:val="left"/>
      <w:pPr>
        <w:tabs>
          <w:tab w:val="num" w:pos="703"/>
        </w:tabs>
        <w:ind w:left="703" w:hanging="703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2EC037E8"/>
    <w:multiLevelType w:val="hybridMultilevel"/>
    <w:tmpl w:val="24FAEBF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2994EBE"/>
    <w:multiLevelType w:val="multilevel"/>
    <w:tmpl w:val="74CE6ABE"/>
    <w:lvl w:ilvl="0">
      <w:start w:val="2"/>
      <w:numFmt w:val="none"/>
      <w:lvlText w:val="3.1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0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11">
    <w:nsid w:val="447D3462"/>
    <w:multiLevelType w:val="multilevel"/>
    <w:tmpl w:val="B8EA78E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682F98"/>
    <w:multiLevelType w:val="hybridMultilevel"/>
    <w:tmpl w:val="4314BA9C"/>
    <w:lvl w:ilvl="0" w:tplc="2D84A5E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043"/>
        </w:tabs>
        <w:ind w:left="1043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13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4">
    <w:nsid w:val="5DB10917"/>
    <w:multiLevelType w:val="hybridMultilevel"/>
    <w:tmpl w:val="BA8E5D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6C0475"/>
    <w:multiLevelType w:val="multilevel"/>
    <w:tmpl w:val="4C76CDCC"/>
    <w:lvl w:ilvl="0">
      <w:start w:val="8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6">
    <w:nsid w:val="63B8663C"/>
    <w:multiLevelType w:val="multilevel"/>
    <w:tmpl w:val="0D165308"/>
    <w:lvl w:ilvl="0">
      <w:start w:val="2"/>
      <w:numFmt w:val="none"/>
      <w:lvlText w:val="3.4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>
    <w:nsid w:val="6B421DC2"/>
    <w:multiLevelType w:val="multilevel"/>
    <w:tmpl w:val="BE5A20AE"/>
    <w:lvl w:ilvl="0">
      <w:start w:val="2"/>
      <w:numFmt w:val="none"/>
      <w:lvlText w:val="3.3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3"/>
  </w:num>
  <w:num w:numId="4">
    <w:abstractNumId w:val="9"/>
  </w:num>
  <w:num w:numId="5">
    <w:abstractNumId w:val="16"/>
  </w:num>
  <w:num w:numId="6">
    <w:abstractNumId w:val="0"/>
  </w:num>
  <w:num w:numId="7">
    <w:abstractNumId w:val="15"/>
  </w:num>
  <w:num w:numId="8">
    <w:abstractNumId w:val="6"/>
  </w:num>
  <w:num w:numId="9">
    <w:abstractNumId w:val="17"/>
  </w:num>
  <w:num w:numId="10">
    <w:abstractNumId w:val="7"/>
  </w:num>
  <w:num w:numId="11">
    <w:abstractNumId w:val="12"/>
  </w:num>
  <w:num w:numId="12">
    <w:abstractNumId w:val="4"/>
  </w:num>
  <w:num w:numId="13">
    <w:abstractNumId w:val="5"/>
  </w:num>
  <w:num w:numId="14">
    <w:abstractNumId w:val="3"/>
  </w:num>
  <w:num w:numId="15">
    <w:abstractNumId w:val="8"/>
  </w:num>
  <w:num w:numId="16">
    <w:abstractNumId w:val="14"/>
  </w:num>
  <w:num w:numId="17">
    <w:abstractNumId w:val="1"/>
  </w:num>
  <w:num w:numId="18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84E"/>
    <w:rsid w:val="00007C9F"/>
    <w:rsid w:val="000351EA"/>
    <w:rsid w:val="00072F62"/>
    <w:rsid w:val="00080ABF"/>
    <w:rsid w:val="00085920"/>
    <w:rsid w:val="000C7009"/>
    <w:rsid w:val="000D00D4"/>
    <w:rsid w:val="000D0A1A"/>
    <w:rsid w:val="000E1ABD"/>
    <w:rsid w:val="00146F3F"/>
    <w:rsid w:val="0015656E"/>
    <w:rsid w:val="00166258"/>
    <w:rsid w:val="00182F91"/>
    <w:rsid w:val="001B1756"/>
    <w:rsid w:val="001B4679"/>
    <w:rsid w:val="00207084"/>
    <w:rsid w:val="002075C4"/>
    <w:rsid w:val="00210BA9"/>
    <w:rsid w:val="00211829"/>
    <w:rsid w:val="00217FF9"/>
    <w:rsid w:val="00220A0B"/>
    <w:rsid w:val="00262B10"/>
    <w:rsid w:val="00271986"/>
    <w:rsid w:val="0028041F"/>
    <w:rsid w:val="0029213A"/>
    <w:rsid w:val="00297C7E"/>
    <w:rsid w:val="002A5C04"/>
    <w:rsid w:val="002C4E71"/>
    <w:rsid w:val="002C553A"/>
    <w:rsid w:val="002D2ED4"/>
    <w:rsid w:val="002E74D4"/>
    <w:rsid w:val="002F1993"/>
    <w:rsid w:val="0033272D"/>
    <w:rsid w:val="00391D96"/>
    <w:rsid w:val="003932A5"/>
    <w:rsid w:val="0039782B"/>
    <w:rsid w:val="003D3541"/>
    <w:rsid w:val="003D689F"/>
    <w:rsid w:val="003E233F"/>
    <w:rsid w:val="003E39B1"/>
    <w:rsid w:val="00403709"/>
    <w:rsid w:val="00420423"/>
    <w:rsid w:val="00423D62"/>
    <w:rsid w:val="00431641"/>
    <w:rsid w:val="00432771"/>
    <w:rsid w:val="004603C8"/>
    <w:rsid w:val="004663F8"/>
    <w:rsid w:val="00496B25"/>
    <w:rsid w:val="004B6667"/>
    <w:rsid w:val="004C03E2"/>
    <w:rsid w:val="004D69AF"/>
    <w:rsid w:val="004F2D6D"/>
    <w:rsid w:val="004F7AAF"/>
    <w:rsid w:val="00522358"/>
    <w:rsid w:val="0052439B"/>
    <w:rsid w:val="005546F5"/>
    <w:rsid w:val="0056142B"/>
    <w:rsid w:val="005624F6"/>
    <w:rsid w:val="00562F35"/>
    <w:rsid w:val="005B752D"/>
    <w:rsid w:val="005C65FC"/>
    <w:rsid w:val="005E3866"/>
    <w:rsid w:val="005E3A46"/>
    <w:rsid w:val="005E537E"/>
    <w:rsid w:val="005F4A81"/>
    <w:rsid w:val="006100BC"/>
    <w:rsid w:val="00611FF1"/>
    <w:rsid w:val="00622185"/>
    <w:rsid w:val="00624577"/>
    <w:rsid w:val="00626E9D"/>
    <w:rsid w:val="006378E2"/>
    <w:rsid w:val="00676CC6"/>
    <w:rsid w:val="006B66D3"/>
    <w:rsid w:val="006B79BC"/>
    <w:rsid w:val="006D1833"/>
    <w:rsid w:val="006D28EF"/>
    <w:rsid w:val="0070049B"/>
    <w:rsid w:val="007035C1"/>
    <w:rsid w:val="0071007B"/>
    <w:rsid w:val="00716786"/>
    <w:rsid w:val="00716E58"/>
    <w:rsid w:val="00727005"/>
    <w:rsid w:val="00731D6C"/>
    <w:rsid w:val="00734E32"/>
    <w:rsid w:val="007474EB"/>
    <w:rsid w:val="007A41E0"/>
    <w:rsid w:val="007B5D16"/>
    <w:rsid w:val="007B73BF"/>
    <w:rsid w:val="007C2B5A"/>
    <w:rsid w:val="007D4FFD"/>
    <w:rsid w:val="007D7D9F"/>
    <w:rsid w:val="007F5BFD"/>
    <w:rsid w:val="00805FCB"/>
    <w:rsid w:val="00835AD4"/>
    <w:rsid w:val="0086231F"/>
    <w:rsid w:val="0088468F"/>
    <w:rsid w:val="008A20FB"/>
    <w:rsid w:val="008C6CB3"/>
    <w:rsid w:val="008C7B42"/>
    <w:rsid w:val="008E513E"/>
    <w:rsid w:val="0092387B"/>
    <w:rsid w:val="00924C27"/>
    <w:rsid w:val="009642E5"/>
    <w:rsid w:val="00965C53"/>
    <w:rsid w:val="009A2465"/>
    <w:rsid w:val="009B3CDF"/>
    <w:rsid w:val="009C12F5"/>
    <w:rsid w:val="009C42BB"/>
    <w:rsid w:val="009C5381"/>
    <w:rsid w:val="009C766E"/>
    <w:rsid w:val="009D5EF3"/>
    <w:rsid w:val="009F7959"/>
    <w:rsid w:val="00A01045"/>
    <w:rsid w:val="00A06681"/>
    <w:rsid w:val="00A201F5"/>
    <w:rsid w:val="00A53425"/>
    <w:rsid w:val="00A714A1"/>
    <w:rsid w:val="00AB3226"/>
    <w:rsid w:val="00AC4C91"/>
    <w:rsid w:val="00AD63B1"/>
    <w:rsid w:val="00AD729B"/>
    <w:rsid w:val="00AE6981"/>
    <w:rsid w:val="00AF42F8"/>
    <w:rsid w:val="00AF5D7A"/>
    <w:rsid w:val="00AF79A3"/>
    <w:rsid w:val="00B2731F"/>
    <w:rsid w:val="00B44598"/>
    <w:rsid w:val="00B50062"/>
    <w:rsid w:val="00B5283D"/>
    <w:rsid w:val="00B7000D"/>
    <w:rsid w:val="00B96999"/>
    <w:rsid w:val="00BD26FC"/>
    <w:rsid w:val="00BF33A3"/>
    <w:rsid w:val="00BF3E34"/>
    <w:rsid w:val="00C4552C"/>
    <w:rsid w:val="00C479B2"/>
    <w:rsid w:val="00C54B5C"/>
    <w:rsid w:val="00C621B2"/>
    <w:rsid w:val="00C9118B"/>
    <w:rsid w:val="00C92D57"/>
    <w:rsid w:val="00CB55D6"/>
    <w:rsid w:val="00CC284E"/>
    <w:rsid w:val="00CC528D"/>
    <w:rsid w:val="00CE0EE0"/>
    <w:rsid w:val="00CF293C"/>
    <w:rsid w:val="00D03C2A"/>
    <w:rsid w:val="00D2702F"/>
    <w:rsid w:val="00D36CC2"/>
    <w:rsid w:val="00D419F4"/>
    <w:rsid w:val="00D42871"/>
    <w:rsid w:val="00D460E1"/>
    <w:rsid w:val="00D77372"/>
    <w:rsid w:val="00DA466B"/>
    <w:rsid w:val="00DC435E"/>
    <w:rsid w:val="00DC7DD2"/>
    <w:rsid w:val="00DE3416"/>
    <w:rsid w:val="00DE42D0"/>
    <w:rsid w:val="00DF006C"/>
    <w:rsid w:val="00DF460D"/>
    <w:rsid w:val="00E03660"/>
    <w:rsid w:val="00E25ADB"/>
    <w:rsid w:val="00E33DCE"/>
    <w:rsid w:val="00E451AC"/>
    <w:rsid w:val="00E62308"/>
    <w:rsid w:val="00E964FF"/>
    <w:rsid w:val="00EA5088"/>
    <w:rsid w:val="00EA707E"/>
    <w:rsid w:val="00EC0EBE"/>
    <w:rsid w:val="00EC2142"/>
    <w:rsid w:val="00F27312"/>
    <w:rsid w:val="00F342A1"/>
    <w:rsid w:val="00F60972"/>
    <w:rsid w:val="00F94069"/>
    <w:rsid w:val="00FA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9F4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D419F4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D419F4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D419F4"/>
    <w:pPr>
      <w:keepNext/>
      <w:outlineLvl w:val="2"/>
    </w:pPr>
  </w:style>
  <w:style w:type="paragraph" w:styleId="Ttulo4">
    <w:name w:val="heading 4"/>
    <w:basedOn w:val="Normal"/>
    <w:next w:val="Normal"/>
    <w:qFormat/>
    <w:rsid w:val="00D419F4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D419F4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D419F4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D419F4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D419F4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D419F4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0E1ABD"/>
    <w:pPr>
      <w:spacing w:before="60" w:after="60"/>
      <w:jc w:val="center"/>
    </w:pPr>
    <w:rPr>
      <w:b/>
      <w:color w:val="000000"/>
      <w:sz w:val="16"/>
      <w:szCs w:val="16"/>
    </w:rPr>
  </w:style>
  <w:style w:type="paragraph" w:styleId="Piedepgina">
    <w:name w:val="footer"/>
    <w:basedOn w:val="Normal"/>
    <w:rsid w:val="00D419F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70049B"/>
    <w:pPr>
      <w:ind w:left="360"/>
      <w:jc w:val="left"/>
    </w:pPr>
    <w:rPr>
      <w:rFonts w:cs="Arial"/>
      <w:b/>
      <w:spacing w:val="-20"/>
      <w:sz w:val="22"/>
      <w:szCs w:val="22"/>
    </w:rPr>
  </w:style>
  <w:style w:type="paragraph" w:styleId="Textoindependiente2">
    <w:name w:val="Body Text 2"/>
    <w:basedOn w:val="Normal"/>
    <w:rsid w:val="00D419F4"/>
    <w:pPr>
      <w:jc w:val="center"/>
    </w:pPr>
  </w:style>
  <w:style w:type="character" w:styleId="Nmerodepgina">
    <w:name w:val="page number"/>
    <w:basedOn w:val="Fuentedeprrafopredeter"/>
    <w:rsid w:val="00D419F4"/>
  </w:style>
  <w:style w:type="character" w:styleId="Hipervnculo">
    <w:name w:val="Hyperlink"/>
    <w:basedOn w:val="Fuentedeprrafopredeter"/>
    <w:rsid w:val="00D419F4"/>
    <w:rPr>
      <w:color w:val="0000FF"/>
      <w:u w:val="single"/>
    </w:rPr>
  </w:style>
  <w:style w:type="character" w:styleId="Hipervnculovisitado">
    <w:name w:val="FollowedHyperlink"/>
    <w:basedOn w:val="Fuentedeprrafopredeter"/>
    <w:rsid w:val="00D419F4"/>
    <w:rPr>
      <w:color w:val="800080"/>
      <w:u w:val="single"/>
    </w:rPr>
  </w:style>
  <w:style w:type="paragraph" w:styleId="Textoindependiente3">
    <w:name w:val="Body Text 3"/>
    <w:basedOn w:val="Normal"/>
    <w:rsid w:val="00D419F4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D419F4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D419F4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D419F4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D419F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D419F4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D419F4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D419F4"/>
    <w:pPr>
      <w:ind w:left="705" w:hanging="705"/>
    </w:pPr>
    <w:rPr>
      <w:sz w:val="22"/>
    </w:rPr>
  </w:style>
  <w:style w:type="table" w:styleId="Tablaconcuadrcula">
    <w:name w:val="Table Grid"/>
    <w:basedOn w:val="Tablanormal"/>
    <w:rsid w:val="00C621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9B3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892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>Tecnologia Aplicada a la Calidad</Company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creator>Edith Barragán Rodríguez</dc:creator>
  <cp:lastModifiedBy>Mlizardi</cp:lastModifiedBy>
  <cp:revision>18</cp:revision>
  <cp:lastPrinted>2012-08-30T21:37:00Z</cp:lastPrinted>
  <dcterms:created xsi:type="dcterms:W3CDTF">2011-11-24T18:43:00Z</dcterms:created>
  <dcterms:modified xsi:type="dcterms:W3CDTF">2012-08-30T21:37:00Z</dcterms:modified>
</cp:coreProperties>
</file>