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B0" w:rsidRDefault="00363546" w:rsidP="00B04DB0">
      <w:pPr>
        <w:jc w:val="center"/>
        <w:rPr>
          <w:sz w:val="24"/>
        </w:rPr>
      </w:pPr>
      <w:r w:rsidRPr="00363546">
        <w:rPr>
          <w:noProof/>
          <w:sz w:val="24"/>
          <w:lang w:val="es-ES"/>
        </w:rPr>
        <w:pict>
          <v:shapetype id="_x0000_t202" coordsize="21600,21600" o:spt="202" path="m,l,21600r21600,l21600,xe">
            <v:stroke joinstyle="miter"/>
            <v:path gradientshapeok="t" o:connecttype="rect"/>
          </v:shapetype>
          <v:shape id="_x0000_s1503" type="#_x0000_t202" style="position:absolute;left:0;text-align:left;margin-left:454.3pt;margin-top:-34.25pt;width:43.55pt;height:18.75pt;z-index:251694080" filled="f" stroked="f">
            <v:textbox style="mso-next-textbox:#_x0000_s1503">
              <w:txbxContent>
                <w:p w:rsidR="00B04DB0" w:rsidRDefault="007D1B1B" w:rsidP="00B04DB0">
                  <w:pPr>
                    <w:rPr>
                      <w:b/>
                    </w:rPr>
                  </w:pPr>
                  <w:r>
                    <w:rPr>
                      <w:b/>
                    </w:rPr>
                    <w:t>21</w:t>
                  </w:r>
                </w:p>
              </w:txbxContent>
            </v:textbox>
          </v:shape>
        </w:pict>
      </w:r>
    </w:p>
    <w:p w:rsidR="00B04DB0" w:rsidRDefault="00B04DB0" w:rsidP="00B04DB0">
      <w:pPr>
        <w:jc w:val="center"/>
        <w:rPr>
          <w:sz w:val="24"/>
        </w:rPr>
      </w:pPr>
    </w:p>
    <w:p w:rsidR="00B04DB0" w:rsidRDefault="00B04DB0" w:rsidP="00B04DB0">
      <w:pPr>
        <w:jc w:val="center"/>
        <w:rPr>
          <w:sz w:val="24"/>
        </w:rPr>
      </w:pPr>
    </w:p>
    <w:p w:rsidR="00B04DB0" w:rsidRDefault="00363546" w:rsidP="00B04DB0">
      <w:pPr>
        <w:jc w:val="center"/>
        <w:rPr>
          <w:sz w:val="24"/>
        </w:rPr>
      </w:pPr>
      <w:r>
        <w:rPr>
          <w:sz w:val="24"/>
        </w:rPr>
      </w:r>
      <w:r>
        <w:rPr>
          <w:sz w:val="24"/>
        </w:rPr>
        <w:pict>
          <v:group id="_x0000_s1468" editas="canvas" style="width:43.55pt;height:18.75pt;mso-position-horizontal-relative:char;mso-position-vertical-relative:line" coordorigin="5735,4085" coordsize="622,26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69" type="#_x0000_t75" style="position:absolute;left:5735;top:4085;width:622;height:265" o:preferrelative="f">
              <v:fill o:detectmouseclick="t"/>
              <v:path o:extrusionok="t" o:connecttype="none"/>
              <o:lock v:ext="edit" text="t"/>
            </v:shape>
            <w10:wrap type="none"/>
            <w10:anchorlock/>
          </v:group>
        </w:pict>
      </w: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jc w:val="center"/>
        <w:rPr>
          <w:sz w:val="24"/>
        </w:rPr>
      </w:pPr>
    </w:p>
    <w:p w:rsidR="00B04DB0" w:rsidRDefault="00B04DB0" w:rsidP="00B04DB0">
      <w:pPr>
        <w:spacing w:line="360" w:lineRule="auto"/>
        <w:jc w:val="center"/>
        <w:rPr>
          <w:b/>
          <w:sz w:val="22"/>
        </w:rPr>
      </w:pPr>
      <w:r>
        <w:rPr>
          <w:b/>
          <w:sz w:val="24"/>
        </w:rPr>
        <w:t xml:space="preserve">1. PLANEACIÓN ANUAL DE LAS REUNIONES DEL CONSEJO NACIONAL DE SALUD </w:t>
      </w:r>
      <w:r>
        <w:rPr>
          <w:b/>
          <w:sz w:val="24"/>
        </w:rPr>
        <w:br w:type="page"/>
      </w:r>
    </w:p>
    <w:p w:rsidR="00B04DB0" w:rsidRDefault="00363546" w:rsidP="00B04DB0">
      <w:pPr>
        <w:pStyle w:val="Ttulo1"/>
        <w:tabs>
          <w:tab w:val="clear" w:pos="426"/>
          <w:tab w:val="num" w:pos="0"/>
        </w:tabs>
        <w:ind w:left="0" w:firstLine="0"/>
        <w:rPr>
          <w:sz w:val="22"/>
        </w:rPr>
      </w:pPr>
      <w:r w:rsidRPr="00363546">
        <w:rPr>
          <w:noProof/>
          <w:sz w:val="22"/>
          <w:lang w:val="es-ES"/>
        </w:rPr>
        <w:lastRenderedPageBreak/>
        <w:pict>
          <v:shape id="_x0000_s1504" type="#_x0000_t202" style="position:absolute;left:0;text-align:left;margin-left:454.35pt;margin-top:-36.7pt;width:43.55pt;height:18.75pt;z-index:251695104" filled="f" stroked="f">
            <v:textbox style="mso-next-textbox:#_x0000_s1504">
              <w:txbxContent>
                <w:p w:rsidR="00B04DB0" w:rsidRDefault="007D1B1B" w:rsidP="00B04DB0">
                  <w:pPr>
                    <w:rPr>
                      <w:b/>
                      <w:lang w:val="es-ES"/>
                    </w:rPr>
                  </w:pPr>
                  <w:r>
                    <w:rPr>
                      <w:b/>
                      <w:lang w:val="es-ES"/>
                    </w:rPr>
                    <w:t>22</w:t>
                  </w:r>
                </w:p>
              </w:txbxContent>
            </v:textbox>
          </v:shape>
        </w:pict>
      </w:r>
      <w:r w:rsidR="00B04DB0">
        <w:rPr>
          <w:sz w:val="22"/>
        </w:rPr>
        <w:t xml:space="preserve"> Propósito</w:t>
      </w:r>
    </w:p>
    <w:p w:rsidR="00B04DB0" w:rsidRPr="004C4253" w:rsidRDefault="00B04DB0" w:rsidP="00B04DB0">
      <w:pPr>
        <w:pStyle w:val="Textoindependiente21"/>
        <w:numPr>
          <w:ilvl w:val="0"/>
          <w:numId w:val="3"/>
        </w:numPr>
        <w:tabs>
          <w:tab w:val="clear" w:pos="360"/>
          <w:tab w:val="clear" w:pos="1404"/>
          <w:tab w:val="num" w:pos="567"/>
        </w:tabs>
        <w:spacing w:before="0" w:after="0"/>
        <w:ind w:left="567" w:hanging="567"/>
        <w:jc w:val="both"/>
        <w:rPr>
          <w:sz w:val="22"/>
        </w:rPr>
      </w:pPr>
      <w:r w:rsidRPr="008778D2">
        <w:rPr>
          <w:sz w:val="22"/>
          <w:lang w:val="es-MX"/>
        </w:rPr>
        <w:t xml:space="preserve">Establecer los lineamientos para el proceso de planeación anual de las reuniones del Consejo Nacional de Salud </w:t>
      </w:r>
      <w:r>
        <w:rPr>
          <w:sz w:val="22"/>
          <w:lang w:val="es-MX"/>
        </w:rPr>
        <w:t>con el propósito de que sea autorizado el calendario por el Presidente del Consejo y Secretario de Salud.</w:t>
      </w:r>
    </w:p>
    <w:p w:rsidR="00B04DB0" w:rsidRPr="008778D2" w:rsidRDefault="00B04DB0" w:rsidP="00B04DB0">
      <w:pPr>
        <w:pStyle w:val="Textoindependiente21"/>
        <w:tabs>
          <w:tab w:val="clear" w:pos="1404"/>
        </w:tabs>
        <w:spacing w:before="0" w:after="0"/>
        <w:ind w:left="360"/>
        <w:jc w:val="both"/>
        <w:rPr>
          <w:sz w:val="22"/>
        </w:rPr>
      </w:pPr>
    </w:p>
    <w:p w:rsidR="00B04DB0" w:rsidRDefault="00B04DB0" w:rsidP="00B04DB0">
      <w:pPr>
        <w:pStyle w:val="Ttulo1"/>
        <w:tabs>
          <w:tab w:val="clear" w:pos="426"/>
          <w:tab w:val="num" w:pos="0"/>
        </w:tabs>
        <w:spacing w:before="0" w:line="240" w:lineRule="auto"/>
        <w:ind w:left="0" w:firstLine="0"/>
        <w:rPr>
          <w:sz w:val="22"/>
        </w:rPr>
      </w:pPr>
      <w:r>
        <w:rPr>
          <w:sz w:val="22"/>
        </w:rPr>
        <w:t xml:space="preserve"> Alcance</w:t>
      </w:r>
    </w:p>
    <w:p w:rsidR="00B04DB0" w:rsidRDefault="00B04DB0" w:rsidP="00B04DB0">
      <w:pPr>
        <w:pStyle w:val="Sangra2detindependiente"/>
        <w:tabs>
          <w:tab w:val="clear" w:pos="851"/>
          <w:tab w:val="left" w:pos="-3969"/>
        </w:tabs>
        <w:spacing w:before="60" w:after="60"/>
        <w:ind w:left="567" w:hanging="567"/>
      </w:pPr>
      <w:r>
        <w:t>2.1   A nivel interno el procedimiento es aplicable al Secretariado Técnico del Consejo Nacional de Salud, a la Dirección de Coordinación y Seguimiento a las Reuniones del Consejo Nacional de Salud, a la Subdirección de Acuerdos y Compromisos a la Subdirección de Coordinación Operativa y al Departamento de apoyo a los Acuerdos y Compromisos del Consejo Nacional de Salud.</w:t>
      </w:r>
    </w:p>
    <w:p w:rsidR="00B04DB0" w:rsidRDefault="00B04DB0" w:rsidP="00B04DB0">
      <w:pPr>
        <w:pStyle w:val="Sangra2detindependiente"/>
        <w:tabs>
          <w:tab w:val="clear" w:pos="851"/>
          <w:tab w:val="left" w:pos="-3969"/>
        </w:tabs>
        <w:spacing w:before="60" w:after="60"/>
        <w:ind w:left="567" w:hanging="567"/>
      </w:pPr>
      <w:r>
        <w:t>2.2  A nivel externo el procedimiento es aplicable a la Unidad Coordinadora de Vinculación y Participación Social, a las áreas de la Secretaría de Salud, y a las entidades federativas involucradas en la planeación de las reuniones del Consejo Nacional de Salud.</w:t>
      </w:r>
    </w:p>
    <w:p w:rsidR="00B04DB0" w:rsidRDefault="00B04DB0" w:rsidP="00B04DB0">
      <w:pPr>
        <w:pStyle w:val="Sangra2detindependiente"/>
        <w:tabs>
          <w:tab w:val="clear" w:pos="851"/>
          <w:tab w:val="left" w:pos="-3969"/>
        </w:tabs>
      </w:pPr>
    </w:p>
    <w:p w:rsidR="00B04DB0" w:rsidRDefault="00B04DB0" w:rsidP="00B04DB0">
      <w:pPr>
        <w:pStyle w:val="Ttulo1"/>
        <w:tabs>
          <w:tab w:val="clear" w:pos="426"/>
          <w:tab w:val="num" w:pos="0"/>
        </w:tabs>
        <w:ind w:left="0" w:firstLine="0"/>
        <w:rPr>
          <w:sz w:val="22"/>
        </w:rPr>
      </w:pPr>
      <w:r>
        <w:rPr>
          <w:sz w:val="22"/>
        </w:rPr>
        <w:t xml:space="preserve"> Políticas de operación, normas y lineamientos</w:t>
      </w:r>
    </w:p>
    <w:p w:rsidR="00B04DB0" w:rsidRDefault="00B04DB0" w:rsidP="00B04DB0">
      <w:pPr>
        <w:rPr>
          <w:sz w:val="22"/>
        </w:rPr>
      </w:pPr>
    </w:p>
    <w:p w:rsidR="00B04DB0" w:rsidRPr="00FF4FEE" w:rsidRDefault="00B04DB0" w:rsidP="00B04DB0">
      <w:pPr>
        <w:numPr>
          <w:ilvl w:val="1"/>
          <w:numId w:val="2"/>
        </w:numPr>
        <w:spacing w:before="60" w:after="60"/>
        <w:rPr>
          <w:sz w:val="22"/>
        </w:rPr>
      </w:pPr>
      <w:r w:rsidRPr="00FF4FEE">
        <w:rPr>
          <w:sz w:val="22"/>
        </w:rPr>
        <w:t>El Secretario de Salud y Presidente del Consejo Nacional de Salud tiene la atribución de programar la periodicidad con que se efectúan las Reuniones Ordinarias del Consejo Nacional de Salud, previa propuesta del Secretario Técnico del CONASA.</w:t>
      </w:r>
    </w:p>
    <w:p w:rsidR="00B04DB0" w:rsidRDefault="00B04DB0" w:rsidP="00B04DB0">
      <w:pPr>
        <w:numPr>
          <w:ilvl w:val="1"/>
          <w:numId w:val="2"/>
        </w:numPr>
        <w:spacing w:before="60" w:after="60"/>
        <w:rPr>
          <w:sz w:val="22"/>
        </w:rPr>
      </w:pPr>
      <w:r>
        <w:rPr>
          <w:sz w:val="22"/>
        </w:rPr>
        <w:t>Las entidades federativas interesadas en realizar las Reuniones del Consejo Nacional de salud serán quienes se postulen para ser sede de las mismas.</w:t>
      </w:r>
    </w:p>
    <w:p w:rsidR="00B04DB0" w:rsidRDefault="00B04DB0" w:rsidP="00B04DB0">
      <w:pPr>
        <w:numPr>
          <w:ilvl w:val="1"/>
          <w:numId w:val="2"/>
        </w:numPr>
        <w:spacing w:before="60" w:after="60"/>
        <w:rPr>
          <w:sz w:val="22"/>
        </w:rPr>
      </w:pPr>
      <w:r>
        <w:rPr>
          <w:sz w:val="22"/>
        </w:rPr>
        <w:t xml:space="preserve">El  Secretario de Salud y Presidente del Consejo Nacional de Salud bajo circunstancias especiales será el encargado de determinar la celebración de las reuniones extraordinarias del Consejo Nacional de Salud. </w:t>
      </w:r>
    </w:p>
    <w:p w:rsidR="00B04DB0" w:rsidRDefault="00B04DB0" w:rsidP="00B04DB0">
      <w:pPr>
        <w:pStyle w:val="Piedepgina"/>
        <w:tabs>
          <w:tab w:val="clear" w:pos="4419"/>
          <w:tab w:val="clear" w:pos="8838"/>
        </w:tabs>
        <w:rPr>
          <w:noProof/>
          <w:lang w:val="es-ES"/>
        </w:rPr>
      </w:pPr>
      <w:r>
        <w:br w:type="page"/>
      </w:r>
    </w:p>
    <w:p w:rsidR="00B04DB0" w:rsidRDefault="00363546" w:rsidP="00B04DB0">
      <w:pPr>
        <w:pStyle w:val="Ttulo1"/>
        <w:tabs>
          <w:tab w:val="clear" w:pos="426"/>
          <w:tab w:val="num" w:pos="0"/>
        </w:tabs>
        <w:ind w:left="0" w:firstLine="0"/>
        <w:rPr>
          <w:sz w:val="22"/>
        </w:rPr>
      </w:pPr>
      <w:r w:rsidRPr="00363546">
        <w:rPr>
          <w:noProof/>
          <w:lang w:val="es-ES"/>
        </w:rPr>
        <w:lastRenderedPageBreak/>
        <w:pict>
          <v:shape id="_x0000_s1505" type="#_x0000_t202" style="position:absolute;left:0;text-align:left;margin-left:457.35pt;margin-top:-35.75pt;width:43.55pt;height:18.75pt;z-index:251696128" filled="f" stroked="f">
            <v:textbox style="mso-next-textbox:#_x0000_s1505">
              <w:txbxContent>
                <w:p w:rsidR="00B04DB0" w:rsidRDefault="00CC46AD" w:rsidP="00B04DB0">
                  <w:pPr>
                    <w:rPr>
                      <w:b/>
                      <w:lang w:val="es-ES"/>
                    </w:rPr>
                  </w:pPr>
                  <w:r>
                    <w:rPr>
                      <w:b/>
                      <w:lang w:val="es-ES"/>
                    </w:rPr>
                    <w:t>2</w:t>
                  </w:r>
                  <w:r w:rsidR="007D1B1B">
                    <w:rPr>
                      <w:b/>
                      <w:lang w:val="es-ES"/>
                    </w:rPr>
                    <w:t>3</w:t>
                  </w:r>
                </w:p>
              </w:txbxContent>
            </v:textbox>
          </v:shape>
        </w:pict>
      </w:r>
      <w:r w:rsidR="00B04DB0">
        <w:rPr>
          <w:sz w:val="22"/>
        </w:rPr>
        <w:t xml:space="preserve"> Descripción del procedimiento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693"/>
      </w:tblGrid>
      <w:tr w:rsidR="00B04DB0" w:rsidTr="00116236">
        <w:tc>
          <w:tcPr>
            <w:tcW w:w="2268" w:type="dxa"/>
            <w:shd w:val="clear" w:color="auto" w:fill="C0C0C0"/>
            <w:vAlign w:val="center"/>
          </w:tcPr>
          <w:p w:rsidR="00B04DB0" w:rsidRDefault="00B04DB0" w:rsidP="00116236">
            <w:pPr>
              <w:pStyle w:val="Sangradetextonormal"/>
              <w:ind w:left="0" w:firstLine="0"/>
              <w:jc w:val="center"/>
              <w:rPr>
                <w:b/>
              </w:rPr>
            </w:pPr>
            <w:r>
              <w:rPr>
                <w:b/>
              </w:rPr>
              <w:t>Secuencia de Etapas</w:t>
            </w:r>
          </w:p>
        </w:tc>
        <w:tc>
          <w:tcPr>
            <w:tcW w:w="5245" w:type="dxa"/>
            <w:shd w:val="clear" w:color="auto" w:fill="C0C0C0"/>
            <w:vAlign w:val="center"/>
          </w:tcPr>
          <w:p w:rsidR="00B04DB0" w:rsidRDefault="00B04DB0" w:rsidP="00116236">
            <w:pPr>
              <w:pStyle w:val="Sangradetextonormal"/>
              <w:ind w:left="0" w:firstLine="0"/>
              <w:jc w:val="center"/>
              <w:rPr>
                <w:b/>
              </w:rPr>
            </w:pPr>
            <w:r>
              <w:rPr>
                <w:b/>
              </w:rPr>
              <w:t>Actividad</w:t>
            </w:r>
          </w:p>
        </w:tc>
        <w:tc>
          <w:tcPr>
            <w:tcW w:w="2693" w:type="dxa"/>
            <w:shd w:val="clear" w:color="auto" w:fill="C0C0C0"/>
            <w:vAlign w:val="center"/>
          </w:tcPr>
          <w:p w:rsidR="00B04DB0" w:rsidRDefault="00B04DB0" w:rsidP="00116236">
            <w:pPr>
              <w:pStyle w:val="Sangradetextonormal"/>
              <w:ind w:left="0" w:firstLine="0"/>
              <w:jc w:val="center"/>
              <w:rPr>
                <w:b/>
              </w:rPr>
            </w:pPr>
            <w:r>
              <w:rPr>
                <w:b/>
              </w:rPr>
              <w:t>Responsable</w:t>
            </w:r>
          </w:p>
        </w:tc>
      </w:tr>
      <w:tr w:rsidR="00B04DB0" w:rsidTr="00116236">
        <w:trPr>
          <w:trHeight w:val="1080"/>
        </w:trPr>
        <w:tc>
          <w:tcPr>
            <w:tcW w:w="2268" w:type="dxa"/>
            <w:vAlign w:val="center"/>
          </w:tcPr>
          <w:p w:rsidR="00B04DB0" w:rsidRDefault="00B04DB0" w:rsidP="00116236">
            <w:pPr>
              <w:pStyle w:val="Sangradetextonormal"/>
              <w:spacing w:before="60" w:after="60"/>
              <w:ind w:left="0" w:firstLine="0"/>
              <w:jc w:val="left"/>
            </w:pPr>
            <w:r>
              <w:t xml:space="preserve">1.0 Recepción de propuesta de sede y turna al área correspondiente </w:t>
            </w:r>
          </w:p>
        </w:tc>
        <w:tc>
          <w:tcPr>
            <w:tcW w:w="5245" w:type="dxa"/>
            <w:vAlign w:val="center"/>
          </w:tcPr>
          <w:p w:rsidR="00B04DB0" w:rsidRDefault="00B04DB0" w:rsidP="00B04DB0">
            <w:pPr>
              <w:numPr>
                <w:ilvl w:val="1"/>
                <w:numId w:val="5"/>
              </w:numPr>
              <w:tabs>
                <w:tab w:val="clear" w:pos="375"/>
                <w:tab w:val="num" w:pos="0"/>
              </w:tabs>
              <w:spacing w:before="60" w:after="60"/>
              <w:ind w:left="0" w:firstLine="0"/>
              <w:rPr>
                <w:sz w:val="22"/>
              </w:rPr>
            </w:pPr>
            <w:r>
              <w:rPr>
                <w:sz w:val="22"/>
              </w:rPr>
              <w:t>Recibe de las entidades federativas, la propuesta de sede para la Reunión del Consejo Nacional de Salud y turna a la Unidad Coordinadora de Vinculación y Participación Social para su autorización</w:t>
            </w:r>
          </w:p>
          <w:p w:rsidR="007D1B1B" w:rsidRDefault="007D1B1B" w:rsidP="00B04DB0">
            <w:pPr>
              <w:numPr>
                <w:ilvl w:val="1"/>
                <w:numId w:val="5"/>
              </w:numPr>
              <w:tabs>
                <w:tab w:val="clear" w:pos="375"/>
                <w:tab w:val="num" w:pos="0"/>
              </w:tabs>
              <w:spacing w:before="60" w:after="60"/>
              <w:ind w:left="0" w:firstLine="0"/>
              <w:rPr>
                <w:sz w:val="22"/>
              </w:rPr>
            </w:pPr>
          </w:p>
          <w:p w:rsidR="00B04DB0" w:rsidRDefault="00B04DB0" w:rsidP="00B04DB0">
            <w:pPr>
              <w:numPr>
                <w:ilvl w:val="0"/>
                <w:numId w:val="6"/>
              </w:numPr>
              <w:tabs>
                <w:tab w:val="clear" w:pos="1295"/>
                <w:tab w:val="num" w:pos="356"/>
              </w:tabs>
              <w:ind w:left="356" w:hanging="142"/>
              <w:rPr>
                <w:sz w:val="22"/>
              </w:rPr>
            </w:pPr>
            <w:r>
              <w:rPr>
                <w:sz w:val="22"/>
              </w:rPr>
              <w:t>Propuesta</w:t>
            </w:r>
          </w:p>
          <w:p w:rsidR="00B04DB0" w:rsidRDefault="00B04DB0" w:rsidP="00116236">
            <w:pPr>
              <w:ind w:left="214"/>
              <w:rPr>
                <w:sz w:val="22"/>
              </w:rPr>
            </w:pPr>
          </w:p>
        </w:tc>
        <w:tc>
          <w:tcPr>
            <w:tcW w:w="2693" w:type="dxa"/>
            <w:vAlign w:val="center"/>
          </w:tcPr>
          <w:p w:rsidR="00B04DB0" w:rsidRDefault="00B04DB0" w:rsidP="00116236">
            <w:pPr>
              <w:pStyle w:val="Sangradetextonormal"/>
              <w:spacing w:before="60" w:after="60"/>
              <w:ind w:left="0" w:firstLine="0"/>
            </w:pPr>
            <w:r>
              <w:t>Secretario Técnico del Consejo Nacional de Salud</w:t>
            </w:r>
          </w:p>
        </w:tc>
      </w:tr>
      <w:tr w:rsidR="00B04DB0" w:rsidTr="00116236">
        <w:tc>
          <w:tcPr>
            <w:tcW w:w="2268" w:type="dxa"/>
            <w:vAlign w:val="center"/>
          </w:tcPr>
          <w:p w:rsidR="00B04DB0" w:rsidRDefault="00B04DB0" w:rsidP="00116236">
            <w:pPr>
              <w:pStyle w:val="Sangradetextonormal"/>
              <w:spacing w:before="60" w:after="60"/>
              <w:ind w:left="0" w:firstLine="0"/>
              <w:jc w:val="left"/>
            </w:pPr>
            <w:r>
              <w:t>2.0 Recepción de propuesta, acuerda, autoriza e instruye.</w:t>
            </w:r>
          </w:p>
        </w:tc>
        <w:tc>
          <w:tcPr>
            <w:tcW w:w="5245" w:type="dxa"/>
            <w:vAlign w:val="center"/>
          </w:tcPr>
          <w:p w:rsidR="00B04DB0" w:rsidRDefault="00B04DB0" w:rsidP="00116236">
            <w:pPr>
              <w:spacing w:before="60" w:after="60"/>
              <w:rPr>
                <w:sz w:val="22"/>
              </w:rPr>
            </w:pPr>
            <w:r>
              <w:rPr>
                <w:sz w:val="22"/>
              </w:rPr>
              <w:t>2.1 Recibe propuesta, acuerda con Titular del Ramo, autoriza sede, fecha e instruye.</w:t>
            </w:r>
          </w:p>
          <w:p w:rsidR="007D1B1B" w:rsidRDefault="007D1B1B" w:rsidP="00116236">
            <w:pPr>
              <w:spacing w:before="60" w:after="60"/>
              <w:rPr>
                <w:sz w:val="22"/>
              </w:rPr>
            </w:pPr>
          </w:p>
          <w:p w:rsidR="00B04DB0" w:rsidRDefault="00B04DB0" w:rsidP="00B04DB0">
            <w:pPr>
              <w:numPr>
                <w:ilvl w:val="0"/>
                <w:numId w:val="4"/>
              </w:numPr>
              <w:tabs>
                <w:tab w:val="clear" w:pos="720"/>
                <w:tab w:val="num" w:pos="356"/>
              </w:tabs>
              <w:ind w:left="357" w:hanging="142"/>
              <w:rPr>
                <w:sz w:val="22"/>
              </w:rPr>
            </w:pPr>
            <w:r>
              <w:rPr>
                <w:sz w:val="22"/>
              </w:rPr>
              <w:t>Propuesta</w:t>
            </w:r>
          </w:p>
          <w:p w:rsidR="00B04DB0" w:rsidRDefault="00B04DB0" w:rsidP="00116236">
            <w:pPr>
              <w:ind w:left="215"/>
              <w:rPr>
                <w:sz w:val="22"/>
              </w:rPr>
            </w:pPr>
          </w:p>
        </w:tc>
        <w:tc>
          <w:tcPr>
            <w:tcW w:w="2693" w:type="dxa"/>
            <w:vAlign w:val="center"/>
          </w:tcPr>
          <w:p w:rsidR="00B04DB0" w:rsidRDefault="00B04DB0" w:rsidP="00116236">
            <w:pPr>
              <w:pStyle w:val="Sangradetextonormal"/>
              <w:spacing w:before="60" w:after="60"/>
              <w:ind w:left="0" w:firstLine="0"/>
            </w:pPr>
            <w:r>
              <w:t>Titular de la Unidad Coordinadora de Vinculación y Participación Social</w:t>
            </w:r>
          </w:p>
        </w:tc>
      </w:tr>
      <w:tr w:rsidR="00B04DB0" w:rsidTr="00116236">
        <w:tc>
          <w:tcPr>
            <w:tcW w:w="2268" w:type="dxa"/>
            <w:vAlign w:val="center"/>
          </w:tcPr>
          <w:p w:rsidR="00B04DB0" w:rsidRDefault="00B04DB0" w:rsidP="00116236">
            <w:pPr>
              <w:pStyle w:val="Sangradetextonormal"/>
              <w:spacing w:before="60" w:after="60"/>
              <w:ind w:left="0" w:firstLine="0"/>
              <w:jc w:val="left"/>
            </w:pPr>
            <w:r>
              <w:t>3.0 Recepción de información e instruye programación de reunión más próxima.</w:t>
            </w:r>
          </w:p>
          <w:p w:rsidR="00B04DB0" w:rsidRDefault="00B04DB0" w:rsidP="00116236">
            <w:pPr>
              <w:pStyle w:val="Sangradetextonormal"/>
              <w:spacing w:before="60" w:after="60"/>
              <w:ind w:left="0" w:firstLine="0"/>
              <w:jc w:val="left"/>
            </w:pPr>
          </w:p>
        </w:tc>
        <w:tc>
          <w:tcPr>
            <w:tcW w:w="5245" w:type="dxa"/>
            <w:vAlign w:val="center"/>
          </w:tcPr>
          <w:p w:rsidR="00B04DB0" w:rsidRDefault="00B04DB0" w:rsidP="00116236">
            <w:pPr>
              <w:spacing w:before="60" w:after="60"/>
              <w:rPr>
                <w:sz w:val="22"/>
              </w:rPr>
            </w:pPr>
            <w:r>
              <w:rPr>
                <w:sz w:val="22"/>
              </w:rPr>
              <w:t>3.1 Recibe información e instruye verbalmente la programación de actividades para la reunión más próxima.</w:t>
            </w:r>
          </w:p>
          <w:p w:rsidR="00B04DB0" w:rsidRDefault="00B04DB0" w:rsidP="00116236">
            <w:pPr>
              <w:ind w:left="215"/>
              <w:rPr>
                <w:sz w:val="22"/>
              </w:rPr>
            </w:pPr>
          </w:p>
        </w:tc>
        <w:tc>
          <w:tcPr>
            <w:tcW w:w="2693" w:type="dxa"/>
            <w:vAlign w:val="center"/>
          </w:tcPr>
          <w:p w:rsidR="00B04DB0" w:rsidRDefault="00B04DB0" w:rsidP="00116236">
            <w:pPr>
              <w:pStyle w:val="Sangradetextonormal"/>
              <w:spacing w:before="60" w:after="60"/>
              <w:ind w:left="0" w:firstLine="0"/>
            </w:pPr>
            <w:r>
              <w:t>Secretario Técnico del Consejo Nacional de Salud</w:t>
            </w:r>
          </w:p>
        </w:tc>
      </w:tr>
      <w:tr w:rsidR="00B04DB0" w:rsidTr="00116236">
        <w:tc>
          <w:tcPr>
            <w:tcW w:w="2268" w:type="dxa"/>
            <w:vAlign w:val="center"/>
          </w:tcPr>
          <w:p w:rsidR="00B04DB0" w:rsidRDefault="00B04DB0" w:rsidP="00116236">
            <w:pPr>
              <w:pStyle w:val="Sangradetextonormal"/>
              <w:spacing w:before="60" w:after="60"/>
              <w:ind w:left="0" w:firstLine="0"/>
              <w:jc w:val="left"/>
            </w:pPr>
            <w:r>
              <w:t>4.0 Recepción de instrucción, indica se realicen trámites para prever presupuesto.</w:t>
            </w:r>
          </w:p>
        </w:tc>
        <w:tc>
          <w:tcPr>
            <w:tcW w:w="5245" w:type="dxa"/>
            <w:vAlign w:val="center"/>
          </w:tcPr>
          <w:p w:rsidR="00B04DB0" w:rsidRDefault="00B04DB0" w:rsidP="00116236">
            <w:pPr>
              <w:spacing w:before="60" w:after="60"/>
              <w:rPr>
                <w:sz w:val="22"/>
              </w:rPr>
            </w:pPr>
            <w:r>
              <w:rPr>
                <w:sz w:val="22"/>
              </w:rPr>
              <w:t>4.1 Recibe instrucción verbal, indica se realicen trámites para prever presupuesto.</w:t>
            </w:r>
          </w:p>
          <w:p w:rsidR="00B04DB0" w:rsidRDefault="00B04DB0" w:rsidP="00116236">
            <w:pPr>
              <w:spacing w:before="60" w:after="60"/>
              <w:ind w:left="214"/>
              <w:rPr>
                <w:sz w:val="22"/>
              </w:rPr>
            </w:pPr>
          </w:p>
        </w:tc>
        <w:tc>
          <w:tcPr>
            <w:tcW w:w="2693" w:type="dxa"/>
            <w:vAlign w:val="center"/>
          </w:tcPr>
          <w:p w:rsidR="00B04DB0" w:rsidRDefault="00B04DB0" w:rsidP="00116236">
            <w:pPr>
              <w:pStyle w:val="Sangradetextonormal"/>
              <w:spacing w:before="60" w:after="60"/>
              <w:ind w:left="0" w:firstLine="0"/>
              <w:jc w:val="left"/>
            </w:pPr>
            <w:r>
              <w:t>Dirección de Coordinación y Seguimiento a las Reuniones del Consejo Nacional de Salud</w:t>
            </w:r>
          </w:p>
          <w:p w:rsidR="00B04DB0" w:rsidRDefault="00B04DB0" w:rsidP="00116236">
            <w:pPr>
              <w:pStyle w:val="Sangradetextonormal"/>
              <w:spacing w:before="60" w:after="60"/>
              <w:ind w:left="0" w:firstLine="0"/>
              <w:jc w:val="left"/>
            </w:pPr>
          </w:p>
        </w:tc>
      </w:tr>
      <w:tr w:rsidR="00B04DB0" w:rsidTr="00116236">
        <w:tc>
          <w:tcPr>
            <w:tcW w:w="2268" w:type="dxa"/>
            <w:vAlign w:val="center"/>
          </w:tcPr>
          <w:p w:rsidR="00B04DB0" w:rsidRDefault="00B04DB0" w:rsidP="00116236">
            <w:pPr>
              <w:pStyle w:val="Sangradetextonormal"/>
              <w:spacing w:before="60" w:after="60"/>
              <w:ind w:left="0" w:firstLine="0"/>
              <w:jc w:val="left"/>
            </w:pPr>
            <w:r>
              <w:t>5.0 Recepción de indicación, presupuesta e indica trámite</w:t>
            </w:r>
          </w:p>
          <w:p w:rsidR="00B04DB0" w:rsidRDefault="00B04DB0" w:rsidP="00116236">
            <w:pPr>
              <w:pStyle w:val="Sangradetextonormal"/>
              <w:spacing w:before="60" w:after="60"/>
              <w:ind w:left="0" w:firstLine="0"/>
              <w:jc w:val="left"/>
            </w:pPr>
          </w:p>
        </w:tc>
        <w:tc>
          <w:tcPr>
            <w:tcW w:w="5245" w:type="dxa"/>
            <w:vAlign w:val="center"/>
          </w:tcPr>
          <w:p w:rsidR="00B04DB0" w:rsidRDefault="00B04DB0" w:rsidP="00116236">
            <w:pPr>
              <w:pStyle w:val="Sangradetextonormal"/>
              <w:spacing w:before="60" w:after="60"/>
              <w:ind w:left="0" w:firstLine="0"/>
            </w:pPr>
            <w:r>
              <w:t>5.1 Recibe indicación. Elabora previsión de presupuesto, indica se realice trámite de solicitud de recursos.</w:t>
            </w:r>
          </w:p>
        </w:tc>
        <w:tc>
          <w:tcPr>
            <w:tcW w:w="2693" w:type="dxa"/>
            <w:vAlign w:val="center"/>
          </w:tcPr>
          <w:p w:rsidR="00B04DB0" w:rsidRDefault="00B04DB0" w:rsidP="00116236">
            <w:pPr>
              <w:pStyle w:val="Sangradetextonormal"/>
              <w:spacing w:before="60" w:after="60"/>
              <w:ind w:left="0" w:firstLine="0"/>
            </w:pPr>
            <w:r>
              <w:t>Subdirección de Coordinación Operativa</w:t>
            </w:r>
          </w:p>
        </w:tc>
      </w:tr>
    </w:tbl>
    <w:p w:rsidR="004E679A" w:rsidRDefault="004E679A"/>
    <w:p w:rsidR="004E679A" w:rsidRDefault="004E679A">
      <w:pPr>
        <w:jc w:val="left"/>
      </w:pPr>
      <w:r>
        <w:br w:type="page"/>
      </w:r>
    </w:p>
    <w:p w:rsidR="00B04DB0" w:rsidRDefault="00363546">
      <w:r w:rsidRPr="00363546">
        <w:rPr>
          <w:noProof/>
          <w:lang w:val="es-ES"/>
        </w:rPr>
        <w:lastRenderedPageBreak/>
        <w:pict>
          <v:shape id="_x0000_s1506" type="#_x0000_t202" style="position:absolute;left:0;text-align:left;margin-left:455.65pt;margin-top:-35.9pt;width:43.55pt;height:18.75pt;z-index:251697152" filled="f" stroked="f">
            <v:textbox style="mso-next-textbox:#_x0000_s1506">
              <w:txbxContent>
                <w:p w:rsidR="00B04DB0" w:rsidRDefault="007D1B1B" w:rsidP="00B04DB0">
                  <w:pPr>
                    <w:rPr>
                      <w:b/>
                      <w:lang w:val="es-ES"/>
                    </w:rPr>
                  </w:pPr>
                  <w:r>
                    <w:rPr>
                      <w:b/>
                      <w:lang w:val="es-ES"/>
                    </w:rPr>
                    <w:t>24</w:t>
                  </w:r>
                </w:p>
              </w:txbxContent>
            </v:textbox>
          </v:shape>
        </w:pic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693"/>
      </w:tblGrid>
      <w:tr w:rsidR="00B04DB0" w:rsidTr="00116236">
        <w:tc>
          <w:tcPr>
            <w:tcW w:w="2268" w:type="dxa"/>
            <w:shd w:val="clear" w:color="auto" w:fill="C0C0C0"/>
            <w:vAlign w:val="center"/>
          </w:tcPr>
          <w:p w:rsidR="00B04DB0" w:rsidRDefault="00B04DB0" w:rsidP="00116236">
            <w:pPr>
              <w:pStyle w:val="Sangradetextonormal"/>
              <w:ind w:left="0" w:firstLine="0"/>
              <w:jc w:val="center"/>
              <w:rPr>
                <w:b/>
              </w:rPr>
            </w:pPr>
            <w:r>
              <w:rPr>
                <w:b/>
              </w:rPr>
              <w:t>Secuencia de Etapas</w:t>
            </w:r>
          </w:p>
        </w:tc>
        <w:tc>
          <w:tcPr>
            <w:tcW w:w="5245" w:type="dxa"/>
            <w:shd w:val="clear" w:color="auto" w:fill="C0C0C0"/>
            <w:vAlign w:val="center"/>
          </w:tcPr>
          <w:p w:rsidR="00B04DB0" w:rsidRDefault="00B04DB0" w:rsidP="00116236">
            <w:pPr>
              <w:pStyle w:val="Sangradetextonormal"/>
              <w:ind w:left="0" w:firstLine="0"/>
              <w:jc w:val="center"/>
              <w:rPr>
                <w:b/>
              </w:rPr>
            </w:pPr>
            <w:r>
              <w:rPr>
                <w:b/>
              </w:rPr>
              <w:t>Actividad</w:t>
            </w:r>
          </w:p>
        </w:tc>
        <w:tc>
          <w:tcPr>
            <w:tcW w:w="2693" w:type="dxa"/>
            <w:shd w:val="clear" w:color="auto" w:fill="C0C0C0"/>
            <w:vAlign w:val="center"/>
          </w:tcPr>
          <w:p w:rsidR="00B04DB0" w:rsidRDefault="00B04DB0" w:rsidP="00116236">
            <w:pPr>
              <w:pStyle w:val="Sangradetextonormal"/>
              <w:ind w:left="0" w:firstLine="0"/>
              <w:jc w:val="center"/>
              <w:rPr>
                <w:b/>
              </w:rPr>
            </w:pPr>
            <w:r>
              <w:rPr>
                <w:b/>
              </w:rPr>
              <w:t>Responsable</w:t>
            </w:r>
          </w:p>
        </w:tc>
      </w:tr>
      <w:tr w:rsidR="00B04DB0" w:rsidTr="00116236">
        <w:trPr>
          <w:trHeight w:val="1293"/>
        </w:trPr>
        <w:tc>
          <w:tcPr>
            <w:tcW w:w="2268" w:type="dxa"/>
            <w:vAlign w:val="center"/>
          </w:tcPr>
          <w:p w:rsidR="00B04DB0" w:rsidRDefault="00B04DB0" w:rsidP="00116236">
            <w:pPr>
              <w:pStyle w:val="Sangradetextonormal"/>
              <w:spacing w:before="60" w:after="60"/>
              <w:ind w:left="0" w:firstLine="0"/>
              <w:jc w:val="left"/>
            </w:pPr>
            <w:r>
              <w:t>6.0 Recepción de indicación, realiza trámite de solicitud</w:t>
            </w:r>
          </w:p>
        </w:tc>
        <w:tc>
          <w:tcPr>
            <w:tcW w:w="5245" w:type="dxa"/>
            <w:vAlign w:val="center"/>
          </w:tcPr>
          <w:p w:rsidR="00B04DB0" w:rsidRDefault="00B04DB0" w:rsidP="00116236">
            <w:pPr>
              <w:pStyle w:val="Sangradetextonormal"/>
              <w:spacing w:before="60" w:after="60"/>
              <w:ind w:left="0" w:firstLine="0"/>
            </w:pPr>
            <w:r>
              <w:t>6.1    Realiza trámite de solicitud de recursos e informa avances</w:t>
            </w:r>
          </w:p>
          <w:p w:rsidR="007D1B1B" w:rsidRDefault="007D1B1B" w:rsidP="00116236">
            <w:pPr>
              <w:pStyle w:val="Sangradetextonormal"/>
              <w:spacing w:before="60" w:after="60"/>
              <w:ind w:left="0" w:firstLine="0"/>
            </w:pPr>
          </w:p>
          <w:p w:rsidR="00B04DB0" w:rsidRDefault="00B04DB0" w:rsidP="00116236">
            <w:pPr>
              <w:pStyle w:val="Sangradetextonormal"/>
              <w:numPr>
                <w:ilvl w:val="0"/>
                <w:numId w:val="6"/>
              </w:numPr>
              <w:tabs>
                <w:tab w:val="clear" w:pos="1295"/>
                <w:tab w:val="num" w:pos="214"/>
              </w:tabs>
              <w:spacing w:before="60" w:after="60"/>
              <w:ind w:hanging="1081"/>
            </w:pPr>
            <w:r>
              <w:t>Solicitud</w:t>
            </w:r>
          </w:p>
        </w:tc>
        <w:tc>
          <w:tcPr>
            <w:tcW w:w="2693" w:type="dxa"/>
            <w:vAlign w:val="center"/>
          </w:tcPr>
          <w:p w:rsidR="00B04DB0" w:rsidRDefault="00B04DB0" w:rsidP="00116236">
            <w:pPr>
              <w:pStyle w:val="Sangradetextonormal"/>
              <w:spacing w:before="60" w:after="60"/>
              <w:ind w:left="0" w:firstLine="0"/>
            </w:pPr>
            <w:r>
              <w:t>Departamento de Apoyo a los Acuerdos y Compromisos del CONASA</w:t>
            </w:r>
          </w:p>
          <w:p w:rsidR="00B04DB0" w:rsidRDefault="00B04DB0" w:rsidP="00116236">
            <w:pPr>
              <w:pStyle w:val="Sangradetextonormal"/>
              <w:spacing w:before="60" w:after="60"/>
              <w:ind w:left="0" w:firstLine="0"/>
            </w:pPr>
          </w:p>
        </w:tc>
      </w:tr>
      <w:tr w:rsidR="00B04DB0" w:rsidTr="00116236">
        <w:trPr>
          <w:trHeight w:val="1293"/>
        </w:trPr>
        <w:tc>
          <w:tcPr>
            <w:tcW w:w="2268" w:type="dxa"/>
            <w:vAlign w:val="center"/>
          </w:tcPr>
          <w:p w:rsidR="00B04DB0" w:rsidRDefault="00B04DB0" w:rsidP="00116236">
            <w:pPr>
              <w:pStyle w:val="Sangradetextonormal"/>
              <w:spacing w:before="60" w:after="60"/>
              <w:ind w:left="0" w:firstLine="0"/>
              <w:jc w:val="left"/>
            </w:pPr>
            <w:r>
              <w:t>7.0 Recepción de información. Elabora informe</w:t>
            </w:r>
          </w:p>
        </w:tc>
        <w:tc>
          <w:tcPr>
            <w:tcW w:w="5245" w:type="dxa"/>
            <w:vAlign w:val="center"/>
          </w:tcPr>
          <w:p w:rsidR="00B04DB0" w:rsidRDefault="00B04DB0" w:rsidP="00116236">
            <w:pPr>
              <w:pStyle w:val="Sangradetextonormal"/>
              <w:spacing w:before="60" w:after="60"/>
              <w:ind w:left="0" w:firstLine="0"/>
            </w:pPr>
            <w:r>
              <w:t>7.1    Recibe información de avances. Revisa</w:t>
            </w:r>
          </w:p>
          <w:p w:rsidR="00B04DB0" w:rsidRDefault="00B04DB0" w:rsidP="00116236">
            <w:pPr>
              <w:pStyle w:val="Sangradetextonormal"/>
              <w:spacing w:before="60" w:after="60"/>
              <w:ind w:left="0" w:firstLine="0"/>
            </w:pPr>
            <w:r>
              <w:t>Procede:</w:t>
            </w:r>
          </w:p>
          <w:p w:rsidR="00B04DB0" w:rsidRDefault="00B04DB0" w:rsidP="00116236">
            <w:pPr>
              <w:pStyle w:val="Sangradetextonormal"/>
              <w:spacing w:before="60" w:after="60"/>
              <w:ind w:left="0" w:firstLine="0"/>
            </w:pPr>
            <w:r>
              <w:t>No: Regresa a la actividad 6</w:t>
            </w:r>
          </w:p>
          <w:p w:rsidR="00B04DB0" w:rsidRDefault="00B04DB0" w:rsidP="00116236">
            <w:pPr>
              <w:pStyle w:val="Sangradetextonormal"/>
              <w:spacing w:before="60" w:after="60"/>
              <w:ind w:left="0" w:firstLine="0"/>
            </w:pPr>
            <w:r>
              <w:t>Si: Aprueba e informa</w:t>
            </w:r>
          </w:p>
          <w:p w:rsidR="007D1B1B" w:rsidRDefault="007D1B1B" w:rsidP="00116236">
            <w:pPr>
              <w:pStyle w:val="Sangradetextonormal"/>
              <w:spacing w:before="60" w:after="60"/>
              <w:ind w:left="0" w:firstLine="0"/>
            </w:pPr>
          </w:p>
          <w:p w:rsidR="00B04DB0" w:rsidRDefault="00B04DB0" w:rsidP="00B04DB0">
            <w:pPr>
              <w:pStyle w:val="Sangradetextonormal"/>
              <w:numPr>
                <w:ilvl w:val="0"/>
                <w:numId w:val="6"/>
              </w:numPr>
              <w:tabs>
                <w:tab w:val="clear" w:pos="1295"/>
                <w:tab w:val="num" w:pos="639"/>
              </w:tabs>
              <w:spacing w:before="60" w:after="60"/>
              <w:ind w:hanging="1081"/>
            </w:pPr>
            <w:r>
              <w:t>Informe</w:t>
            </w:r>
          </w:p>
        </w:tc>
        <w:tc>
          <w:tcPr>
            <w:tcW w:w="2693" w:type="dxa"/>
            <w:vAlign w:val="center"/>
          </w:tcPr>
          <w:p w:rsidR="00B04DB0" w:rsidRDefault="00B04DB0" w:rsidP="00116236">
            <w:pPr>
              <w:pStyle w:val="Sangradetextonormal"/>
              <w:spacing w:before="60" w:after="60"/>
              <w:ind w:left="0" w:firstLine="0"/>
            </w:pPr>
            <w:r>
              <w:t>Subdirección de Coordinación Operativa</w:t>
            </w:r>
          </w:p>
        </w:tc>
      </w:tr>
      <w:tr w:rsidR="00B04DB0" w:rsidTr="00116236">
        <w:trPr>
          <w:trHeight w:val="1995"/>
        </w:trPr>
        <w:tc>
          <w:tcPr>
            <w:tcW w:w="2268" w:type="dxa"/>
            <w:vAlign w:val="center"/>
          </w:tcPr>
          <w:p w:rsidR="00B04DB0" w:rsidRDefault="00B04DB0" w:rsidP="00116236">
            <w:pPr>
              <w:pStyle w:val="Sangradetextonormal"/>
              <w:spacing w:before="60" w:after="60"/>
              <w:ind w:left="0" w:firstLine="0"/>
              <w:jc w:val="left"/>
            </w:pPr>
            <w:r>
              <w:t>8.0 Recepción de informe e indicación de registro de sedes y fechas</w:t>
            </w:r>
          </w:p>
        </w:tc>
        <w:tc>
          <w:tcPr>
            <w:tcW w:w="5245" w:type="dxa"/>
            <w:vAlign w:val="center"/>
          </w:tcPr>
          <w:p w:rsidR="00B04DB0" w:rsidRDefault="00B04DB0" w:rsidP="00B04DB0">
            <w:pPr>
              <w:pStyle w:val="Sangradetextonormal"/>
              <w:numPr>
                <w:ilvl w:val="1"/>
                <w:numId w:val="7"/>
              </w:numPr>
              <w:spacing w:before="60" w:after="60"/>
            </w:pPr>
            <w:r>
              <w:t>Recibe informe e indica el registro de sedes y fechas en la planeación anual.</w:t>
            </w:r>
          </w:p>
        </w:tc>
        <w:tc>
          <w:tcPr>
            <w:tcW w:w="2693" w:type="dxa"/>
            <w:vAlign w:val="center"/>
          </w:tcPr>
          <w:p w:rsidR="00B04DB0" w:rsidRDefault="00B04DB0" w:rsidP="00116236">
            <w:pPr>
              <w:pStyle w:val="Sangradetextonormal"/>
              <w:spacing w:before="60" w:after="60"/>
              <w:ind w:left="0" w:firstLine="0"/>
              <w:jc w:val="left"/>
            </w:pPr>
            <w:r>
              <w:t>Dirección de Coordinación y Seguimiento a las Reuniones del Consejo Nacional de Salud</w:t>
            </w:r>
          </w:p>
        </w:tc>
      </w:tr>
      <w:tr w:rsidR="00B04DB0" w:rsidTr="00116236">
        <w:tc>
          <w:tcPr>
            <w:tcW w:w="2268" w:type="dxa"/>
            <w:vAlign w:val="center"/>
          </w:tcPr>
          <w:p w:rsidR="00B04DB0" w:rsidRDefault="00B04DB0" w:rsidP="00116236">
            <w:pPr>
              <w:pStyle w:val="Sangradetextonormal"/>
              <w:spacing w:before="60" w:after="60"/>
              <w:ind w:left="0" w:firstLine="0"/>
              <w:jc w:val="left"/>
            </w:pPr>
            <w:r>
              <w:t>9.0 Recepción de instrucción y registro</w:t>
            </w:r>
          </w:p>
        </w:tc>
        <w:tc>
          <w:tcPr>
            <w:tcW w:w="5245" w:type="dxa"/>
            <w:vAlign w:val="center"/>
          </w:tcPr>
          <w:p w:rsidR="00B04DB0" w:rsidRDefault="00B04DB0" w:rsidP="00116236">
            <w:pPr>
              <w:pStyle w:val="Sangradetextonormal"/>
              <w:spacing w:before="60" w:after="60"/>
              <w:ind w:left="0" w:firstLine="0"/>
            </w:pPr>
            <w:r>
              <w:t>9.1 Recibe instrucción y efectúa el registro de sedes y fechas de las reuniones.</w:t>
            </w:r>
          </w:p>
          <w:p w:rsidR="007D1B1B" w:rsidRDefault="007D1B1B" w:rsidP="00116236">
            <w:pPr>
              <w:pStyle w:val="Sangradetextonormal"/>
              <w:spacing w:before="60" w:after="60"/>
              <w:ind w:left="0" w:firstLine="0"/>
            </w:pPr>
          </w:p>
          <w:p w:rsidR="00B04DB0" w:rsidRDefault="00B04DB0" w:rsidP="00B04DB0">
            <w:pPr>
              <w:numPr>
                <w:ilvl w:val="0"/>
                <w:numId w:val="4"/>
              </w:numPr>
              <w:tabs>
                <w:tab w:val="clear" w:pos="720"/>
                <w:tab w:val="num" w:pos="356"/>
              </w:tabs>
              <w:ind w:left="357" w:hanging="142"/>
              <w:rPr>
                <w:sz w:val="22"/>
              </w:rPr>
            </w:pPr>
            <w:r>
              <w:rPr>
                <w:sz w:val="22"/>
              </w:rPr>
              <w:t>Programa anual de reuniones del Consejo Nacional de Salud.</w:t>
            </w:r>
          </w:p>
          <w:p w:rsidR="007D1B1B" w:rsidRDefault="007D1B1B" w:rsidP="007D1B1B">
            <w:pPr>
              <w:ind w:left="357"/>
              <w:rPr>
                <w:sz w:val="22"/>
              </w:rPr>
            </w:pPr>
          </w:p>
          <w:p w:rsidR="00B04DB0" w:rsidRDefault="00B04DB0" w:rsidP="00116236">
            <w:pPr>
              <w:rPr>
                <w:sz w:val="22"/>
              </w:rPr>
            </w:pPr>
          </w:p>
          <w:p w:rsidR="00B04DB0" w:rsidRDefault="00B04DB0" w:rsidP="00116236">
            <w:pPr>
              <w:ind w:left="215"/>
              <w:jc w:val="center"/>
              <w:rPr>
                <w:b/>
                <w:sz w:val="22"/>
              </w:rPr>
            </w:pPr>
            <w:r>
              <w:rPr>
                <w:b/>
                <w:sz w:val="22"/>
              </w:rPr>
              <w:t>TERMINA PROCEDIMIENTO</w:t>
            </w:r>
          </w:p>
          <w:p w:rsidR="00B04DB0" w:rsidRDefault="00B04DB0" w:rsidP="00116236">
            <w:pPr>
              <w:ind w:left="215"/>
              <w:jc w:val="center"/>
              <w:rPr>
                <w:b/>
                <w:sz w:val="22"/>
              </w:rPr>
            </w:pPr>
          </w:p>
        </w:tc>
        <w:tc>
          <w:tcPr>
            <w:tcW w:w="2693" w:type="dxa"/>
            <w:vAlign w:val="center"/>
          </w:tcPr>
          <w:p w:rsidR="00B04DB0" w:rsidRDefault="00B04DB0" w:rsidP="00116236">
            <w:pPr>
              <w:pStyle w:val="Sangradetextonormal"/>
              <w:spacing w:before="60" w:after="60"/>
              <w:ind w:left="0" w:firstLine="0"/>
            </w:pPr>
            <w:r>
              <w:t>Subdirección de Coordinación Operativa</w:t>
            </w:r>
          </w:p>
        </w:tc>
      </w:tr>
    </w:tbl>
    <w:p w:rsidR="00B04DB0" w:rsidRDefault="00B04DB0" w:rsidP="00B04DB0"/>
    <w:p w:rsidR="00B04DB0" w:rsidRDefault="00B04DB0" w:rsidP="00B04DB0">
      <w:pPr>
        <w:pStyle w:val="Ttulo1"/>
      </w:pPr>
      <w:r>
        <w:br w:type="page"/>
      </w:r>
      <w:r>
        <w:rPr>
          <w:sz w:val="22"/>
        </w:rPr>
        <w:lastRenderedPageBreak/>
        <w:t xml:space="preserve"> Diagrama de Flujo</w:t>
      </w:r>
    </w:p>
    <w:p w:rsidR="00B04DB0" w:rsidRDefault="00363546" w:rsidP="00B04DB0">
      <w:pPr>
        <w:tabs>
          <w:tab w:val="left" w:pos="1050"/>
        </w:tabs>
        <w:rPr>
          <w:sz w:val="12"/>
        </w:rPr>
      </w:pPr>
      <w:r w:rsidRPr="00363546">
        <w:rPr>
          <w:noProof/>
          <w:lang w:eastAsia="es-MX"/>
        </w:rPr>
        <w:pict>
          <v:group id="_x0000_s1545" style="position:absolute;left:0;text-align:left;margin-left:.3pt;margin-top:-14.35pt;width:505.75pt;height:502.95pt;z-index:251715584" coordorigin="1140,2796" coordsize="10115,10059">
            <v:shape id="_x0000_s1488" type="#_x0000_t202" style="position:absolute;left:9507;top:2796;width:1728;height:852" filled="f" stroked="f">
              <v:textbox style="mso-next-textbox:#_x0000_s1488">
                <w:txbxContent>
                  <w:p w:rsidR="00B04DB0" w:rsidRDefault="00B04DB0" w:rsidP="00B04DB0">
                    <w:pPr>
                      <w:jc w:val="center"/>
                      <w:rPr>
                        <w:sz w:val="12"/>
                        <w:lang w:val="es-ES"/>
                      </w:rPr>
                    </w:pPr>
                  </w:p>
                  <w:p w:rsidR="00B04DB0" w:rsidRDefault="00B04DB0" w:rsidP="00B04DB0">
                    <w:pPr>
                      <w:jc w:val="center"/>
                      <w:rPr>
                        <w:sz w:val="12"/>
                        <w:lang w:val="es-ES"/>
                      </w:rPr>
                    </w:pPr>
                    <w:r>
                      <w:rPr>
                        <w:sz w:val="12"/>
                        <w:lang w:val="es-ES"/>
                      </w:rPr>
                      <w:t>Departamento de Apoyo    a los Acuerdos y Compromisos del CONASA</w:t>
                    </w:r>
                  </w:p>
                </w:txbxContent>
              </v:textbox>
            </v:shape>
            <v:line id="_x0000_s1518" style="position:absolute" from="1170,2964" to="11241,2965"/>
            <v:line id="_x0000_s1519" style="position:absolute" from="1140,12854" to="11255,12855"/>
            <v:shape id="_x0000_s1520" type="#_x0000_t202" style="position:absolute;left:1184;top:3008;width:1777;height:540" stroked="f">
              <v:textbox style="mso-next-textbox:#_x0000_s1520">
                <w:txbxContent>
                  <w:p w:rsidR="00B04DB0" w:rsidRDefault="00B04DB0" w:rsidP="00B04DB0">
                    <w:pPr>
                      <w:jc w:val="center"/>
                      <w:rPr>
                        <w:sz w:val="12"/>
                        <w:lang w:val="es-ES"/>
                      </w:rPr>
                    </w:pPr>
                  </w:p>
                  <w:p w:rsidR="00B04DB0" w:rsidRDefault="00B04DB0" w:rsidP="00B04DB0">
                    <w:pPr>
                      <w:jc w:val="center"/>
                      <w:rPr>
                        <w:sz w:val="12"/>
                        <w:lang w:val="es-ES"/>
                      </w:rPr>
                    </w:pPr>
                    <w:r>
                      <w:rPr>
                        <w:sz w:val="12"/>
                        <w:lang w:val="es-ES"/>
                      </w:rPr>
                      <w:t>Secretario Técnico del Consejo Nacional de Salud</w:t>
                    </w:r>
                  </w:p>
                  <w:p w:rsidR="00B04DB0" w:rsidRDefault="00B04DB0" w:rsidP="00B04DB0">
                    <w:pPr>
                      <w:jc w:val="center"/>
                      <w:rPr>
                        <w:sz w:val="12"/>
                        <w:lang w:val="es-ES"/>
                      </w:rPr>
                    </w:pPr>
                  </w:p>
                </w:txbxContent>
              </v:textbox>
            </v:shape>
            <v:shape id="_x0000_s1521" type="#_x0000_t202" style="position:absolute;left:3135;top:2990;width:1854;height:577" filled="f" stroked="f">
              <v:textbox style="mso-next-textbox:#_x0000_s1521">
                <w:txbxContent>
                  <w:p w:rsidR="00B04DB0" w:rsidRDefault="00B04DB0" w:rsidP="00B04DB0">
                    <w:pPr>
                      <w:jc w:val="center"/>
                      <w:rPr>
                        <w:sz w:val="12"/>
                        <w:lang w:val="es-ES"/>
                      </w:rPr>
                    </w:pPr>
                    <w:r>
                      <w:rPr>
                        <w:sz w:val="12"/>
                        <w:lang w:val="es-ES"/>
                      </w:rPr>
                      <w:t>Unidad Coordinadora de Vinculación y Participación Social</w:t>
                    </w:r>
                  </w:p>
                </w:txbxContent>
              </v:textbox>
            </v:shape>
            <v:line id="_x0000_s1522" style="position:absolute" from="1170,3596" to="11241,3597"/>
            <v:shape id="_x0000_s1523" type="#_x0000_t202" style="position:absolute;left:7578;top:3008;width:1728;height:720" filled="f" stroked="f">
              <v:textbox style="mso-next-textbox:#_x0000_s1523">
                <w:txbxContent>
                  <w:p w:rsidR="00B04DB0" w:rsidRDefault="00B04DB0" w:rsidP="00B04DB0">
                    <w:pPr>
                      <w:jc w:val="center"/>
                      <w:rPr>
                        <w:sz w:val="12"/>
                        <w:lang w:val="es-ES"/>
                      </w:rPr>
                    </w:pPr>
                    <w:r>
                      <w:rPr>
                        <w:sz w:val="12"/>
                        <w:lang w:val="es-ES"/>
                      </w:rPr>
                      <w:t>Subdirección de Coordinación Operativa</w:t>
                    </w:r>
                  </w:p>
                </w:txbxContent>
              </v:textbox>
            </v:shape>
            <v:line id="_x0000_s1524" style="position:absolute" from="3135,2964" to="3135,12854"/>
            <v:line id="_x0000_s1525" style="position:absolute" from="11241,2964" to="11241,12854"/>
            <v:line id="_x0000_s1526" style="position:absolute" from="1161,2964" to="1161,12854"/>
            <v:line id="_x0000_s1527" style="position:absolute" from="7356,2963" to="7356,12855"/>
            <v:line id="_x0000_s1528" style="position:absolute" from="9516,3008" to="9516,12854"/>
            <v:line id="_x0000_s1529" style="position:absolute;flip:x" from="4989,2968" to="5046,12855"/>
            <v:shape id="_x0000_s1530" type="#_x0000_t202" style="position:absolute;left:5055;top:2990;width:2160;height:828" filled="f" stroked="f">
              <v:textbox style="mso-next-textbox:#_x0000_s1530">
                <w:txbxContent>
                  <w:p w:rsidR="00B04DB0" w:rsidRDefault="00B04DB0" w:rsidP="00B04DB0">
                    <w:pPr>
                      <w:jc w:val="center"/>
                      <w:rPr>
                        <w:sz w:val="12"/>
                        <w:lang w:val="es-ES"/>
                      </w:rPr>
                    </w:pPr>
                    <w:r>
                      <w:rPr>
                        <w:sz w:val="12"/>
                        <w:lang w:val="es-ES"/>
                      </w:rPr>
                      <w:t>Dirección de Coordinación y Seguimiento a las Reuniones del Consejo Nacional de Salud</w:t>
                    </w:r>
                  </w:p>
                </w:txbxContent>
              </v:textbox>
            </v:shape>
          </v:group>
        </w:pict>
      </w:r>
      <w:r w:rsidRPr="00363546">
        <w:rPr>
          <w:noProof/>
          <w:lang w:val="es-ES"/>
        </w:rPr>
        <w:pict>
          <v:shape id="_x0000_s1507" type="#_x0000_t202" style="position:absolute;left:0;text-align:left;margin-left:454.35pt;margin-top:-56.65pt;width:43.55pt;height:18.75pt;z-index:251698176" filled="f" stroked="f">
            <v:textbox style="mso-next-textbox:#_x0000_s1507">
              <w:txbxContent>
                <w:p w:rsidR="00B04DB0" w:rsidRDefault="00B04DB0" w:rsidP="00B04DB0">
                  <w:pPr>
                    <w:rPr>
                      <w:b/>
                    </w:rPr>
                  </w:pPr>
                  <w:r>
                    <w:rPr>
                      <w:b/>
                    </w:rPr>
                    <w:t>2</w:t>
                  </w:r>
                  <w:r w:rsidR="007D1B1B">
                    <w:rPr>
                      <w:b/>
                    </w:rPr>
                    <w:t>5</w:t>
                  </w:r>
                </w:p>
              </w:txbxContent>
            </v:textbox>
          </v:shape>
        </w:pict>
      </w:r>
      <w:r w:rsidR="00B04DB0">
        <w:rPr>
          <w:sz w:val="12"/>
        </w:rPr>
        <w:tab/>
      </w:r>
    </w:p>
    <w:p w:rsidR="00B04DB0" w:rsidRDefault="00B04DB0" w:rsidP="00B04DB0">
      <w:pPr>
        <w:rPr>
          <w:sz w:val="12"/>
        </w:rPr>
      </w:pPr>
    </w:p>
    <w:p w:rsidR="00B04DB0" w:rsidRDefault="00B04DB0" w:rsidP="00B04DB0">
      <w:pPr>
        <w:rPr>
          <w:sz w:val="12"/>
        </w:rPr>
      </w:pPr>
    </w:p>
    <w:p w:rsidR="00B04DB0" w:rsidRDefault="00B04DB0" w:rsidP="00B04DB0">
      <w:pPr>
        <w:pStyle w:val="Piedepgina"/>
        <w:tabs>
          <w:tab w:val="clear" w:pos="4419"/>
          <w:tab w:val="clear" w:pos="8838"/>
        </w:tabs>
        <w:rPr>
          <w:noProof/>
          <w:sz w:val="12"/>
        </w:rPr>
      </w:pPr>
    </w:p>
    <w:p w:rsidR="00B04DB0" w:rsidRDefault="00363546" w:rsidP="00B04DB0">
      <w:pPr>
        <w:rPr>
          <w:sz w:val="12"/>
        </w:rPr>
      </w:pPr>
      <w:r>
        <w:rPr>
          <w:noProof/>
          <w:sz w:val="12"/>
          <w:lang w:eastAsia="es-MX"/>
        </w:rPr>
        <w:pict>
          <v:group id="_x0000_s1547" style="position:absolute;left:0;text-align:left;margin-left:5.1pt;margin-top:.15pt;width:501.7pt;height:457.05pt;z-index:251737088" coordorigin="1236,3638" coordsize="10034,9141">
            <v:shape id="_x0000_s1498" type="#_x0000_t202" style="position:absolute;left:9117;top:8036;width:592;height:360" filled="f" stroked="f">
              <v:textbox style="mso-next-textbox:#_x0000_s1498">
                <w:txbxContent>
                  <w:p w:rsidR="00B04DB0" w:rsidRDefault="00B04DB0" w:rsidP="00B04DB0">
                    <w:pPr>
                      <w:jc w:val="center"/>
                      <w:rPr>
                        <w:sz w:val="12"/>
                        <w:lang w:val="es-ES"/>
                      </w:rPr>
                    </w:pPr>
                    <w:r>
                      <w:rPr>
                        <w:sz w:val="12"/>
                        <w:lang w:val="es-ES"/>
                      </w:rPr>
                      <w:t>7</w:t>
                    </w:r>
                  </w:p>
                </w:txbxContent>
              </v:textbox>
            </v:shape>
            <v:shape id="_x0000_s1514" type="#_x0000_t202" style="position:absolute;left:7611;top:9500;width:592;height:345" filled="f" stroked="f">
              <v:textbox style="mso-next-textbox:#_x0000_s1514">
                <w:txbxContent>
                  <w:p w:rsidR="00B04DB0" w:rsidRDefault="00B04DB0" w:rsidP="00B04DB0">
                    <w:pPr>
                      <w:jc w:val="center"/>
                      <w:rPr>
                        <w:sz w:val="12"/>
                        <w:lang w:val="es-ES"/>
                      </w:rPr>
                    </w:pPr>
                    <w:r>
                      <w:rPr>
                        <w:sz w:val="12"/>
                        <w:lang w:val="es-ES"/>
                      </w:rPr>
                      <w:t>Si</w:t>
                    </w:r>
                  </w:p>
                </w:txbxContent>
              </v:textbox>
            </v:shape>
            <v:group id="_x0000_s1546" style="position:absolute;left:1236;top:3638;width:10034;height:9141" coordorigin="1251,3638" coordsize="10034,9141">
              <v:line id="_x0000_s1470" style="position:absolute;flip:x" from="8301,9632" to="8301,9920">
                <v:stroke endarrow="block" endarrowwidth="narrow" endarrowlength="short"/>
              </v:line>
              <v:line id="_x0000_s1471" style="position:absolute" from="8518,12152" to="8518,12404">
                <v:stroke endarrow="block" endarrowwidth="narrow" endarrowlength="short"/>
              </v:line>
              <v:line id="_x0000_s1472" style="position:absolute;flip:x" from="8316,8672" to="8316,8960">
                <v:stroke endarrow="block" endarrowwidth="narrow" endarrowlength="short"/>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473" type="#_x0000_t114" style="position:absolute;left:7806;top:11582;width:1296;height:720">
                <v:textbox style="mso-next-textbox:#_x0000_s1473">
                  <w:txbxContent>
                    <w:p w:rsidR="00B04DB0" w:rsidRDefault="00B04DB0" w:rsidP="00B04DB0">
                      <w:pPr>
                        <w:jc w:val="center"/>
                        <w:rPr>
                          <w:sz w:val="14"/>
                          <w:lang w:val="es-ES"/>
                        </w:rPr>
                      </w:pPr>
                    </w:p>
                    <w:p w:rsidR="00B04DB0" w:rsidRDefault="00B04DB0" w:rsidP="00B04DB0">
                      <w:pPr>
                        <w:jc w:val="center"/>
                        <w:rPr>
                          <w:sz w:val="14"/>
                          <w:lang w:val="es-ES"/>
                        </w:rPr>
                      </w:pPr>
                      <w:r>
                        <w:rPr>
                          <w:sz w:val="14"/>
                          <w:lang w:val="es-ES"/>
                        </w:rPr>
                        <w:t>Programa Anual</w:t>
                      </w:r>
                    </w:p>
                  </w:txbxContent>
                </v:textbox>
              </v:shape>
              <v:shape id="_x0000_s1474" type="#_x0000_t114" style="position:absolute;left:7806;top:10268;width:1296;height:372">
                <v:textbox style="mso-next-textbox:#_x0000_s1474">
                  <w:txbxContent>
                    <w:p w:rsidR="00B04DB0" w:rsidRDefault="00B04DB0" w:rsidP="00B04DB0">
                      <w:pPr>
                        <w:jc w:val="center"/>
                        <w:rPr>
                          <w:sz w:val="14"/>
                          <w:lang w:val="es-ES"/>
                        </w:rPr>
                      </w:pPr>
                      <w:r>
                        <w:rPr>
                          <w:sz w:val="14"/>
                          <w:lang w:val="es-ES"/>
                        </w:rPr>
                        <w:t>Informe</w:t>
                      </w:r>
                    </w:p>
                  </w:txbxContent>
                </v:textbox>
              </v:shape>
              <v:shape id="_x0000_s1475" type="#_x0000_t114" style="position:absolute;left:9825;top:7337;width:1392;height:419">
                <v:textbox style="mso-next-textbox:#_x0000_s1475">
                  <w:txbxContent>
                    <w:p w:rsidR="00B04DB0" w:rsidRDefault="00B04DB0" w:rsidP="00B04DB0">
                      <w:pPr>
                        <w:jc w:val="center"/>
                        <w:rPr>
                          <w:sz w:val="14"/>
                          <w:lang w:val="es-ES"/>
                        </w:rPr>
                      </w:pPr>
                      <w:r>
                        <w:rPr>
                          <w:sz w:val="14"/>
                          <w:lang w:val="es-ES"/>
                        </w:rPr>
                        <w:t>Solicitud</w:t>
                      </w:r>
                    </w:p>
                  </w:txbxContent>
                </v:textbox>
              </v:shape>
              <v:shape id="_x0000_s1476" type="#_x0000_t114" style="position:absolute;left:3546;top:5585;width:1296;height:432">
                <v:textbox style="mso-next-textbox:#_x0000_s1476">
                  <w:txbxContent>
                    <w:p w:rsidR="00B04DB0" w:rsidRDefault="00B04DB0" w:rsidP="00B04DB0">
                      <w:pPr>
                        <w:jc w:val="center"/>
                        <w:rPr>
                          <w:sz w:val="14"/>
                          <w:lang w:val="es-ES"/>
                        </w:rPr>
                      </w:pPr>
                      <w:r>
                        <w:rPr>
                          <w:sz w:val="14"/>
                          <w:lang w:val="es-ES"/>
                        </w:rPr>
                        <w:t>Propuesta</w:t>
                      </w:r>
                    </w:p>
                  </w:txbxContent>
                </v:textbox>
              </v:shape>
              <v:line id="_x0000_s1477" style="position:absolute;flip:x" from="1971,3841" to="1971,4129">
                <v:stroke endarrow="block" endarrowwidth="narrow" endarrowlength="short"/>
              </v:line>
              <v:shape id="_x0000_s1478" type="#_x0000_t114" style="position:absolute;left:1431;top:4806;width:1296;height:432">
                <v:textbox style="mso-next-textbox:#_x0000_s1478">
                  <w:txbxContent>
                    <w:p w:rsidR="00B04DB0" w:rsidRDefault="00B04DB0" w:rsidP="00B04DB0">
                      <w:pPr>
                        <w:jc w:val="center"/>
                        <w:rPr>
                          <w:sz w:val="14"/>
                          <w:lang w:val="es-ES"/>
                        </w:rPr>
                      </w:pPr>
                      <w:r>
                        <w:rPr>
                          <w:sz w:val="14"/>
                          <w:lang w:val="es-ES"/>
                        </w:rPr>
                        <w:t>Propuesta</w:t>
                      </w:r>
                    </w:p>
                  </w:txbxContent>
                </v:textbox>
              </v:shape>
              <v:oval id="_x0000_s1479" style="position:absolute;left:1431;top:3638;width:1152;height:320">
                <v:textbox style="mso-next-textbox:#_x0000_s1479">
                  <w:txbxContent>
                    <w:p w:rsidR="00B04DB0" w:rsidRDefault="00B04DB0" w:rsidP="00B04DB0">
                      <w:pPr>
                        <w:jc w:val="center"/>
                        <w:rPr>
                          <w:sz w:val="10"/>
                        </w:rPr>
                      </w:pPr>
                      <w:r>
                        <w:rPr>
                          <w:sz w:val="10"/>
                        </w:rPr>
                        <w:t>INICIO</w:t>
                      </w:r>
                    </w:p>
                  </w:txbxContent>
                </v:textbox>
              </v:oval>
              <v:shape id="_x0000_s1480" type="#_x0000_t202" style="position:absolute;left:1251;top:4158;width:1440;height:720">
                <v:textbox style="mso-next-textbox:#_x0000_s1480">
                  <w:txbxContent>
                    <w:p w:rsidR="00B04DB0" w:rsidRDefault="00B04DB0" w:rsidP="00B04DB0">
                      <w:pPr>
                        <w:jc w:val="center"/>
                        <w:rPr>
                          <w:sz w:val="12"/>
                          <w:lang w:val="es-ES"/>
                        </w:rPr>
                      </w:pPr>
                      <w:r>
                        <w:rPr>
                          <w:sz w:val="12"/>
                          <w:lang w:val="es-ES"/>
                        </w:rPr>
                        <w:t>Recepción de propuestas de sede y turna al área correspondiente</w:t>
                      </w:r>
                    </w:p>
                  </w:txbxContent>
                </v:textbox>
              </v:shape>
              <v:shape id="_x0000_s1481" type="#_x0000_t202" style="position:absolute;left:2331;top:3817;width:592;height:360" filled="f" stroked="f">
                <v:textbox style="mso-next-textbox:#_x0000_s1481">
                  <w:txbxContent>
                    <w:p w:rsidR="00B04DB0" w:rsidRDefault="00B04DB0" w:rsidP="00B04DB0">
                      <w:pPr>
                        <w:jc w:val="center"/>
                        <w:rPr>
                          <w:sz w:val="12"/>
                        </w:rPr>
                      </w:pPr>
                      <w:r>
                        <w:rPr>
                          <w:sz w:val="12"/>
                        </w:rPr>
                        <w:t>1</w:t>
                      </w:r>
                    </w:p>
                  </w:txbxContent>
                </v:textbox>
              </v:shape>
              <v:shape id="_x0000_s1482" type="#_x0000_t202" style="position:absolute;left:4019;top:4550;width:592;height:360" filled="f" stroked="f">
                <v:textbox style="mso-next-textbox:#_x0000_s1482">
                  <w:txbxContent>
                    <w:p w:rsidR="00B04DB0" w:rsidRDefault="00B04DB0" w:rsidP="00B04DB0">
                      <w:pPr>
                        <w:jc w:val="center"/>
                        <w:rPr>
                          <w:sz w:val="12"/>
                        </w:rPr>
                      </w:pPr>
                      <w:r>
                        <w:rPr>
                          <w:sz w:val="12"/>
                        </w:rPr>
                        <w:t>2</w:t>
                      </w:r>
                    </w:p>
                  </w:txbxContent>
                </v:textbox>
              </v:shape>
              <v:shape id="_x0000_s1483" type="#_x0000_t202" style="position:absolute;left:3366;top:4970;width:1440;height:720">
                <v:textbox style="mso-next-textbox:#_x0000_s1483">
                  <w:txbxContent>
                    <w:p w:rsidR="00B04DB0" w:rsidRDefault="00B04DB0" w:rsidP="00B04DB0">
                      <w:pPr>
                        <w:jc w:val="center"/>
                        <w:rPr>
                          <w:sz w:val="12"/>
                          <w:lang w:val="es-ES"/>
                        </w:rPr>
                      </w:pPr>
                      <w:r>
                        <w:rPr>
                          <w:sz w:val="12"/>
                          <w:lang w:val="es-ES"/>
                        </w:rPr>
                        <w:t>Recepción de propuesta, acuerda, autoriza e instruye</w:t>
                      </w:r>
                    </w:p>
                  </w:txbxContent>
                </v:textbox>
              </v:shape>
              <v:shape id="_x0000_s1484" type="#_x0000_t202" style="position:absolute;left:1426;top:6380;width:1620;height:720">
                <v:textbox style="mso-next-textbox:#_x0000_s1484">
                  <w:txbxContent>
                    <w:p w:rsidR="00B04DB0" w:rsidRDefault="00B04DB0" w:rsidP="00B04DB0">
                      <w:pPr>
                        <w:jc w:val="center"/>
                        <w:rPr>
                          <w:sz w:val="12"/>
                          <w:lang w:val="es-ES"/>
                        </w:rPr>
                      </w:pPr>
                      <w:r>
                        <w:rPr>
                          <w:sz w:val="12"/>
                          <w:lang w:val="es-ES"/>
                        </w:rPr>
                        <w:t>Recepción de información e instruye programación de reunión</w:t>
                      </w:r>
                    </w:p>
                  </w:txbxContent>
                </v:textbox>
              </v:shape>
              <v:shape id="_x0000_s1485" type="#_x0000_t202" style="position:absolute;left:5286;top:6575;width:1620;height:720">
                <v:textbox style="mso-next-textbox:#_x0000_s1485">
                  <w:txbxContent>
                    <w:p w:rsidR="00B04DB0" w:rsidRDefault="00B04DB0" w:rsidP="00B04DB0">
                      <w:pPr>
                        <w:jc w:val="center"/>
                        <w:rPr>
                          <w:sz w:val="12"/>
                          <w:lang w:val="es-ES"/>
                        </w:rPr>
                      </w:pPr>
                      <w:r>
                        <w:rPr>
                          <w:sz w:val="12"/>
                          <w:lang w:val="es-ES"/>
                        </w:rPr>
                        <w:t>Recepción de instrucción, elabora y envía oficio para prever presupuesto</w:t>
                      </w:r>
                    </w:p>
                  </w:txbxContent>
                </v:textbox>
              </v:shape>
              <v:shape id="_x0000_s1486" type="#_x0000_t202" style="position:absolute;left:1604;top:6005;width:592;height:360" filled="f" stroked="f">
                <v:textbox style="mso-next-textbox:#_x0000_s1486">
                  <w:txbxContent>
                    <w:p w:rsidR="00B04DB0" w:rsidRDefault="00B04DB0" w:rsidP="00B04DB0">
                      <w:pPr>
                        <w:jc w:val="center"/>
                        <w:rPr>
                          <w:sz w:val="12"/>
                          <w:lang w:val="es-ES"/>
                        </w:rPr>
                      </w:pPr>
                      <w:r>
                        <w:rPr>
                          <w:sz w:val="12"/>
                          <w:lang w:val="es-ES"/>
                        </w:rPr>
                        <w:t>3</w:t>
                      </w:r>
                    </w:p>
                  </w:txbxContent>
                </v:textbox>
              </v:shape>
              <v:shape id="_x0000_s1487" type="#_x0000_t202" style="position:absolute;left:6104;top:6110;width:592;height:360" filled="f" stroked="f">
                <v:textbox style="mso-next-textbox:#_x0000_s1487">
                  <w:txbxContent>
                    <w:p w:rsidR="00B04DB0" w:rsidRDefault="00B04DB0" w:rsidP="00B04DB0">
                      <w:pPr>
                        <w:jc w:val="center"/>
                        <w:rPr>
                          <w:sz w:val="12"/>
                          <w:lang w:val="es-ES"/>
                        </w:rPr>
                      </w:pPr>
                      <w:r>
                        <w:rPr>
                          <w:sz w:val="12"/>
                          <w:lang w:val="es-ES"/>
                        </w:rPr>
                        <w:t>4</w:t>
                      </w:r>
                    </w:p>
                  </w:txbxContent>
                </v:textbox>
              </v:shape>
              <v:shape id="_x0000_s1489" style="position:absolute;left:7336;top:6227;width:1133;height:288;mso-position-horizontal-relative:text;mso-position-vertical-relative:text" coordsize="1152,236" path="m,l1146,r6,236e" filled="f">
                <v:stroke endarrow="block" endarrowwidth="narrow" endarrowlength="short"/>
                <v:path arrowok="t"/>
              </v:shape>
              <v:shape id="_x0000_s1490" type="#_x0000_t202" style="position:absolute;left:7626;top:6530;width:1440;height:767">
                <v:textbox style="mso-next-textbox:#_x0000_s1490">
                  <w:txbxContent>
                    <w:p w:rsidR="00B04DB0" w:rsidRDefault="00B04DB0" w:rsidP="00B04DB0">
                      <w:pPr>
                        <w:jc w:val="center"/>
                        <w:rPr>
                          <w:sz w:val="12"/>
                          <w:lang w:val="es-ES"/>
                        </w:rPr>
                      </w:pPr>
                      <w:r>
                        <w:rPr>
                          <w:sz w:val="12"/>
                          <w:lang w:val="es-ES"/>
                        </w:rPr>
                        <w:t>Recepción de indicación. Presupuesta e indica trámite</w:t>
                      </w:r>
                    </w:p>
                  </w:txbxContent>
                </v:textbox>
              </v:shape>
              <v:shape id="_x0000_s1491" type="#_x0000_t202" style="position:absolute;left:8405;top:6140;width:592;height:360" filled="f" stroked="f">
                <v:textbox style="mso-next-textbox:#_x0000_s1491">
                  <w:txbxContent>
                    <w:p w:rsidR="00B04DB0" w:rsidRDefault="00B04DB0" w:rsidP="00B04DB0">
                      <w:pPr>
                        <w:jc w:val="center"/>
                        <w:rPr>
                          <w:sz w:val="12"/>
                          <w:lang w:val="es-ES"/>
                        </w:rPr>
                      </w:pPr>
                      <w:r>
                        <w:rPr>
                          <w:sz w:val="12"/>
                          <w:lang w:val="es-ES"/>
                        </w:rPr>
                        <w:t>5</w:t>
                      </w:r>
                    </w:p>
                  </w:txbxContent>
                </v:textbox>
              </v:shape>
              <v:shape id="_x0000_s1492" type="#_x0000_t202" style="position:absolute;left:9819;top:6797;width:1353;height:540">
                <v:textbox style="mso-next-textbox:#_x0000_s1492">
                  <w:txbxContent>
                    <w:p w:rsidR="00B04DB0" w:rsidRDefault="00B04DB0" w:rsidP="00B04DB0">
                      <w:pPr>
                        <w:jc w:val="center"/>
                        <w:rPr>
                          <w:sz w:val="12"/>
                          <w:lang w:val="es-ES"/>
                        </w:rPr>
                      </w:pPr>
                      <w:r>
                        <w:rPr>
                          <w:sz w:val="12"/>
                          <w:lang w:val="es-ES"/>
                        </w:rPr>
                        <w:t>Recepción de indicación. Realiza trámite de solicitud</w:t>
                      </w:r>
                    </w:p>
                  </w:txbxContent>
                </v:textbox>
              </v:shape>
              <v:shape id="_x0000_s1493" type="#_x0000_t202" style="position:absolute;left:8901;top:10820;width:592;height:360" filled="f" stroked="f">
                <v:textbox style="mso-next-textbox:#_x0000_s1493">
                  <w:txbxContent>
                    <w:p w:rsidR="00B04DB0" w:rsidRDefault="00B04DB0" w:rsidP="00B04DB0">
                      <w:pPr>
                        <w:jc w:val="center"/>
                        <w:rPr>
                          <w:sz w:val="12"/>
                          <w:lang w:val="es-ES"/>
                        </w:rPr>
                      </w:pPr>
                      <w:r>
                        <w:rPr>
                          <w:sz w:val="12"/>
                          <w:lang w:val="es-ES"/>
                        </w:rPr>
                        <w:t>9</w:t>
                      </w:r>
                    </w:p>
                  </w:txbxContent>
                </v:textbox>
              </v:shape>
              <v:shape id="_x0000_s1494" type="#_x0000_t202" style="position:absolute;left:7746;top:8180;width:1440;height:540">
                <v:textbox style="mso-next-textbox:#_x0000_s1494">
                  <w:txbxContent>
                    <w:p w:rsidR="00B04DB0" w:rsidRDefault="00B04DB0" w:rsidP="00B04DB0">
                      <w:pPr>
                        <w:jc w:val="center"/>
                        <w:rPr>
                          <w:sz w:val="12"/>
                          <w:lang w:val="es-ES"/>
                        </w:rPr>
                      </w:pPr>
                      <w:r>
                        <w:rPr>
                          <w:sz w:val="12"/>
                          <w:lang w:val="es-ES"/>
                        </w:rPr>
                        <w:t>Recepción de información. Revisa</w:t>
                      </w:r>
                    </w:p>
                  </w:txbxContent>
                </v:textbox>
              </v:shape>
              <v:shape id="_x0000_s1495" type="#_x0000_t202" style="position:absolute;left:5211;top:10460;width:592;height:360" filled="f" stroked="f">
                <v:textbox style="mso-next-textbox:#_x0000_s1495">
                  <w:txbxContent>
                    <w:p w:rsidR="00B04DB0" w:rsidRDefault="00B04DB0" w:rsidP="00B04DB0">
                      <w:pPr>
                        <w:jc w:val="center"/>
                        <w:rPr>
                          <w:sz w:val="12"/>
                          <w:lang w:val="es-ES"/>
                        </w:rPr>
                      </w:pPr>
                      <w:r>
                        <w:rPr>
                          <w:sz w:val="12"/>
                          <w:lang w:val="es-ES"/>
                        </w:rPr>
                        <w:t>8</w:t>
                      </w:r>
                    </w:p>
                  </w:txbxContent>
                </v:textbox>
              </v:shape>
              <v:shapetype id="_x0000_t116" coordsize="21600,21600" o:spt="116" path="m3475,qx,10800,3475,21600l18125,21600qx21600,10800,18125,xe">
                <v:stroke joinstyle="miter"/>
                <v:path gradientshapeok="t" o:connecttype="rect" textboxrect="1018,3163,20582,18437"/>
              </v:shapetype>
              <v:shape id="_x0000_s1496" type="#_x0000_t116" style="position:absolute;left:8001;top:12419;width:1080;height:360">
                <v:textbox style="mso-next-textbox:#_x0000_s1496">
                  <w:txbxContent>
                    <w:p w:rsidR="00B04DB0" w:rsidRDefault="00B04DB0" w:rsidP="00B04DB0">
                      <w:pPr>
                        <w:jc w:val="center"/>
                        <w:rPr>
                          <w:sz w:val="12"/>
                        </w:rPr>
                      </w:pPr>
                      <w:r>
                        <w:rPr>
                          <w:sz w:val="12"/>
                        </w:rPr>
                        <w:t>Término</w:t>
                      </w:r>
                    </w:p>
                  </w:txbxContent>
                </v:textbox>
              </v:shape>
              <v:shape id="_x0000_s1497" type="#_x0000_t202" style="position:absolute;left:10693;top:6439;width:592;height:360" filled="f" stroked="f">
                <v:textbox style="mso-next-textbox:#_x0000_s1497">
                  <w:txbxContent>
                    <w:p w:rsidR="00B04DB0" w:rsidRDefault="00B04DB0" w:rsidP="00B04DB0">
                      <w:pPr>
                        <w:jc w:val="center"/>
                        <w:rPr>
                          <w:sz w:val="12"/>
                          <w:lang w:val="es-ES"/>
                        </w:rPr>
                      </w:pPr>
                      <w:r>
                        <w:rPr>
                          <w:sz w:val="12"/>
                          <w:lang w:val="es-ES"/>
                        </w:rPr>
                        <w:t>6</w:t>
                      </w:r>
                    </w:p>
                  </w:txbxContent>
                </v:textbox>
              </v:shape>
              <v:shape id="_x0000_s1499" style="position:absolute;left:5969;top:10640;width:2752;height:360;mso-position-horizontal-relative:text;mso-position-vertical-relative:text" coordsize="1749,436" path="m1749,r,194l,197,,436e" filled="f">
                <v:stroke endarrow="block" endarrowwidth="narrow" endarrowlength="short"/>
                <v:path arrowok="t"/>
              </v:shape>
              <v:shape id="_x0000_s1500" type="#_x0000_t202" style="position:absolute;left:5295;top:11012;width:1440;height:767">
                <v:textbox style="mso-next-textbox:#_x0000_s1500">
                  <w:txbxContent>
                    <w:p w:rsidR="00B04DB0" w:rsidRDefault="00B04DB0" w:rsidP="00B04DB0">
                      <w:pPr>
                        <w:jc w:val="center"/>
                        <w:rPr>
                          <w:sz w:val="12"/>
                          <w:lang w:val="es-ES"/>
                        </w:rPr>
                      </w:pPr>
                      <w:r>
                        <w:rPr>
                          <w:sz w:val="12"/>
                          <w:lang w:val="es-ES"/>
                        </w:rPr>
                        <w:t>Recepción de informe e indicación de registro de sedes y fechas</w:t>
                      </w:r>
                    </w:p>
                  </w:txbxContent>
                </v:textbox>
              </v:shape>
              <v:shape id="_x0000_s1501" style="position:absolute;left:7111;top:11000;width:1407;height:180;mso-position-horizontal-relative:text;mso-position-vertical-relative:text" coordsize="1152,236" path="m,l1146,r6,236e" filled="f">
                <v:stroke endarrow="block" endarrowwidth="narrow" endarrowlength="short"/>
                <v:path arrowok="t"/>
              </v:shape>
              <v:shape id="_x0000_s1502" type="#_x0000_t202" style="position:absolute;left:7746;top:11180;width:1440;height:540">
                <v:textbox style="mso-next-textbox:#_x0000_s1502">
                  <w:txbxContent>
                    <w:p w:rsidR="00B04DB0" w:rsidRDefault="00B04DB0" w:rsidP="00B04DB0">
                      <w:pPr>
                        <w:jc w:val="center"/>
                        <w:rPr>
                          <w:sz w:val="12"/>
                          <w:lang w:val="es-ES"/>
                        </w:rPr>
                      </w:pPr>
                      <w:r>
                        <w:rPr>
                          <w:sz w:val="12"/>
                          <w:lang w:val="es-ES"/>
                        </w:rPr>
                        <w:t>Recepción de instrucción y registro</w:t>
                      </w:r>
                    </w:p>
                  </w:txbxContent>
                </v:textbox>
              </v:shape>
              <v:shapetype id="_x0000_t110" coordsize="21600,21600" o:spt="110" path="m10800,l,10800,10800,21600,21600,10800xe">
                <v:stroke joinstyle="miter"/>
                <v:path gradientshapeok="t" o:connecttype="rect" textboxrect="5400,5400,16200,16200"/>
              </v:shapetype>
              <v:shape id="_x0000_s1510" type="#_x0000_t110" style="position:absolute;left:7753;top:8975;width:1110;height:720">
                <v:textbox style="mso-next-textbox:#_x0000_s1510" inset="0,,0">
                  <w:txbxContent>
                    <w:p w:rsidR="00B04DB0" w:rsidRDefault="00B04DB0" w:rsidP="00B04DB0">
                      <w:pPr>
                        <w:jc w:val="center"/>
                        <w:rPr>
                          <w:sz w:val="12"/>
                          <w:szCs w:val="12"/>
                        </w:rPr>
                      </w:pPr>
                    </w:p>
                    <w:p w:rsidR="00B04DB0" w:rsidRDefault="00B04DB0" w:rsidP="00B04DB0">
                      <w:pPr>
                        <w:jc w:val="center"/>
                        <w:rPr>
                          <w:sz w:val="12"/>
                        </w:rPr>
                      </w:pPr>
                      <w:r>
                        <w:rPr>
                          <w:sz w:val="12"/>
                          <w:szCs w:val="12"/>
                        </w:rPr>
                        <w:t>Procede</w:t>
                      </w:r>
                    </w:p>
                  </w:txbxContent>
                </v:textbox>
              </v:shape>
              <v:line id="_x0000_s1511" style="position:absolute" from="8901,9320" to="9081,9320">
                <v:stroke endarrow="block" endarrowwidth="narrow" endarrowlength="short"/>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512" type="#_x0000_t120" style="position:absolute;left:9115;top:9185;width:296;height:315">
                <v:textbox style="mso-next-textbox:#_x0000_s1512" inset="0,0,0,0">
                  <w:txbxContent>
                    <w:p w:rsidR="00B04DB0" w:rsidRDefault="00B04DB0" w:rsidP="00B04DB0">
                      <w:pPr>
                        <w:jc w:val="center"/>
                        <w:rPr>
                          <w:sz w:val="12"/>
                          <w:lang w:val="es-ES"/>
                        </w:rPr>
                      </w:pPr>
                      <w:r>
                        <w:rPr>
                          <w:sz w:val="12"/>
                          <w:lang w:val="es-ES"/>
                        </w:rPr>
                        <w:t>6</w:t>
                      </w:r>
                    </w:p>
                  </w:txbxContent>
                </v:textbox>
              </v:shape>
              <v:shape id="_x0000_s1513" type="#_x0000_t202" style="position:absolute;left:8684;top:8975;width:592;height:360" filled="f" stroked="f">
                <v:textbox style="mso-next-textbox:#_x0000_s1513">
                  <w:txbxContent>
                    <w:p w:rsidR="00B04DB0" w:rsidRDefault="00B04DB0" w:rsidP="00B04DB0">
                      <w:pPr>
                        <w:jc w:val="center"/>
                        <w:rPr>
                          <w:sz w:val="12"/>
                          <w:lang w:val="es-ES"/>
                        </w:rPr>
                      </w:pPr>
                      <w:r>
                        <w:rPr>
                          <w:sz w:val="12"/>
                          <w:lang w:val="es-ES"/>
                        </w:rPr>
                        <w:t>No</w:t>
                      </w:r>
                    </w:p>
                  </w:txbxContent>
                </v:textbox>
              </v:shape>
              <v:shape id="_x0000_s1515" type="#_x0000_t202" style="position:absolute;left:7581;top:9920;width:1440;height:360">
                <v:textbox style="mso-next-textbox:#_x0000_s1515">
                  <w:txbxContent>
                    <w:p w:rsidR="00B04DB0" w:rsidRDefault="00B04DB0" w:rsidP="00B04DB0">
                      <w:pPr>
                        <w:jc w:val="center"/>
                        <w:rPr>
                          <w:sz w:val="12"/>
                          <w:lang w:val="es-ES"/>
                        </w:rPr>
                      </w:pPr>
                      <w:r>
                        <w:rPr>
                          <w:sz w:val="12"/>
                          <w:lang w:val="es-ES"/>
                        </w:rPr>
                        <w:t>Aprueba e informa</w:t>
                      </w:r>
                    </w:p>
                  </w:txbxContent>
                </v:textbox>
              </v:shape>
              <v:shape id="_x0000_s1516" style="position:absolute;left:8589;top:7756;width:1555;height:424;mso-position-horizontal-relative:text;mso-position-vertical-relative:text" coordsize="1749,436" path="m1749,r,194l,197,,436e" filled="f">
                <v:stroke endarrow="block" endarrowwidth="narrow" endarrowlength="short"/>
                <v:path arrowok="t"/>
              </v:shape>
              <v:shape id="_x0000_s1517" style="position:absolute;left:9750;top:6545;width:943;height:253;mso-position-horizontal-relative:text;mso-position-vertical-relative:text" coordsize="1152,236" path="m,l1146,r6,236e" filled="f">
                <v:stroke endarrow="block" endarrowwidth="narrow" endarrowlength="short"/>
                <v:path arrowok="t"/>
              </v:shape>
              <v:shape id="_x0000_s1531" style="position:absolute;left:2076;top:6005;width:2139;height:360;mso-position-horizontal-relative:text;mso-position-vertical-relative:text" coordsize="1749,436" path="m1749,r,194l,197,,436e" filled="f">
                <v:stroke endarrow="block" endarrowwidth="narrow" endarrowlength="short"/>
                <v:path arrowok="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532" type="#_x0000_t34" style="position:absolute;left:5938;top:6230;width:1390;height:1300;flip:y" o:connectortype="elbow" adj="18725,128038,-88902"/>
              <v:shapetype id="_x0000_t32" coordsize="21600,21600" o:spt="32" o:oned="t" path="m,l21600,21600e" filled="f">
                <v:path arrowok="t" fillok="f" o:connecttype="none"/>
                <o:lock v:ext="edit" shapetype="t"/>
              </v:shapetype>
              <v:shape id="_x0000_s1533" type="#_x0000_t32" style="position:absolute;left:5931;top:7295;width:0;height:222" o:connectortype="straight"/>
              <v:shape id="_x0000_s1534" style="position:absolute;left:4185;top:6380;width:1779;height:210;mso-position-horizontal-relative:text;mso-position-vertical-relative:text" coordsize="1152,236" path="m,l1146,r6,236e" filled="f">
                <v:stroke endarrow="block" endarrowwidth="narrow" endarrowlength="short"/>
                <v:path arrowok="t"/>
              </v:shape>
              <v:shape id="_x0000_s1535" type="#_x0000_t34" style="position:absolute;left:2211;top:6380;width:2139;height:1222;flip:y" o:connectortype="elbow" adj="10795,132764,-20661"/>
              <v:shape id="_x0000_s1536" type="#_x0000_t32" style="position:absolute;left:2196;top:7100;width:0;height:502" o:connectortype="straight"/>
              <v:shape id="_x0000_s1537" style="position:absolute;left:3135;top:4580;width:813;height:390;mso-position-horizontal-relative:text;mso-position-vertical-relative:text" coordsize="1152,236" path="m,l1146,r6,236e" filled="f">
                <v:stroke endarrow="block" endarrowwidth="narrow" endarrowlength="short"/>
                <v:path arrowok="t"/>
              </v:shape>
              <v:shape id="_x0000_s1538" type="#_x0000_t34" style="position:absolute;left:2166;top:4580;width:1479;height:1177;flip:y" o:connectortype="elbow" adj="10793,103981,-31633"/>
              <v:shape id="_x0000_s1539" type="#_x0000_t32" style="position:absolute;left:2166;top:5255;width:0;height:502" o:connectortype="straight"/>
              <v:shape id="_x0000_s1540" type="#_x0000_t34" style="position:absolute;left:8654;top:6545;width:1265;height:987;flip:y" o:connectortype="elbow" adj="10791,164506,-148024"/>
              <v:shape id="_x0000_s1541" type="#_x0000_t32" style="position:absolute;left:8631;top:7327;width:0;height:203" o:connectortype="straight"/>
              <v:shape id="_x0000_s1542" type="#_x0000_t34" style="position:absolute;left:6090;top:11000;width:2030;height:1152;flip:y" o:connectortype="elbow" adj=",230100,-65279"/>
              <v:shape id="_x0000_s1543" type="#_x0000_t32" style="position:absolute;left:6090;top:11855;width:0;height:297" o:connectortype="straight"/>
            </v:group>
          </v:group>
        </w:pict>
      </w:r>
    </w:p>
    <w:p w:rsidR="00B04DB0" w:rsidRDefault="00B04DB0" w:rsidP="00B04DB0">
      <w:pPr>
        <w:rPr>
          <w:sz w:val="12"/>
        </w:rPr>
      </w:pPr>
    </w:p>
    <w:p w:rsidR="00B04DB0" w:rsidRDefault="00B04DB0" w:rsidP="00B04DB0">
      <w:pPr>
        <w:pStyle w:val="Piedepgina"/>
        <w:tabs>
          <w:tab w:val="clear" w:pos="4419"/>
          <w:tab w:val="clear" w:pos="8838"/>
        </w:tabs>
        <w:rPr>
          <w:noProof/>
          <w:sz w:val="12"/>
        </w:rPr>
      </w:pPr>
    </w:p>
    <w:p w:rsidR="00B04DB0" w:rsidRDefault="00B04DB0" w:rsidP="00B04DB0">
      <w:pPr>
        <w:pStyle w:val="Piedepgina"/>
        <w:tabs>
          <w:tab w:val="clear" w:pos="4419"/>
          <w:tab w:val="clear" w:pos="8838"/>
        </w:tabs>
        <w:rPr>
          <w:sz w:val="12"/>
        </w:rPr>
      </w:pPr>
    </w:p>
    <w:p w:rsidR="00B04DB0" w:rsidRDefault="00B04DB0" w:rsidP="00B04DB0">
      <w:pPr>
        <w:rPr>
          <w:sz w:val="12"/>
        </w:rPr>
      </w:pPr>
      <w:r>
        <w:rPr>
          <w:sz w:val="12"/>
        </w:rPr>
        <w:t>|</w:t>
      </w:r>
    </w:p>
    <w:p w:rsidR="00B04DB0" w:rsidRDefault="00B04DB0" w:rsidP="00B04DB0">
      <w:pPr>
        <w:rPr>
          <w:sz w:val="12"/>
        </w:rPr>
      </w:pPr>
    </w:p>
    <w:p w:rsidR="00B04DB0" w:rsidRDefault="00B04DB0" w:rsidP="00B04DB0">
      <w:pPr>
        <w:pStyle w:val="Piedepgina"/>
        <w:tabs>
          <w:tab w:val="clear" w:pos="4419"/>
          <w:tab w:val="clear" w:pos="8838"/>
        </w:tabs>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pStyle w:val="Piedepgina"/>
        <w:tabs>
          <w:tab w:val="clear" w:pos="4419"/>
          <w:tab w:val="clear" w:pos="8838"/>
        </w:tabs>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pStyle w:val="Piedepgina"/>
        <w:tabs>
          <w:tab w:val="clear" w:pos="4419"/>
          <w:tab w:val="clear" w:pos="8838"/>
        </w:tabs>
        <w:rPr>
          <w:noProof/>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B04DB0" w:rsidP="00B04DB0">
      <w:pPr>
        <w:rPr>
          <w:sz w:val="12"/>
        </w:rPr>
      </w:pPr>
    </w:p>
    <w:p w:rsidR="00B04DB0" w:rsidRDefault="00ED3195" w:rsidP="00B04DB0">
      <w:pPr>
        <w:rPr>
          <w:sz w:val="12"/>
        </w:rPr>
      </w:pPr>
      <w:r>
        <w:rPr>
          <w:sz w:val="12"/>
        </w:rPr>
        <w:br w:type="page"/>
      </w:r>
    </w:p>
    <w:p w:rsidR="00ED3195" w:rsidRDefault="00363546" w:rsidP="00B04DB0">
      <w:pPr>
        <w:rPr>
          <w:sz w:val="12"/>
        </w:rPr>
      </w:pPr>
      <w:r w:rsidRPr="00363546">
        <w:rPr>
          <w:noProof/>
          <w:sz w:val="22"/>
          <w:lang w:val="es-ES"/>
        </w:rPr>
        <w:lastRenderedPageBreak/>
        <w:pict>
          <v:shape id="_x0000_s1508" type="#_x0000_t202" style="position:absolute;left:0;text-align:left;margin-left:458.1pt;margin-top:-35.75pt;width:43.55pt;height:18.75pt;z-index:251699200" filled="f" stroked="f">
            <v:textbox style="mso-next-textbox:#_x0000_s1508">
              <w:txbxContent>
                <w:p w:rsidR="00B04DB0" w:rsidRDefault="00CC46AD" w:rsidP="00B04DB0">
                  <w:pPr>
                    <w:rPr>
                      <w:b/>
                      <w:lang w:val="es-ES"/>
                    </w:rPr>
                  </w:pPr>
                  <w:r>
                    <w:rPr>
                      <w:b/>
                      <w:lang w:val="es-ES"/>
                    </w:rPr>
                    <w:t>2</w:t>
                  </w:r>
                  <w:r w:rsidR="007D1B1B">
                    <w:rPr>
                      <w:b/>
                      <w:lang w:val="es-ES"/>
                    </w:rPr>
                    <w:t>6</w:t>
                  </w:r>
                </w:p>
              </w:txbxContent>
            </v:textbox>
          </v:shape>
        </w:pict>
      </w:r>
    </w:p>
    <w:p w:rsidR="00B04DB0" w:rsidRDefault="00B04DB0" w:rsidP="00B04DB0">
      <w:pPr>
        <w:rPr>
          <w:sz w:val="12"/>
        </w:rPr>
      </w:pPr>
    </w:p>
    <w:p w:rsidR="00B04DB0" w:rsidRDefault="00B04DB0" w:rsidP="00B04DB0">
      <w:pPr>
        <w:pStyle w:val="Ttulo1"/>
        <w:tabs>
          <w:tab w:val="clear" w:pos="426"/>
          <w:tab w:val="num" w:pos="0"/>
        </w:tabs>
        <w:ind w:left="0" w:firstLine="0"/>
        <w:rPr>
          <w:sz w:val="22"/>
        </w:rPr>
      </w:pPr>
      <w:r>
        <w:rPr>
          <w:sz w:val="22"/>
        </w:rPr>
        <w:t>Documentos de referencia</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7158"/>
        <w:gridCol w:w="3118"/>
      </w:tblGrid>
      <w:tr w:rsidR="00B04DB0" w:rsidTr="00116236">
        <w:trPr>
          <w:trHeight w:val="255"/>
        </w:trPr>
        <w:tc>
          <w:tcPr>
            <w:tcW w:w="7158" w:type="dxa"/>
            <w:shd w:val="clear" w:color="auto" w:fill="C0C0C0"/>
          </w:tcPr>
          <w:p w:rsidR="00B04DB0" w:rsidRDefault="00B04DB0" w:rsidP="00116236">
            <w:pPr>
              <w:spacing w:before="60" w:after="60"/>
              <w:jc w:val="center"/>
              <w:rPr>
                <w:b/>
                <w:sz w:val="22"/>
              </w:rPr>
            </w:pPr>
            <w:r>
              <w:rPr>
                <w:b/>
                <w:sz w:val="22"/>
              </w:rPr>
              <w:t>Documentos</w:t>
            </w:r>
          </w:p>
        </w:tc>
        <w:tc>
          <w:tcPr>
            <w:tcW w:w="3118" w:type="dxa"/>
            <w:shd w:val="clear" w:color="auto" w:fill="C0C0C0"/>
          </w:tcPr>
          <w:p w:rsidR="00B04DB0" w:rsidRDefault="00B04DB0" w:rsidP="00116236">
            <w:pPr>
              <w:spacing w:before="60" w:after="60"/>
              <w:jc w:val="center"/>
              <w:rPr>
                <w:b/>
                <w:sz w:val="22"/>
              </w:rPr>
            </w:pPr>
            <w:r>
              <w:rPr>
                <w:b/>
                <w:sz w:val="22"/>
              </w:rPr>
              <w:t>Código (cuando aplique)</w:t>
            </w:r>
          </w:p>
        </w:tc>
      </w:tr>
      <w:tr w:rsidR="00B04DB0" w:rsidTr="00116236">
        <w:trPr>
          <w:trHeight w:val="255"/>
        </w:trPr>
        <w:tc>
          <w:tcPr>
            <w:tcW w:w="7158" w:type="dxa"/>
          </w:tcPr>
          <w:p w:rsidR="00B04DB0" w:rsidRDefault="00B04DB0" w:rsidP="00116236">
            <w:pPr>
              <w:spacing w:before="60" w:after="60"/>
              <w:rPr>
                <w:sz w:val="22"/>
              </w:rPr>
            </w:pPr>
            <w:r>
              <w:rPr>
                <w:sz w:val="22"/>
              </w:rPr>
              <w:t>Reglamento Interior de la Secretaría de Salud</w:t>
            </w:r>
          </w:p>
        </w:tc>
        <w:tc>
          <w:tcPr>
            <w:tcW w:w="3118" w:type="dxa"/>
            <w:vAlign w:val="center"/>
          </w:tcPr>
          <w:p w:rsidR="00B04DB0" w:rsidRDefault="00B04DB0" w:rsidP="00116236">
            <w:pPr>
              <w:spacing w:before="60" w:after="60"/>
              <w:jc w:val="center"/>
              <w:rPr>
                <w:sz w:val="22"/>
              </w:rPr>
            </w:pPr>
            <w:r>
              <w:rPr>
                <w:sz w:val="22"/>
              </w:rPr>
              <w:t>No aplica</w:t>
            </w:r>
          </w:p>
        </w:tc>
      </w:tr>
      <w:tr w:rsidR="00B04DB0" w:rsidTr="00116236">
        <w:trPr>
          <w:trHeight w:val="255"/>
        </w:trPr>
        <w:tc>
          <w:tcPr>
            <w:tcW w:w="7158" w:type="dxa"/>
          </w:tcPr>
          <w:p w:rsidR="00B04DB0" w:rsidRDefault="00B04DB0" w:rsidP="00116236">
            <w:pPr>
              <w:spacing w:before="60" w:after="60"/>
              <w:rPr>
                <w:sz w:val="22"/>
              </w:rPr>
            </w:pPr>
            <w:r w:rsidRPr="001006A8">
              <w:rPr>
                <w:rFonts w:cs="Arial"/>
                <w:color w:val="000000"/>
                <w:sz w:val="22"/>
                <w:szCs w:val="22"/>
              </w:rPr>
              <w:t>Acuerdo por el que se establece la integración y objetivos del Consejo Nacional de Salud</w:t>
            </w:r>
          </w:p>
        </w:tc>
        <w:tc>
          <w:tcPr>
            <w:tcW w:w="3118" w:type="dxa"/>
            <w:vAlign w:val="center"/>
          </w:tcPr>
          <w:p w:rsidR="00B04DB0" w:rsidRDefault="00B04DB0" w:rsidP="00116236">
            <w:pPr>
              <w:spacing w:before="60" w:after="60"/>
              <w:jc w:val="center"/>
              <w:rPr>
                <w:color w:val="000000"/>
                <w:sz w:val="22"/>
              </w:rPr>
            </w:pPr>
            <w:r>
              <w:rPr>
                <w:color w:val="000000"/>
                <w:sz w:val="22"/>
              </w:rPr>
              <w:t>No aplica</w:t>
            </w:r>
          </w:p>
        </w:tc>
      </w:tr>
      <w:tr w:rsidR="00B04DB0" w:rsidRPr="001006A8" w:rsidTr="00116236">
        <w:trPr>
          <w:trHeight w:val="255"/>
        </w:trPr>
        <w:tc>
          <w:tcPr>
            <w:tcW w:w="7158" w:type="dxa"/>
          </w:tcPr>
          <w:p w:rsidR="00B04DB0" w:rsidRPr="001006A8" w:rsidRDefault="00B04DB0" w:rsidP="00116236">
            <w:pPr>
              <w:pStyle w:val="Sinespaciado"/>
              <w:jc w:val="both"/>
            </w:pPr>
            <w:r w:rsidRPr="001006A8">
              <w:rPr>
                <w:rFonts w:ascii="Arial" w:hAnsi="Arial" w:cs="Arial"/>
                <w:color w:val="000000"/>
                <w:lang w:eastAsia="ar-SA"/>
              </w:rPr>
              <w:t>Reglas de Operación del Consejo Nacional de Salud y su Secretariado Técnico</w:t>
            </w:r>
          </w:p>
        </w:tc>
        <w:tc>
          <w:tcPr>
            <w:tcW w:w="3118" w:type="dxa"/>
            <w:vAlign w:val="center"/>
          </w:tcPr>
          <w:p w:rsidR="00B04DB0" w:rsidRDefault="00B04DB0" w:rsidP="00116236">
            <w:pPr>
              <w:jc w:val="center"/>
            </w:pPr>
            <w:r w:rsidRPr="00B626EA">
              <w:rPr>
                <w:color w:val="000000"/>
                <w:sz w:val="22"/>
              </w:rPr>
              <w:t>No aplica</w:t>
            </w:r>
          </w:p>
        </w:tc>
      </w:tr>
      <w:tr w:rsidR="00B04DB0" w:rsidTr="00116236">
        <w:trPr>
          <w:trHeight w:val="255"/>
        </w:trPr>
        <w:tc>
          <w:tcPr>
            <w:tcW w:w="7158" w:type="dxa"/>
          </w:tcPr>
          <w:p w:rsidR="00B04DB0" w:rsidRDefault="00B04DB0" w:rsidP="00116236">
            <w:pPr>
              <w:spacing w:before="60" w:after="60"/>
              <w:rPr>
                <w:sz w:val="22"/>
              </w:rPr>
            </w:pPr>
            <w:r>
              <w:rPr>
                <w:sz w:val="22"/>
              </w:rPr>
              <w:t>Manual de Organización del Secretariado Técnico del Consejo Nacional de Salud estructura 2004</w:t>
            </w:r>
          </w:p>
        </w:tc>
        <w:tc>
          <w:tcPr>
            <w:tcW w:w="3118" w:type="dxa"/>
            <w:vAlign w:val="center"/>
          </w:tcPr>
          <w:p w:rsidR="00B04DB0" w:rsidRDefault="00B04DB0" w:rsidP="00116236">
            <w:pPr>
              <w:jc w:val="center"/>
            </w:pPr>
            <w:r w:rsidRPr="00B626EA">
              <w:rPr>
                <w:color w:val="000000"/>
                <w:sz w:val="22"/>
              </w:rPr>
              <w:t>No aplica</w:t>
            </w:r>
          </w:p>
        </w:tc>
      </w:tr>
      <w:tr w:rsidR="00B04DB0" w:rsidTr="00116236">
        <w:trPr>
          <w:trHeight w:val="255"/>
        </w:trPr>
        <w:tc>
          <w:tcPr>
            <w:tcW w:w="7158" w:type="dxa"/>
          </w:tcPr>
          <w:p w:rsidR="00B04DB0" w:rsidRDefault="00B04DB0" w:rsidP="00116236">
            <w:pPr>
              <w:spacing w:before="60" w:after="60"/>
              <w:rPr>
                <w:sz w:val="22"/>
              </w:rPr>
            </w:pPr>
            <w:r>
              <w:rPr>
                <w:sz w:val="22"/>
              </w:rPr>
              <w:t>Guía Técnica para la Elaboración de Manuales de Procedimientos de la Secretaría de Salud</w:t>
            </w:r>
          </w:p>
        </w:tc>
        <w:tc>
          <w:tcPr>
            <w:tcW w:w="3118" w:type="dxa"/>
            <w:vAlign w:val="center"/>
          </w:tcPr>
          <w:p w:rsidR="00B04DB0" w:rsidRDefault="00B04DB0" w:rsidP="00116236">
            <w:pPr>
              <w:jc w:val="center"/>
            </w:pPr>
            <w:r w:rsidRPr="00B626EA">
              <w:rPr>
                <w:color w:val="000000"/>
                <w:sz w:val="22"/>
              </w:rPr>
              <w:t>No aplica</w:t>
            </w:r>
          </w:p>
        </w:tc>
      </w:tr>
      <w:tr w:rsidR="00B04DB0" w:rsidTr="00116236">
        <w:trPr>
          <w:trHeight w:val="255"/>
        </w:trPr>
        <w:tc>
          <w:tcPr>
            <w:tcW w:w="7158" w:type="dxa"/>
          </w:tcPr>
          <w:p w:rsidR="00B04DB0" w:rsidRDefault="00B04DB0" w:rsidP="00116236">
            <w:pPr>
              <w:spacing w:before="60" w:after="60"/>
              <w:rPr>
                <w:sz w:val="22"/>
              </w:rPr>
            </w:pPr>
          </w:p>
        </w:tc>
        <w:tc>
          <w:tcPr>
            <w:tcW w:w="3118" w:type="dxa"/>
            <w:vAlign w:val="center"/>
          </w:tcPr>
          <w:p w:rsidR="00B04DB0" w:rsidRDefault="00B04DB0" w:rsidP="00116236">
            <w:pPr>
              <w:jc w:val="center"/>
            </w:pPr>
          </w:p>
        </w:tc>
      </w:tr>
    </w:tbl>
    <w:p w:rsidR="00B04DB0" w:rsidRDefault="00B04DB0" w:rsidP="00B04DB0">
      <w:pPr>
        <w:rPr>
          <w:sz w:val="22"/>
        </w:rPr>
      </w:pPr>
    </w:p>
    <w:p w:rsidR="00ED3195" w:rsidRDefault="00ED3195" w:rsidP="00B04DB0">
      <w:pPr>
        <w:rPr>
          <w:sz w:val="22"/>
        </w:rPr>
      </w:pPr>
    </w:p>
    <w:p w:rsidR="00ED3195" w:rsidRDefault="00ED3195" w:rsidP="00B04DB0">
      <w:pPr>
        <w:rPr>
          <w:sz w:val="22"/>
        </w:rPr>
      </w:pPr>
    </w:p>
    <w:p w:rsidR="00B04DB0" w:rsidRDefault="00B04DB0" w:rsidP="00B04DB0">
      <w:pPr>
        <w:pStyle w:val="Ttulo1"/>
        <w:tabs>
          <w:tab w:val="clear" w:pos="426"/>
          <w:tab w:val="num" w:pos="0"/>
        </w:tabs>
        <w:ind w:left="0" w:firstLine="0"/>
        <w:rPr>
          <w:sz w:val="22"/>
        </w:rPr>
      </w:pPr>
      <w:r>
        <w:rPr>
          <w:sz w:val="22"/>
        </w:rPr>
        <w:t xml:space="preserve"> Registros </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764"/>
        <w:gridCol w:w="1559"/>
        <w:gridCol w:w="3118"/>
        <w:gridCol w:w="2835"/>
      </w:tblGrid>
      <w:tr w:rsidR="00B04DB0" w:rsidTr="00116236">
        <w:tc>
          <w:tcPr>
            <w:tcW w:w="2764" w:type="dxa"/>
            <w:shd w:val="clear" w:color="auto" w:fill="C0C0C0"/>
            <w:vAlign w:val="center"/>
          </w:tcPr>
          <w:p w:rsidR="00B04DB0" w:rsidRDefault="00B04DB0" w:rsidP="00116236">
            <w:pPr>
              <w:spacing w:before="60" w:after="60"/>
              <w:jc w:val="center"/>
              <w:rPr>
                <w:sz w:val="22"/>
              </w:rPr>
            </w:pPr>
            <w:r>
              <w:rPr>
                <w:sz w:val="22"/>
              </w:rPr>
              <w:t>Registros</w:t>
            </w:r>
          </w:p>
        </w:tc>
        <w:tc>
          <w:tcPr>
            <w:tcW w:w="1559" w:type="dxa"/>
            <w:shd w:val="clear" w:color="auto" w:fill="C0C0C0"/>
            <w:vAlign w:val="center"/>
          </w:tcPr>
          <w:p w:rsidR="00B04DB0" w:rsidRDefault="00B04DB0" w:rsidP="00116236">
            <w:pPr>
              <w:spacing w:before="60" w:after="60"/>
              <w:jc w:val="center"/>
              <w:rPr>
                <w:sz w:val="22"/>
              </w:rPr>
            </w:pPr>
            <w:r>
              <w:rPr>
                <w:sz w:val="22"/>
              </w:rPr>
              <w:t>Tiempo de conservación</w:t>
            </w:r>
          </w:p>
        </w:tc>
        <w:tc>
          <w:tcPr>
            <w:tcW w:w="3118" w:type="dxa"/>
            <w:shd w:val="clear" w:color="auto" w:fill="C0C0C0"/>
            <w:vAlign w:val="center"/>
          </w:tcPr>
          <w:p w:rsidR="00B04DB0" w:rsidRDefault="00B04DB0" w:rsidP="00116236">
            <w:pPr>
              <w:spacing w:before="60" w:after="60"/>
              <w:jc w:val="center"/>
              <w:rPr>
                <w:sz w:val="22"/>
              </w:rPr>
            </w:pPr>
            <w:r>
              <w:rPr>
                <w:sz w:val="22"/>
              </w:rPr>
              <w:t>Responsable de conservarlo</w:t>
            </w:r>
          </w:p>
        </w:tc>
        <w:tc>
          <w:tcPr>
            <w:tcW w:w="2835" w:type="dxa"/>
            <w:shd w:val="clear" w:color="auto" w:fill="C0C0C0"/>
            <w:vAlign w:val="center"/>
          </w:tcPr>
          <w:p w:rsidR="00B04DB0" w:rsidRDefault="00B04DB0" w:rsidP="00116236">
            <w:pPr>
              <w:spacing w:before="60" w:after="60"/>
              <w:jc w:val="center"/>
              <w:rPr>
                <w:sz w:val="22"/>
              </w:rPr>
            </w:pPr>
            <w:r>
              <w:rPr>
                <w:sz w:val="22"/>
              </w:rPr>
              <w:t>Código de registro o identificación única</w:t>
            </w:r>
          </w:p>
        </w:tc>
      </w:tr>
      <w:tr w:rsidR="00B04DB0" w:rsidTr="00116236">
        <w:trPr>
          <w:trHeight w:val="75"/>
        </w:trPr>
        <w:tc>
          <w:tcPr>
            <w:tcW w:w="2764" w:type="dxa"/>
            <w:vAlign w:val="center"/>
          </w:tcPr>
          <w:p w:rsidR="00B04DB0" w:rsidRDefault="00B04DB0" w:rsidP="00116236">
            <w:pPr>
              <w:pStyle w:val="Piedepgina"/>
              <w:tabs>
                <w:tab w:val="clear" w:pos="4419"/>
                <w:tab w:val="clear" w:pos="8838"/>
              </w:tabs>
              <w:spacing w:before="60" w:after="60"/>
              <w:jc w:val="center"/>
              <w:rPr>
                <w:sz w:val="22"/>
              </w:rPr>
            </w:pPr>
            <w:r>
              <w:rPr>
                <w:sz w:val="22"/>
              </w:rPr>
              <w:t>Oficio de propuesta de sede</w:t>
            </w:r>
          </w:p>
        </w:tc>
        <w:tc>
          <w:tcPr>
            <w:tcW w:w="1559" w:type="dxa"/>
            <w:vAlign w:val="center"/>
          </w:tcPr>
          <w:p w:rsidR="00B04DB0" w:rsidRDefault="00B04DB0" w:rsidP="00116236">
            <w:pPr>
              <w:spacing w:before="60" w:after="60"/>
              <w:jc w:val="center"/>
              <w:rPr>
                <w:sz w:val="22"/>
              </w:rPr>
            </w:pPr>
            <w:r>
              <w:rPr>
                <w:sz w:val="22"/>
              </w:rPr>
              <w:t>5 Años</w:t>
            </w:r>
          </w:p>
        </w:tc>
        <w:tc>
          <w:tcPr>
            <w:tcW w:w="3118" w:type="dxa"/>
            <w:vAlign w:val="center"/>
          </w:tcPr>
          <w:p w:rsidR="00B04DB0" w:rsidRDefault="00B04DB0" w:rsidP="00116236">
            <w:pPr>
              <w:spacing w:before="60" w:after="60"/>
              <w:jc w:val="center"/>
              <w:rPr>
                <w:sz w:val="22"/>
              </w:rPr>
            </w:pPr>
            <w:r>
              <w:rPr>
                <w:sz w:val="22"/>
              </w:rPr>
              <w:t>Dirección de Coordinación y Seguimiento a las Reuniones del Consejo Nacional de Salud</w:t>
            </w:r>
          </w:p>
        </w:tc>
        <w:tc>
          <w:tcPr>
            <w:tcW w:w="2835" w:type="dxa"/>
            <w:vAlign w:val="center"/>
          </w:tcPr>
          <w:p w:rsidR="00B04DB0" w:rsidRDefault="00B04DB0" w:rsidP="00116236">
            <w:pPr>
              <w:spacing w:before="60" w:after="60"/>
              <w:jc w:val="center"/>
              <w:rPr>
                <w:color w:val="000000"/>
                <w:sz w:val="22"/>
              </w:rPr>
            </w:pPr>
            <w:r>
              <w:rPr>
                <w:color w:val="000000"/>
                <w:sz w:val="22"/>
              </w:rPr>
              <w:t>No aplica</w:t>
            </w:r>
          </w:p>
        </w:tc>
      </w:tr>
      <w:tr w:rsidR="00B04DB0" w:rsidTr="00116236">
        <w:trPr>
          <w:trHeight w:val="75"/>
        </w:trPr>
        <w:tc>
          <w:tcPr>
            <w:tcW w:w="2764" w:type="dxa"/>
            <w:vAlign w:val="center"/>
          </w:tcPr>
          <w:p w:rsidR="00B04DB0" w:rsidRDefault="00B04DB0" w:rsidP="00116236">
            <w:pPr>
              <w:pStyle w:val="Piedepgina"/>
              <w:tabs>
                <w:tab w:val="clear" w:pos="4419"/>
                <w:tab w:val="clear" w:pos="8838"/>
              </w:tabs>
              <w:spacing w:before="60" w:after="60"/>
              <w:jc w:val="center"/>
              <w:rPr>
                <w:sz w:val="22"/>
              </w:rPr>
            </w:pPr>
            <w:r>
              <w:rPr>
                <w:sz w:val="22"/>
              </w:rPr>
              <w:t>Programa Anual de Reuniones del Consejo Nacional de Salud</w:t>
            </w:r>
          </w:p>
        </w:tc>
        <w:tc>
          <w:tcPr>
            <w:tcW w:w="1559" w:type="dxa"/>
            <w:vAlign w:val="center"/>
          </w:tcPr>
          <w:p w:rsidR="00B04DB0" w:rsidRDefault="00B04DB0" w:rsidP="00116236">
            <w:pPr>
              <w:spacing w:before="60" w:after="60"/>
              <w:jc w:val="center"/>
              <w:rPr>
                <w:sz w:val="22"/>
              </w:rPr>
            </w:pPr>
            <w:r>
              <w:rPr>
                <w:sz w:val="22"/>
              </w:rPr>
              <w:t>5 Años</w:t>
            </w:r>
          </w:p>
        </w:tc>
        <w:tc>
          <w:tcPr>
            <w:tcW w:w="3118" w:type="dxa"/>
            <w:vAlign w:val="center"/>
          </w:tcPr>
          <w:p w:rsidR="00B04DB0" w:rsidRDefault="00B04DB0" w:rsidP="00116236">
            <w:pPr>
              <w:spacing w:before="60" w:after="60"/>
              <w:jc w:val="center"/>
              <w:rPr>
                <w:sz w:val="22"/>
              </w:rPr>
            </w:pPr>
            <w:r>
              <w:rPr>
                <w:sz w:val="22"/>
              </w:rPr>
              <w:t>Subdirección de Coordinación Operativa</w:t>
            </w:r>
          </w:p>
        </w:tc>
        <w:tc>
          <w:tcPr>
            <w:tcW w:w="2835" w:type="dxa"/>
            <w:vAlign w:val="center"/>
          </w:tcPr>
          <w:p w:rsidR="00B04DB0" w:rsidRDefault="00B04DB0" w:rsidP="00116236">
            <w:pPr>
              <w:spacing w:before="60" w:after="60"/>
              <w:jc w:val="center"/>
              <w:rPr>
                <w:color w:val="000000"/>
                <w:sz w:val="22"/>
              </w:rPr>
            </w:pPr>
            <w:r>
              <w:rPr>
                <w:color w:val="000000"/>
                <w:sz w:val="22"/>
              </w:rPr>
              <w:t>No aplica</w:t>
            </w:r>
          </w:p>
        </w:tc>
      </w:tr>
    </w:tbl>
    <w:p w:rsidR="00B04DB0" w:rsidRDefault="00B04DB0" w:rsidP="00B04DB0">
      <w:pPr>
        <w:pStyle w:val="Piedepgina"/>
        <w:rPr>
          <w:sz w:val="22"/>
        </w:rPr>
      </w:pPr>
    </w:p>
    <w:p w:rsidR="00B04DB0" w:rsidRDefault="00B04DB0" w:rsidP="00B04DB0">
      <w:pPr>
        <w:pStyle w:val="Ttulo1"/>
        <w:tabs>
          <w:tab w:val="clear" w:pos="426"/>
          <w:tab w:val="num" w:pos="0"/>
        </w:tabs>
        <w:ind w:left="0" w:firstLine="0"/>
        <w:rPr>
          <w:sz w:val="22"/>
        </w:rPr>
      </w:pPr>
      <w:r>
        <w:t xml:space="preserve"> Glosario</w:t>
      </w:r>
    </w:p>
    <w:p w:rsidR="00ED3195" w:rsidRDefault="00B04DB0" w:rsidP="00ED3195">
      <w:pPr>
        <w:numPr>
          <w:ilvl w:val="1"/>
          <w:numId w:val="1"/>
        </w:numPr>
        <w:tabs>
          <w:tab w:val="clear" w:pos="1134"/>
          <w:tab w:val="left" w:pos="567"/>
        </w:tabs>
        <w:spacing w:before="60" w:after="60"/>
        <w:ind w:left="567" w:hanging="567"/>
        <w:rPr>
          <w:sz w:val="22"/>
        </w:rPr>
      </w:pPr>
      <w:r w:rsidRPr="00E11D3F">
        <w:rPr>
          <w:sz w:val="22"/>
        </w:rPr>
        <w:t>Presupuesto: Estimación cuantitativa de los costos económicos originados por el desarrollo en tiempo y forma, de la reunión del Consejo Nacional de Salud</w:t>
      </w:r>
    </w:p>
    <w:p w:rsidR="007D1B1B" w:rsidRPr="007D1B1B" w:rsidRDefault="007D1B1B" w:rsidP="007D1B1B">
      <w:pPr>
        <w:tabs>
          <w:tab w:val="left" w:pos="567"/>
        </w:tabs>
        <w:spacing w:before="60" w:after="60"/>
        <w:ind w:left="567"/>
        <w:rPr>
          <w:sz w:val="22"/>
        </w:rPr>
      </w:pPr>
    </w:p>
    <w:p w:rsidR="00B04DB0" w:rsidRDefault="00B04DB0" w:rsidP="00B04DB0">
      <w:pPr>
        <w:numPr>
          <w:ilvl w:val="1"/>
          <w:numId w:val="1"/>
        </w:numPr>
        <w:tabs>
          <w:tab w:val="clear" w:pos="1134"/>
          <w:tab w:val="left" w:pos="567"/>
        </w:tabs>
        <w:spacing w:before="60" w:after="60"/>
        <w:ind w:left="567" w:hanging="567"/>
        <w:rPr>
          <w:sz w:val="22"/>
        </w:rPr>
      </w:pPr>
      <w:r w:rsidRPr="00E11D3F">
        <w:rPr>
          <w:sz w:val="22"/>
        </w:rPr>
        <w:t>Sede: Entidad Federativa en la que se realizará la reunión del Consejo Nacional de Salud</w:t>
      </w:r>
    </w:p>
    <w:p w:rsidR="007D1B1B" w:rsidRDefault="007D1B1B" w:rsidP="007D1B1B">
      <w:pPr>
        <w:tabs>
          <w:tab w:val="left" w:pos="567"/>
        </w:tabs>
        <w:spacing w:before="60" w:after="60"/>
        <w:ind w:left="567"/>
        <w:rPr>
          <w:sz w:val="22"/>
        </w:rPr>
      </w:pPr>
    </w:p>
    <w:p w:rsidR="00B04DB0" w:rsidRPr="00E11D3F" w:rsidRDefault="00363546" w:rsidP="00B04DB0">
      <w:pPr>
        <w:numPr>
          <w:ilvl w:val="1"/>
          <w:numId w:val="1"/>
        </w:numPr>
        <w:tabs>
          <w:tab w:val="clear" w:pos="1134"/>
          <w:tab w:val="left" w:pos="567"/>
        </w:tabs>
        <w:spacing w:before="60" w:after="60"/>
        <w:ind w:left="567" w:hanging="567"/>
        <w:rPr>
          <w:sz w:val="22"/>
        </w:rPr>
      </w:pPr>
      <w:r w:rsidRPr="00363546">
        <w:rPr>
          <w:noProof/>
          <w:sz w:val="22"/>
          <w:lang w:val="es-ES"/>
        </w:rPr>
        <w:lastRenderedPageBreak/>
        <w:pict>
          <v:shape id="_x0000_s1509" type="#_x0000_t202" style="position:absolute;left:0;text-align:left;margin-left:457pt;margin-top:-35.75pt;width:43.55pt;height:18.75pt;z-index:251700224" filled="f" stroked="f">
            <v:textbox style="mso-next-textbox:#_x0000_s1509">
              <w:txbxContent>
                <w:p w:rsidR="00B04DB0" w:rsidRDefault="007D1B1B" w:rsidP="00B04DB0">
                  <w:pPr>
                    <w:rPr>
                      <w:b/>
                      <w:lang w:val="es-ES"/>
                    </w:rPr>
                  </w:pPr>
                  <w:r>
                    <w:rPr>
                      <w:b/>
                      <w:lang w:val="es-ES"/>
                    </w:rPr>
                    <w:t>27</w:t>
                  </w:r>
                </w:p>
              </w:txbxContent>
            </v:textbox>
          </v:shape>
        </w:pict>
      </w:r>
      <w:r w:rsidR="00B04DB0" w:rsidRPr="00E11D3F">
        <w:rPr>
          <w:sz w:val="22"/>
        </w:rPr>
        <w:t>Servicios Estatales de Salud: Organización técnico administrativa de diferentes instituciones de seguridad social, pública y privada, contenidas dentro del área territorial de cada entidad federativa para ofrecer diferentes tipos de servicios médicos preventivos, curativos y de rehabilitación.</w:t>
      </w:r>
    </w:p>
    <w:p w:rsidR="00B04DB0" w:rsidRDefault="00B04DB0" w:rsidP="00B04DB0"/>
    <w:p w:rsidR="00B04DB0" w:rsidRDefault="00B04DB0" w:rsidP="00B04DB0"/>
    <w:p w:rsidR="00B04DB0" w:rsidRDefault="00B04DB0" w:rsidP="00B04DB0"/>
    <w:p w:rsidR="00B04DB0" w:rsidRDefault="00B04DB0" w:rsidP="00B04DB0">
      <w:pPr>
        <w:pStyle w:val="Ttulo1"/>
        <w:tabs>
          <w:tab w:val="clear" w:pos="426"/>
          <w:tab w:val="num" w:pos="0"/>
        </w:tabs>
        <w:ind w:left="0" w:firstLine="0"/>
        <w:rPr>
          <w:sz w:val="22"/>
        </w:rPr>
      </w:pPr>
      <w:r>
        <w:rPr>
          <w:sz w:val="22"/>
        </w:rPr>
        <w:t xml:space="preserve">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2693"/>
        <w:gridCol w:w="5103"/>
      </w:tblGrid>
      <w:tr w:rsidR="00B04DB0" w:rsidTr="00116236">
        <w:trPr>
          <w:trHeight w:val="293"/>
        </w:trPr>
        <w:tc>
          <w:tcPr>
            <w:tcW w:w="2410" w:type="dxa"/>
            <w:shd w:val="clear" w:color="auto" w:fill="C0C0C0"/>
          </w:tcPr>
          <w:p w:rsidR="00B04DB0" w:rsidRDefault="00B04DB0" w:rsidP="00116236">
            <w:pPr>
              <w:pStyle w:val="Piedepgina"/>
              <w:tabs>
                <w:tab w:val="clear" w:pos="4419"/>
                <w:tab w:val="clear" w:pos="8838"/>
              </w:tabs>
              <w:spacing w:before="60" w:after="60"/>
              <w:jc w:val="center"/>
              <w:rPr>
                <w:sz w:val="22"/>
              </w:rPr>
            </w:pPr>
            <w:r>
              <w:rPr>
                <w:sz w:val="22"/>
              </w:rPr>
              <w:t>Número de Revisión</w:t>
            </w:r>
          </w:p>
        </w:tc>
        <w:tc>
          <w:tcPr>
            <w:tcW w:w="2693" w:type="dxa"/>
            <w:shd w:val="clear" w:color="auto" w:fill="C0C0C0"/>
          </w:tcPr>
          <w:p w:rsidR="00B04DB0" w:rsidRDefault="00B04DB0" w:rsidP="00116236">
            <w:pPr>
              <w:spacing w:before="60" w:after="60"/>
              <w:jc w:val="center"/>
              <w:rPr>
                <w:sz w:val="22"/>
              </w:rPr>
            </w:pPr>
            <w:r>
              <w:rPr>
                <w:sz w:val="22"/>
              </w:rPr>
              <w:t>Fecha de la actualización</w:t>
            </w:r>
          </w:p>
        </w:tc>
        <w:tc>
          <w:tcPr>
            <w:tcW w:w="5103" w:type="dxa"/>
            <w:shd w:val="clear" w:color="auto" w:fill="C0C0C0"/>
          </w:tcPr>
          <w:p w:rsidR="00B04DB0" w:rsidRDefault="00B04DB0" w:rsidP="00116236">
            <w:pPr>
              <w:spacing w:before="60" w:after="60"/>
              <w:jc w:val="center"/>
              <w:rPr>
                <w:sz w:val="22"/>
              </w:rPr>
            </w:pPr>
            <w:r>
              <w:rPr>
                <w:sz w:val="22"/>
              </w:rPr>
              <w:t>Descripción del cambio</w:t>
            </w:r>
          </w:p>
        </w:tc>
      </w:tr>
      <w:tr w:rsidR="00B04DB0" w:rsidTr="00116236">
        <w:tc>
          <w:tcPr>
            <w:tcW w:w="2410" w:type="dxa"/>
            <w:vAlign w:val="center"/>
          </w:tcPr>
          <w:p w:rsidR="00B04DB0" w:rsidRDefault="00B04DB0" w:rsidP="00116236">
            <w:pPr>
              <w:pStyle w:val="Piedepgina"/>
              <w:tabs>
                <w:tab w:val="clear" w:pos="4419"/>
                <w:tab w:val="clear" w:pos="8838"/>
              </w:tabs>
              <w:jc w:val="center"/>
              <w:rPr>
                <w:sz w:val="22"/>
              </w:rPr>
            </w:pPr>
            <w:r>
              <w:rPr>
                <w:sz w:val="22"/>
              </w:rPr>
              <w:t>No aplica</w:t>
            </w:r>
          </w:p>
        </w:tc>
        <w:tc>
          <w:tcPr>
            <w:tcW w:w="2693" w:type="dxa"/>
            <w:vAlign w:val="center"/>
          </w:tcPr>
          <w:p w:rsidR="00B04DB0" w:rsidRDefault="00B04DB0" w:rsidP="00116236">
            <w:pPr>
              <w:spacing w:before="60" w:after="60"/>
              <w:jc w:val="center"/>
              <w:rPr>
                <w:sz w:val="22"/>
              </w:rPr>
            </w:pPr>
            <w:r>
              <w:rPr>
                <w:sz w:val="22"/>
              </w:rPr>
              <w:t>No aplica</w:t>
            </w:r>
          </w:p>
        </w:tc>
        <w:tc>
          <w:tcPr>
            <w:tcW w:w="5103" w:type="dxa"/>
          </w:tcPr>
          <w:p w:rsidR="00B04DB0" w:rsidRDefault="00B04DB0" w:rsidP="00116236">
            <w:pPr>
              <w:spacing w:before="60" w:after="60"/>
              <w:jc w:val="center"/>
              <w:rPr>
                <w:sz w:val="22"/>
              </w:rPr>
            </w:pPr>
            <w:r>
              <w:rPr>
                <w:sz w:val="22"/>
              </w:rPr>
              <w:t>No aplica</w:t>
            </w:r>
          </w:p>
        </w:tc>
      </w:tr>
    </w:tbl>
    <w:p w:rsidR="00B04DB0" w:rsidRDefault="00B04DB0" w:rsidP="00B04DB0">
      <w:pPr>
        <w:pStyle w:val="Piedepgina"/>
        <w:rPr>
          <w:sz w:val="22"/>
        </w:rPr>
      </w:pPr>
    </w:p>
    <w:p w:rsidR="00B04DB0" w:rsidRDefault="00B04DB0" w:rsidP="00B04DB0">
      <w:pPr>
        <w:pStyle w:val="Ttulo1"/>
        <w:tabs>
          <w:tab w:val="clear" w:pos="426"/>
          <w:tab w:val="num" w:pos="0"/>
        </w:tabs>
        <w:ind w:left="0" w:firstLine="0"/>
        <w:rPr>
          <w:sz w:val="22"/>
          <w:highlight w:val="white"/>
        </w:rPr>
      </w:pPr>
      <w:r>
        <w:rPr>
          <w:sz w:val="22"/>
        </w:rPr>
        <w:t xml:space="preserve"> Anexos</w:t>
      </w:r>
    </w:p>
    <w:p w:rsidR="00B04DB0" w:rsidRDefault="00B04DB0" w:rsidP="00B04DB0">
      <w:pPr>
        <w:tabs>
          <w:tab w:val="left" w:pos="993"/>
        </w:tabs>
        <w:spacing w:before="60" w:after="60"/>
        <w:rPr>
          <w:sz w:val="24"/>
        </w:rPr>
      </w:pPr>
      <w:r w:rsidRPr="00E11D3F">
        <w:rPr>
          <w:sz w:val="22"/>
        </w:rPr>
        <w:t>10.1</w:t>
      </w:r>
      <w:r>
        <w:rPr>
          <w:b/>
          <w:sz w:val="22"/>
        </w:rPr>
        <w:t xml:space="preserve">  </w:t>
      </w:r>
      <w:r>
        <w:rPr>
          <w:sz w:val="22"/>
        </w:rPr>
        <w:t>No Aplica</w:t>
      </w:r>
    </w:p>
    <w:p w:rsidR="00373237" w:rsidRPr="00B04DB0" w:rsidRDefault="00373237" w:rsidP="00B04DB0">
      <w:bookmarkStart w:id="0" w:name="_GoBack"/>
      <w:bookmarkEnd w:id="0"/>
    </w:p>
    <w:sectPr w:rsidR="00373237" w:rsidRPr="00B04DB0" w:rsidSect="007D1B1B">
      <w:headerReference w:type="default" r:id="rId7"/>
      <w:pgSz w:w="12240" w:h="15840"/>
      <w:pgMar w:top="2126" w:right="902" w:bottom="2268" w:left="1134" w:header="720" w:footer="4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596" w:rsidRDefault="00EA4596">
      <w:r>
        <w:separator/>
      </w:r>
    </w:p>
  </w:endnote>
  <w:endnote w:type="continuationSeparator" w:id="0">
    <w:p w:rsidR="00EA4596" w:rsidRDefault="00EA4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596" w:rsidRDefault="00EA4596">
      <w:r>
        <w:separator/>
      </w:r>
    </w:p>
  </w:footnote>
  <w:footnote w:type="continuationSeparator" w:id="0">
    <w:p w:rsidR="00EA4596" w:rsidRDefault="00EA45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6786"/>
      <w:gridCol w:w="160"/>
      <w:gridCol w:w="1559"/>
    </w:tblGrid>
    <w:tr w:rsidR="00373237" w:rsidTr="007946E6">
      <w:trPr>
        <w:cantSplit/>
        <w:trHeight w:val="423"/>
      </w:trPr>
      <w:tc>
        <w:tcPr>
          <w:tcW w:w="1701" w:type="dxa"/>
          <w:vMerge w:val="restart"/>
          <w:vAlign w:val="center"/>
        </w:tcPr>
        <w:p w:rsidR="00373237" w:rsidRDefault="000940CC">
          <w:pPr>
            <w:jc w:val="left"/>
          </w:pPr>
          <w:r>
            <w:rPr>
              <w:noProof/>
              <w:sz w:val="20"/>
              <w:lang w:eastAsia="es-MX"/>
            </w:rPr>
            <w:drawing>
              <wp:anchor distT="0" distB="0" distL="114300" distR="114300" simplePos="0" relativeHeight="251657728" behindDoc="0" locked="0" layoutInCell="1" allowOverlap="1">
                <wp:simplePos x="0" y="0"/>
                <wp:positionH relativeFrom="column">
                  <wp:posOffset>-27305</wp:posOffset>
                </wp:positionH>
                <wp:positionV relativeFrom="paragraph">
                  <wp:posOffset>224790</wp:posOffset>
                </wp:positionV>
                <wp:extent cx="1028700" cy="457200"/>
                <wp:effectExtent l="19050" t="0" r="0" b="0"/>
                <wp:wrapNone/>
                <wp:docPr id="11" name="Imagen 1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salud_07"/>
                        <pic:cNvPicPr>
                          <a:picLocks noChangeAspect="1" noChangeArrowheads="1"/>
                        </pic:cNvPicPr>
                      </pic:nvPicPr>
                      <pic:blipFill>
                        <a:blip r:embed="rId1"/>
                        <a:srcRect/>
                        <a:stretch>
                          <a:fillRect/>
                        </a:stretch>
                      </pic:blipFill>
                      <pic:spPr bwMode="auto">
                        <a:xfrm>
                          <a:off x="0" y="0"/>
                          <a:ext cx="1028700" cy="457200"/>
                        </a:xfrm>
                        <a:prstGeom prst="rect">
                          <a:avLst/>
                        </a:prstGeom>
                        <a:noFill/>
                        <a:ln w="9525">
                          <a:noFill/>
                          <a:miter lim="800000"/>
                          <a:headEnd/>
                          <a:tailEnd/>
                        </a:ln>
                      </pic:spPr>
                    </pic:pic>
                  </a:graphicData>
                </a:graphic>
              </wp:anchor>
            </w:drawing>
          </w:r>
        </w:p>
      </w:tc>
      <w:tc>
        <w:tcPr>
          <w:tcW w:w="6786" w:type="dxa"/>
          <w:tcBorders>
            <w:right w:val="nil"/>
          </w:tcBorders>
          <w:vAlign w:val="center"/>
        </w:tcPr>
        <w:p w:rsidR="00373237" w:rsidRDefault="00373237">
          <w:pPr>
            <w:pStyle w:val="Ttulo5"/>
            <w:spacing w:before="60" w:after="60"/>
          </w:pPr>
          <w:r>
            <w:t>MANUAL DE PROCEDIMIENTOS</w:t>
          </w:r>
        </w:p>
      </w:tc>
      <w:tc>
        <w:tcPr>
          <w:tcW w:w="160" w:type="dxa"/>
          <w:tcBorders>
            <w:left w:val="nil"/>
          </w:tcBorders>
          <w:vAlign w:val="center"/>
        </w:tcPr>
        <w:p w:rsidR="00373237" w:rsidRDefault="00373237">
          <w:pPr>
            <w:spacing w:before="60" w:after="60"/>
            <w:jc w:val="center"/>
            <w:rPr>
              <w:b/>
              <w:sz w:val="16"/>
            </w:rPr>
          </w:pPr>
        </w:p>
      </w:tc>
      <w:tc>
        <w:tcPr>
          <w:tcW w:w="1559" w:type="dxa"/>
          <w:vMerge w:val="restart"/>
          <w:vAlign w:val="center"/>
        </w:tcPr>
        <w:p w:rsidR="00373237" w:rsidRDefault="00373237" w:rsidP="007946E6">
          <w:pPr>
            <w:pStyle w:val="Ttulo5"/>
            <w:spacing w:before="60" w:after="60"/>
            <w:rPr>
              <w:color w:val="000000"/>
            </w:rPr>
          </w:pPr>
          <w:r>
            <w:rPr>
              <w:b w:val="0"/>
            </w:rPr>
            <w:t>Código</w:t>
          </w:r>
          <w:r w:rsidR="007946E6">
            <w:rPr>
              <w:b w:val="0"/>
            </w:rPr>
            <w:t>: 171/03</w:t>
          </w:r>
        </w:p>
      </w:tc>
    </w:tr>
    <w:tr w:rsidR="00373237" w:rsidTr="007946E6">
      <w:trPr>
        <w:cantSplit/>
        <w:trHeight w:val="283"/>
      </w:trPr>
      <w:tc>
        <w:tcPr>
          <w:tcW w:w="1701" w:type="dxa"/>
          <w:vMerge/>
          <w:vAlign w:val="center"/>
        </w:tcPr>
        <w:p w:rsidR="00373237" w:rsidRDefault="00373237">
          <w:pPr>
            <w:jc w:val="left"/>
            <w:rPr>
              <w:noProof/>
            </w:rPr>
          </w:pPr>
        </w:p>
      </w:tc>
      <w:tc>
        <w:tcPr>
          <w:tcW w:w="6786" w:type="dxa"/>
          <w:tcBorders>
            <w:right w:val="nil"/>
          </w:tcBorders>
          <w:vAlign w:val="center"/>
        </w:tcPr>
        <w:p w:rsidR="00373237" w:rsidRDefault="00D977C2" w:rsidP="00D977C2">
          <w:pPr>
            <w:pStyle w:val="Ttulo5"/>
            <w:spacing w:before="60" w:after="60"/>
          </w:pPr>
          <w:r>
            <w:t xml:space="preserve">Dirección </w:t>
          </w:r>
          <w:r w:rsidRPr="00D977C2">
            <w:rPr>
              <w:szCs w:val="16"/>
            </w:rPr>
            <w:t>de Co</w:t>
          </w:r>
          <w:r>
            <w:rPr>
              <w:szCs w:val="16"/>
            </w:rPr>
            <w:t>ordinación y Seguimiento a las R</w:t>
          </w:r>
          <w:r w:rsidRPr="00D977C2">
            <w:rPr>
              <w:szCs w:val="16"/>
            </w:rPr>
            <w:t>euniones del Consejo Nacional de Salud</w:t>
          </w:r>
        </w:p>
      </w:tc>
      <w:tc>
        <w:tcPr>
          <w:tcW w:w="160" w:type="dxa"/>
          <w:tcBorders>
            <w:left w:val="nil"/>
          </w:tcBorders>
          <w:vAlign w:val="center"/>
        </w:tcPr>
        <w:p w:rsidR="00373237" w:rsidRDefault="00373237">
          <w:pPr>
            <w:spacing w:before="60" w:after="60"/>
            <w:jc w:val="center"/>
            <w:rPr>
              <w:b/>
              <w:sz w:val="16"/>
            </w:rPr>
          </w:pPr>
        </w:p>
      </w:tc>
      <w:tc>
        <w:tcPr>
          <w:tcW w:w="1559" w:type="dxa"/>
          <w:vMerge/>
          <w:vAlign w:val="center"/>
        </w:tcPr>
        <w:p w:rsidR="00373237" w:rsidRDefault="00373237">
          <w:pPr>
            <w:pStyle w:val="Ttulo5"/>
            <w:spacing w:before="60" w:after="60"/>
            <w:rPr>
              <w:b w:val="0"/>
            </w:rPr>
          </w:pPr>
        </w:p>
      </w:tc>
    </w:tr>
    <w:tr w:rsidR="00373237" w:rsidTr="007946E6">
      <w:trPr>
        <w:cantSplit/>
        <w:trHeight w:val="340"/>
      </w:trPr>
      <w:tc>
        <w:tcPr>
          <w:tcW w:w="1701" w:type="dxa"/>
          <w:vMerge/>
        </w:tcPr>
        <w:p w:rsidR="00373237" w:rsidRDefault="00373237">
          <w:pPr>
            <w:pStyle w:val="Encabezado"/>
          </w:pPr>
        </w:p>
      </w:tc>
      <w:tc>
        <w:tcPr>
          <w:tcW w:w="6786" w:type="dxa"/>
          <w:vMerge w:val="restart"/>
          <w:tcBorders>
            <w:right w:val="nil"/>
          </w:tcBorders>
          <w:vAlign w:val="center"/>
        </w:tcPr>
        <w:p w:rsidR="00373237" w:rsidRDefault="00B012DC">
          <w:pPr>
            <w:pStyle w:val="Encabezado"/>
          </w:pPr>
          <w:r>
            <w:t>1.</w:t>
          </w:r>
          <w:r w:rsidR="00D977C2">
            <w:t xml:space="preserve">  Planeación anual de las reuniones del Consejo Nacional de Salud</w:t>
          </w:r>
        </w:p>
      </w:tc>
      <w:tc>
        <w:tcPr>
          <w:tcW w:w="160" w:type="dxa"/>
          <w:vMerge w:val="restart"/>
          <w:tcBorders>
            <w:left w:val="nil"/>
          </w:tcBorders>
          <w:vAlign w:val="center"/>
        </w:tcPr>
        <w:p w:rsidR="00373237" w:rsidRDefault="00373237">
          <w:pPr>
            <w:pStyle w:val="Encabezado"/>
          </w:pPr>
        </w:p>
      </w:tc>
      <w:tc>
        <w:tcPr>
          <w:tcW w:w="1559" w:type="dxa"/>
          <w:vAlign w:val="center"/>
        </w:tcPr>
        <w:p w:rsidR="00373237" w:rsidRDefault="00D977C2">
          <w:pPr>
            <w:pStyle w:val="Encabezado"/>
          </w:pPr>
          <w:r>
            <w:t>Rev. ___</w:t>
          </w:r>
        </w:p>
      </w:tc>
    </w:tr>
    <w:tr w:rsidR="00373237" w:rsidTr="007946E6">
      <w:trPr>
        <w:cantSplit/>
        <w:trHeight w:val="340"/>
      </w:trPr>
      <w:tc>
        <w:tcPr>
          <w:tcW w:w="1701" w:type="dxa"/>
          <w:vMerge/>
          <w:tcBorders>
            <w:bottom w:val="single" w:sz="4" w:space="0" w:color="auto"/>
          </w:tcBorders>
        </w:tcPr>
        <w:p w:rsidR="00373237" w:rsidRDefault="00373237">
          <w:pPr>
            <w:pStyle w:val="Encabezado"/>
          </w:pPr>
        </w:p>
      </w:tc>
      <w:tc>
        <w:tcPr>
          <w:tcW w:w="6786" w:type="dxa"/>
          <w:vMerge/>
          <w:tcBorders>
            <w:bottom w:val="single" w:sz="4" w:space="0" w:color="auto"/>
            <w:right w:val="nil"/>
          </w:tcBorders>
          <w:vAlign w:val="center"/>
        </w:tcPr>
        <w:p w:rsidR="00373237" w:rsidRDefault="00373237">
          <w:pPr>
            <w:pStyle w:val="Encabezado"/>
          </w:pPr>
        </w:p>
      </w:tc>
      <w:tc>
        <w:tcPr>
          <w:tcW w:w="160" w:type="dxa"/>
          <w:vMerge/>
          <w:tcBorders>
            <w:left w:val="nil"/>
            <w:bottom w:val="single" w:sz="4" w:space="0" w:color="auto"/>
          </w:tcBorders>
          <w:vAlign w:val="center"/>
        </w:tcPr>
        <w:p w:rsidR="00373237" w:rsidRDefault="00373237">
          <w:pPr>
            <w:pStyle w:val="Encabezado"/>
          </w:pPr>
        </w:p>
      </w:tc>
      <w:tc>
        <w:tcPr>
          <w:tcW w:w="1559" w:type="dxa"/>
          <w:tcBorders>
            <w:bottom w:val="single" w:sz="4" w:space="0" w:color="auto"/>
          </w:tcBorders>
          <w:vAlign w:val="center"/>
        </w:tcPr>
        <w:p w:rsidR="00373237" w:rsidRDefault="00373237" w:rsidP="007F2C27">
          <w:pPr>
            <w:pStyle w:val="Encabezado"/>
          </w:pPr>
          <w:r>
            <w:t xml:space="preserve">Hoja: </w:t>
          </w:r>
          <w:r w:rsidR="00D977C2">
            <w:rPr>
              <w:rStyle w:val="Nmerodepgina"/>
            </w:rPr>
            <w:t>____</w:t>
          </w:r>
          <w:r>
            <w:rPr>
              <w:rStyle w:val="Nmerodepgina"/>
            </w:rPr>
            <w:t xml:space="preserve"> de </w:t>
          </w:r>
          <w:r w:rsidR="007F2C27" w:rsidRPr="007F2C27">
            <w:rPr>
              <w:rStyle w:val="Nmerodepgina"/>
              <w:u w:val="single"/>
            </w:rPr>
            <w:t>131</w:t>
          </w:r>
        </w:p>
      </w:tc>
    </w:tr>
  </w:tbl>
  <w:p w:rsidR="00373237" w:rsidRDefault="00373237">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E32AF"/>
    <w:multiLevelType w:val="multilevel"/>
    <w:tmpl w:val="21B698B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322B6070"/>
    <w:multiLevelType w:val="multilevel"/>
    <w:tmpl w:val="C4D83400"/>
    <w:lvl w:ilvl="0">
      <w:start w:val="3"/>
      <w:numFmt w:val="decimal"/>
      <w:lvlText w:val="%1.1.2"/>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3">
    <w:nsid w:val="399420C0"/>
    <w:multiLevelType w:val="multilevel"/>
    <w:tmpl w:val="79C84C66"/>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E2E1FA4"/>
    <w:multiLevelType w:val="hybridMultilevel"/>
    <w:tmpl w:val="FB5211EA"/>
    <w:lvl w:ilvl="0" w:tplc="0C0A0001">
      <w:start w:val="1"/>
      <w:numFmt w:val="bullet"/>
      <w:lvlText w:val=""/>
      <w:lvlJc w:val="left"/>
      <w:pPr>
        <w:tabs>
          <w:tab w:val="num" w:pos="1295"/>
        </w:tabs>
        <w:ind w:left="1295" w:hanging="360"/>
      </w:pPr>
      <w:rPr>
        <w:rFonts w:ascii="Symbol" w:hAnsi="Symbol" w:hint="default"/>
      </w:rPr>
    </w:lvl>
    <w:lvl w:ilvl="1" w:tplc="0C0A0003" w:tentative="1">
      <w:start w:val="1"/>
      <w:numFmt w:val="bullet"/>
      <w:lvlText w:val="o"/>
      <w:lvlJc w:val="left"/>
      <w:pPr>
        <w:tabs>
          <w:tab w:val="num" w:pos="2015"/>
        </w:tabs>
        <w:ind w:left="2015" w:hanging="360"/>
      </w:pPr>
      <w:rPr>
        <w:rFonts w:ascii="Courier New" w:hAnsi="Courier New" w:cs="Courier New" w:hint="default"/>
      </w:rPr>
    </w:lvl>
    <w:lvl w:ilvl="2" w:tplc="0C0A0005" w:tentative="1">
      <w:start w:val="1"/>
      <w:numFmt w:val="bullet"/>
      <w:lvlText w:val=""/>
      <w:lvlJc w:val="left"/>
      <w:pPr>
        <w:tabs>
          <w:tab w:val="num" w:pos="2735"/>
        </w:tabs>
        <w:ind w:left="2735" w:hanging="360"/>
      </w:pPr>
      <w:rPr>
        <w:rFonts w:ascii="Wingdings" w:hAnsi="Wingdings" w:hint="default"/>
      </w:rPr>
    </w:lvl>
    <w:lvl w:ilvl="3" w:tplc="0C0A0001" w:tentative="1">
      <w:start w:val="1"/>
      <w:numFmt w:val="bullet"/>
      <w:lvlText w:val=""/>
      <w:lvlJc w:val="left"/>
      <w:pPr>
        <w:tabs>
          <w:tab w:val="num" w:pos="3455"/>
        </w:tabs>
        <w:ind w:left="3455" w:hanging="360"/>
      </w:pPr>
      <w:rPr>
        <w:rFonts w:ascii="Symbol" w:hAnsi="Symbol" w:hint="default"/>
      </w:rPr>
    </w:lvl>
    <w:lvl w:ilvl="4" w:tplc="0C0A0003" w:tentative="1">
      <w:start w:val="1"/>
      <w:numFmt w:val="bullet"/>
      <w:lvlText w:val="o"/>
      <w:lvlJc w:val="left"/>
      <w:pPr>
        <w:tabs>
          <w:tab w:val="num" w:pos="4175"/>
        </w:tabs>
        <w:ind w:left="4175" w:hanging="360"/>
      </w:pPr>
      <w:rPr>
        <w:rFonts w:ascii="Courier New" w:hAnsi="Courier New" w:cs="Courier New" w:hint="default"/>
      </w:rPr>
    </w:lvl>
    <w:lvl w:ilvl="5" w:tplc="0C0A0005" w:tentative="1">
      <w:start w:val="1"/>
      <w:numFmt w:val="bullet"/>
      <w:lvlText w:val=""/>
      <w:lvlJc w:val="left"/>
      <w:pPr>
        <w:tabs>
          <w:tab w:val="num" w:pos="4895"/>
        </w:tabs>
        <w:ind w:left="4895" w:hanging="360"/>
      </w:pPr>
      <w:rPr>
        <w:rFonts w:ascii="Wingdings" w:hAnsi="Wingdings" w:hint="default"/>
      </w:rPr>
    </w:lvl>
    <w:lvl w:ilvl="6" w:tplc="0C0A0001" w:tentative="1">
      <w:start w:val="1"/>
      <w:numFmt w:val="bullet"/>
      <w:lvlText w:val=""/>
      <w:lvlJc w:val="left"/>
      <w:pPr>
        <w:tabs>
          <w:tab w:val="num" w:pos="5615"/>
        </w:tabs>
        <w:ind w:left="5615" w:hanging="360"/>
      </w:pPr>
      <w:rPr>
        <w:rFonts w:ascii="Symbol" w:hAnsi="Symbol" w:hint="default"/>
      </w:rPr>
    </w:lvl>
    <w:lvl w:ilvl="7" w:tplc="0C0A0003" w:tentative="1">
      <w:start w:val="1"/>
      <w:numFmt w:val="bullet"/>
      <w:lvlText w:val="o"/>
      <w:lvlJc w:val="left"/>
      <w:pPr>
        <w:tabs>
          <w:tab w:val="num" w:pos="6335"/>
        </w:tabs>
        <w:ind w:left="6335" w:hanging="360"/>
      </w:pPr>
      <w:rPr>
        <w:rFonts w:ascii="Courier New" w:hAnsi="Courier New" w:cs="Courier New" w:hint="default"/>
      </w:rPr>
    </w:lvl>
    <w:lvl w:ilvl="8" w:tplc="0C0A0005" w:tentative="1">
      <w:start w:val="1"/>
      <w:numFmt w:val="bullet"/>
      <w:lvlText w:val=""/>
      <w:lvlJc w:val="left"/>
      <w:pPr>
        <w:tabs>
          <w:tab w:val="num" w:pos="7055"/>
        </w:tabs>
        <w:ind w:left="7055" w:hanging="360"/>
      </w:pPr>
      <w:rPr>
        <w:rFonts w:ascii="Wingdings" w:hAnsi="Wingdings" w:hint="default"/>
      </w:rPr>
    </w:lvl>
  </w:abstractNum>
  <w:abstractNum w:abstractNumId="5">
    <w:nsid w:val="69802706"/>
    <w:multiLevelType w:val="hybridMultilevel"/>
    <w:tmpl w:val="63F06D5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6C4D85"/>
    <w:multiLevelType w:val="multilevel"/>
    <w:tmpl w:val="5846D57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3"/>
  </w:num>
  <w:num w:numId="4">
    <w:abstractNumId w:val="5"/>
  </w:num>
  <w:num w:numId="5">
    <w:abstractNumId w:val="6"/>
  </w:num>
  <w:num w:numId="6">
    <w:abstractNumId w:val="4"/>
  </w:num>
  <w:num w:numId="7">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o:colormenu v:ext="edit" fillcolor="white"/>
    </o:shapedefaults>
  </w:hdrShapeDefaults>
  <w:footnotePr>
    <w:footnote w:id="-1"/>
    <w:footnote w:id="0"/>
  </w:footnotePr>
  <w:endnotePr>
    <w:endnote w:id="-1"/>
    <w:endnote w:id="0"/>
  </w:endnotePr>
  <w:compat/>
  <w:rsids>
    <w:rsidRoot w:val="00E61EDC"/>
    <w:rsid w:val="000940CC"/>
    <w:rsid w:val="0009576F"/>
    <w:rsid w:val="000A1D76"/>
    <w:rsid w:val="001044FE"/>
    <w:rsid w:val="002D7B52"/>
    <w:rsid w:val="003175A2"/>
    <w:rsid w:val="00363546"/>
    <w:rsid w:val="00373237"/>
    <w:rsid w:val="00380AF6"/>
    <w:rsid w:val="004E679A"/>
    <w:rsid w:val="00557D9E"/>
    <w:rsid w:val="00563D29"/>
    <w:rsid w:val="00607E66"/>
    <w:rsid w:val="006A1263"/>
    <w:rsid w:val="007946E6"/>
    <w:rsid w:val="007D1B1B"/>
    <w:rsid w:val="007F2C27"/>
    <w:rsid w:val="00B012DC"/>
    <w:rsid w:val="00B04DB0"/>
    <w:rsid w:val="00CB582C"/>
    <w:rsid w:val="00CC2BA8"/>
    <w:rsid w:val="00CC46AD"/>
    <w:rsid w:val="00D977C2"/>
    <w:rsid w:val="00E324EE"/>
    <w:rsid w:val="00E61EDC"/>
    <w:rsid w:val="00EA4596"/>
    <w:rsid w:val="00ED3195"/>
    <w:rsid w:val="00F126C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enu v:ext="edit" fillcolor="white"/>
    </o:shapedefaults>
    <o:shapelayout v:ext="edit">
      <o:idmap v:ext="edit" data="1"/>
      <o:rules v:ext="edit">
        <o:r id="V:Rule11" type="connector" idref="#_x0000_s1536"/>
        <o:r id="V:Rule12" type="connector" idref="#_x0000_s1533"/>
        <o:r id="V:Rule13" type="connector" idref="#_x0000_s1535"/>
        <o:r id="V:Rule14" type="connector" idref="#_x0000_s1539"/>
        <o:r id="V:Rule15" type="connector" idref="#_x0000_s1542"/>
        <o:r id="V:Rule16" type="connector" idref="#_x0000_s1540"/>
        <o:r id="V:Rule17" type="connector" idref="#_x0000_s1538"/>
        <o:r id="V:Rule18" type="connector" idref="#_x0000_s1532"/>
        <o:r id="V:Rule19" type="connector" idref="#_x0000_s1541"/>
        <o:r id="V:Rule20" type="connector" idref="#_x0000_s1543"/>
      </o:rules>
      <o:regrouptable v:ext="edit">
        <o:entry new="1" old="0"/>
        <o:entry new="2" old="1"/>
        <o:entry new="3" old="0"/>
        <o:entry new="4" old="3"/>
        <o:entry new="5" old="0"/>
        <o:entry new="6" old="0"/>
        <o:entry new="7" old="6"/>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4FE"/>
    <w:pPr>
      <w:jc w:val="both"/>
    </w:pPr>
    <w:rPr>
      <w:rFonts w:ascii="Arial" w:hAnsi="Arial"/>
      <w:sz w:val="18"/>
      <w:lang w:eastAsia="es-ES"/>
    </w:rPr>
  </w:style>
  <w:style w:type="paragraph" w:styleId="Ttulo1">
    <w:name w:val="heading 1"/>
    <w:basedOn w:val="Normal"/>
    <w:next w:val="Normal"/>
    <w:autoRedefine/>
    <w:qFormat/>
    <w:rsid w:val="001044FE"/>
    <w:pPr>
      <w:keepNext/>
      <w:numPr>
        <w:numId w:val="1"/>
      </w:numPr>
      <w:spacing w:before="20" w:line="360" w:lineRule="auto"/>
      <w:jc w:val="left"/>
      <w:outlineLvl w:val="0"/>
    </w:pPr>
    <w:rPr>
      <w:b/>
      <w:sz w:val="24"/>
    </w:rPr>
  </w:style>
  <w:style w:type="paragraph" w:styleId="Ttulo2">
    <w:name w:val="heading 2"/>
    <w:basedOn w:val="Normal"/>
    <w:next w:val="Normal"/>
    <w:autoRedefine/>
    <w:qFormat/>
    <w:rsid w:val="001044FE"/>
    <w:pPr>
      <w:keepNext/>
      <w:jc w:val="left"/>
      <w:outlineLvl w:val="1"/>
    </w:pPr>
    <w:rPr>
      <w:u w:val="single"/>
    </w:rPr>
  </w:style>
  <w:style w:type="paragraph" w:styleId="Ttulo3">
    <w:name w:val="heading 3"/>
    <w:basedOn w:val="Normal"/>
    <w:next w:val="Normal"/>
    <w:qFormat/>
    <w:rsid w:val="001044FE"/>
    <w:pPr>
      <w:keepNext/>
      <w:outlineLvl w:val="2"/>
    </w:pPr>
  </w:style>
  <w:style w:type="paragraph" w:styleId="Ttulo4">
    <w:name w:val="heading 4"/>
    <w:basedOn w:val="Normal"/>
    <w:next w:val="Normal"/>
    <w:qFormat/>
    <w:rsid w:val="001044FE"/>
    <w:pPr>
      <w:keepNext/>
      <w:jc w:val="center"/>
      <w:outlineLvl w:val="3"/>
    </w:pPr>
    <w:rPr>
      <w:sz w:val="22"/>
    </w:rPr>
  </w:style>
  <w:style w:type="paragraph" w:styleId="Ttulo5">
    <w:name w:val="heading 5"/>
    <w:basedOn w:val="Normal"/>
    <w:next w:val="Normal"/>
    <w:qFormat/>
    <w:rsid w:val="001044FE"/>
    <w:pPr>
      <w:keepNext/>
      <w:jc w:val="center"/>
      <w:outlineLvl w:val="4"/>
    </w:pPr>
    <w:rPr>
      <w:b/>
      <w:sz w:val="16"/>
    </w:rPr>
  </w:style>
  <w:style w:type="paragraph" w:styleId="Ttulo6">
    <w:name w:val="heading 6"/>
    <w:basedOn w:val="Normal"/>
    <w:next w:val="Normal"/>
    <w:qFormat/>
    <w:rsid w:val="001044FE"/>
    <w:pPr>
      <w:keepNext/>
      <w:jc w:val="center"/>
      <w:outlineLvl w:val="5"/>
    </w:pPr>
    <w:rPr>
      <w:b/>
    </w:rPr>
  </w:style>
  <w:style w:type="paragraph" w:styleId="Ttulo7">
    <w:name w:val="heading 7"/>
    <w:basedOn w:val="Normal"/>
    <w:next w:val="Normal"/>
    <w:qFormat/>
    <w:rsid w:val="001044FE"/>
    <w:pPr>
      <w:keepNext/>
      <w:outlineLvl w:val="6"/>
    </w:pPr>
    <w:rPr>
      <w:b/>
      <w:sz w:val="70"/>
    </w:rPr>
  </w:style>
  <w:style w:type="paragraph" w:styleId="Ttulo8">
    <w:name w:val="heading 8"/>
    <w:basedOn w:val="Normal"/>
    <w:next w:val="Normal"/>
    <w:qFormat/>
    <w:rsid w:val="001044FE"/>
    <w:pPr>
      <w:keepNext/>
      <w:outlineLvl w:val="7"/>
    </w:pPr>
    <w:rPr>
      <w:b/>
      <w:sz w:val="24"/>
    </w:rPr>
  </w:style>
  <w:style w:type="paragraph" w:styleId="Ttulo9">
    <w:name w:val="heading 9"/>
    <w:basedOn w:val="Normal"/>
    <w:next w:val="Normal"/>
    <w:qFormat/>
    <w:rsid w:val="001044FE"/>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semiHidden/>
    <w:rsid w:val="001044FE"/>
    <w:pPr>
      <w:spacing w:before="60" w:after="60"/>
      <w:jc w:val="center"/>
    </w:pPr>
    <w:rPr>
      <w:b/>
      <w:color w:val="000000"/>
      <w:sz w:val="16"/>
    </w:rPr>
  </w:style>
  <w:style w:type="paragraph" w:styleId="Piedepgina">
    <w:name w:val="footer"/>
    <w:basedOn w:val="Normal"/>
    <w:semiHidden/>
    <w:rsid w:val="001044FE"/>
    <w:pPr>
      <w:tabs>
        <w:tab w:val="center" w:pos="4419"/>
        <w:tab w:val="right" w:pos="8838"/>
      </w:tabs>
    </w:pPr>
  </w:style>
  <w:style w:type="paragraph" w:styleId="Textoindependiente">
    <w:name w:val="Body Text"/>
    <w:basedOn w:val="Normal"/>
    <w:autoRedefine/>
    <w:semiHidden/>
    <w:rsid w:val="001044FE"/>
    <w:pPr>
      <w:jc w:val="center"/>
    </w:pPr>
    <w:rPr>
      <w:b/>
      <w:spacing w:val="-20"/>
    </w:rPr>
  </w:style>
  <w:style w:type="paragraph" w:styleId="Textoindependiente2">
    <w:name w:val="Body Text 2"/>
    <w:basedOn w:val="Normal"/>
    <w:semiHidden/>
    <w:rsid w:val="001044FE"/>
    <w:pPr>
      <w:jc w:val="center"/>
    </w:pPr>
  </w:style>
  <w:style w:type="character" w:styleId="Nmerodepgina">
    <w:name w:val="page number"/>
    <w:basedOn w:val="Fuentedeprrafopredeter"/>
    <w:semiHidden/>
    <w:rsid w:val="001044FE"/>
  </w:style>
  <w:style w:type="character" w:styleId="Hipervnculo">
    <w:name w:val="Hyperlink"/>
    <w:basedOn w:val="Fuentedeprrafopredeter"/>
    <w:semiHidden/>
    <w:rsid w:val="001044FE"/>
    <w:rPr>
      <w:color w:val="0000FF"/>
      <w:u w:val="single"/>
    </w:rPr>
  </w:style>
  <w:style w:type="character" w:styleId="Hipervnculovisitado">
    <w:name w:val="FollowedHyperlink"/>
    <w:basedOn w:val="Fuentedeprrafopredeter"/>
    <w:semiHidden/>
    <w:rsid w:val="001044FE"/>
    <w:rPr>
      <w:color w:val="800080"/>
      <w:u w:val="single"/>
    </w:rPr>
  </w:style>
  <w:style w:type="paragraph" w:styleId="Textoindependiente3">
    <w:name w:val="Body Text 3"/>
    <w:basedOn w:val="Normal"/>
    <w:semiHidden/>
    <w:rsid w:val="001044FE"/>
    <w:rPr>
      <w:color w:val="0000FF"/>
    </w:rPr>
  </w:style>
  <w:style w:type="paragraph" w:styleId="Sangradetextonormal">
    <w:name w:val="Body Text Indent"/>
    <w:basedOn w:val="Normal"/>
    <w:semiHidden/>
    <w:rsid w:val="001044FE"/>
    <w:pPr>
      <w:tabs>
        <w:tab w:val="left" w:pos="-1843"/>
      </w:tabs>
      <w:ind w:left="567" w:hanging="567"/>
    </w:pPr>
    <w:rPr>
      <w:sz w:val="22"/>
    </w:rPr>
  </w:style>
  <w:style w:type="paragraph" w:customStyle="1" w:styleId="Ttulo21">
    <w:name w:val="Título 21"/>
    <w:basedOn w:val="Normal"/>
    <w:rsid w:val="001044FE"/>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1044FE"/>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1044FE"/>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1044FE"/>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semiHidden/>
    <w:rsid w:val="001044FE"/>
    <w:pPr>
      <w:tabs>
        <w:tab w:val="left" w:pos="851"/>
      </w:tabs>
      <w:ind w:left="851" w:hanging="851"/>
    </w:pPr>
    <w:rPr>
      <w:sz w:val="22"/>
    </w:rPr>
  </w:style>
  <w:style w:type="paragraph" w:styleId="Sinespaciado">
    <w:name w:val="No Spacing"/>
    <w:uiPriority w:val="99"/>
    <w:qFormat/>
    <w:rsid w:val="00D977C2"/>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830</Words>
  <Characters>4752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Secretariado Técnico del Consejo Nacional de Salud</cp:lastModifiedBy>
  <cp:revision>11</cp:revision>
  <cp:lastPrinted>2004-03-01T19:53:00Z</cp:lastPrinted>
  <dcterms:created xsi:type="dcterms:W3CDTF">2012-07-26T15:11:00Z</dcterms:created>
  <dcterms:modified xsi:type="dcterms:W3CDTF">2012-08-31T20:05:00Z</dcterms:modified>
</cp:coreProperties>
</file>