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75B" w:rsidRDefault="0004775B">
      <w:pPr>
        <w:jc w:val="center"/>
        <w:rPr>
          <w:rFonts w:cs="Arial"/>
          <w:color w:val="000000"/>
          <w:sz w:val="24"/>
        </w:rPr>
      </w:pPr>
    </w:p>
    <w:p w:rsidR="0004775B" w:rsidRDefault="0004775B">
      <w:pPr>
        <w:jc w:val="center"/>
        <w:rPr>
          <w:rFonts w:cs="Arial"/>
          <w:color w:val="000000"/>
          <w:sz w:val="24"/>
        </w:rPr>
      </w:pPr>
    </w:p>
    <w:p w:rsidR="0004775B" w:rsidRDefault="0004775B">
      <w:pPr>
        <w:jc w:val="center"/>
        <w:rPr>
          <w:rFonts w:cs="Arial"/>
          <w:color w:val="000000"/>
          <w:sz w:val="24"/>
        </w:rPr>
      </w:pPr>
    </w:p>
    <w:p w:rsidR="0004775B" w:rsidRDefault="0004775B">
      <w:pPr>
        <w:jc w:val="center"/>
        <w:rPr>
          <w:rFonts w:cs="Arial"/>
          <w:color w:val="000000"/>
          <w:sz w:val="24"/>
        </w:rPr>
      </w:pPr>
    </w:p>
    <w:p w:rsidR="0004775B" w:rsidRDefault="0004775B">
      <w:pPr>
        <w:jc w:val="center"/>
        <w:rPr>
          <w:rFonts w:cs="Arial"/>
          <w:color w:val="000000"/>
          <w:sz w:val="24"/>
        </w:rPr>
      </w:pPr>
    </w:p>
    <w:p w:rsidR="0004775B" w:rsidRDefault="0004775B">
      <w:pPr>
        <w:jc w:val="center"/>
        <w:rPr>
          <w:rFonts w:cs="Arial"/>
          <w:color w:val="000000"/>
          <w:sz w:val="24"/>
        </w:rPr>
      </w:pPr>
    </w:p>
    <w:p w:rsidR="0004775B" w:rsidRDefault="0004775B">
      <w:pPr>
        <w:jc w:val="center"/>
        <w:rPr>
          <w:rFonts w:cs="Arial"/>
          <w:color w:val="000000"/>
          <w:sz w:val="24"/>
        </w:rPr>
      </w:pPr>
    </w:p>
    <w:p w:rsidR="0004775B" w:rsidRDefault="0004775B">
      <w:pPr>
        <w:jc w:val="center"/>
        <w:rPr>
          <w:rFonts w:cs="Arial"/>
          <w:color w:val="000000"/>
          <w:sz w:val="24"/>
        </w:rPr>
      </w:pPr>
    </w:p>
    <w:p w:rsidR="0004775B" w:rsidRDefault="0004775B">
      <w:pPr>
        <w:jc w:val="center"/>
        <w:rPr>
          <w:rFonts w:cs="Arial"/>
          <w:color w:val="000000"/>
          <w:sz w:val="24"/>
        </w:rPr>
      </w:pPr>
    </w:p>
    <w:p w:rsidR="0004775B" w:rsidRDefault="0004775B">
      <w:pPr>
        <w:jc w:val="center"/>
        <w:rPr>
          <w:rFonts w:cs="Arial"/>
          <w:color w:val="000000"/>
          <w:sz w:val="24"/>
        </w:rPr>
      </w:pPr>
    </w:p>
    <w:p w:rsidR="0004775B" w:rsidRDefault="0004775B">
      <w:pPr>
        <w:jc w:val="center"/>
        <w:rPr>
          <w:rFonts w:cs="Arial"/>
          <w:color w:val="000000"/>
          <w:sz w:val="24"/>
        </w:rPr>
      </w:pPr>
    </w:p>
    <w:p w:rsidR="0004775B" w:rsidRDefault="0004775B">
      <w:pPr>
        <w:jc w:val="center"/>
        <w:rPr>
          <w:rFonts w:cs="Arial"/>
          <w:color w:val="000000"/>
          <w:sz w:val="24"/>
        </w:rPr>
      </w:pPr>
    </w:p>
    <w:p w:rsidR="0004775B" w:rsidRDefault="0004775B">
      <w:pPr>
        <w:jc w:val="center"/>
        <w:rPr>
          <w:rFonts w:cs="Arial"/>
          <w:color w:val="000000"/>
          <w:sz w:val="24"/>
        </w:rPr>
      </w:pPr>
    </w:p>
    <w:p w:rsidR="0004775B" w:rsidRDefault="0004775B">
      <w:pPr>
        <w:jc w:val="center"/>
        <w:rPr>
          <w:rFonts w:cs="Arial"/>
          <w:color w:val="000000"/>
          <w:sz w:val="24"/>
        </w:rPr>
      </w:pPr>
    </w:p>
    <w:p w:rsidR="0004775B" w:rsidRDefault="0004775B">
      <w:pPr>
        <w:jc w:val="center"/>
        <w:rPr>
          <w:rFonts w:cs="Arial"/>
          <w:color w:val="000000"/>
          <w:sz w:val="24"/>
        </w:rPr>
      </w:pPr>
    </w:p>
    <w:p w:rsidR="0004775B" w:rsidRDefault="0004775B">
      <w:pPr>
        <w:jc w:val="center"/>
        <w:rPr>
          <w:rFonts w:cs="Arial"/>
          <w:color w:val="000000"/>
          <w:sz w:val="24"/>
        </w:rPr>
      </w:pPr>
    </w:p>
    <w:p w:rsidR="0004775B" w:rsidRDefault="009D5291" w:rsidP="000F1909">
      <w:pPr>
        <w:spacing w:line="360" w:lineRule="auto"/>
        <w:ind w:left="360"/>
        <w:jc w:val="center"/>
        <w:rPr>
          <w:rFonts w:cs="Arial"/>
          <w:b/>
          <w:color w:val="000000"/>
          <w:sz w:val="24"/>
        </w:rPr>
      </w:pPr>
      <w:r>
        <w:rPr>
          <w:rFonts w:cs="Arial"/>
          <w:b/>
          <w:color w:val="000000"/>
          <w:sz w:val="24"/>
        </w:rPr>
        <w:t>22</w:t>
      </w:r>
      <w:r w:rsidR="00A42DDE">
        <w:rPr>
          <w:rFonts w:cs="Arial"/>
          <w:b/>
          <w:color w:val="000000"/>
          <w:sz w:val="24"/>
        </w:rPr>
        <w:t xml:space="preserve">. </w:t>
      </w:r>
      <w:r w:rsidR="0004775B">
        <w:rPr>
          <w:rFonts w:cs="Arial"/>
          <w:b/>
          <w:color w:val="000000"/>
          <w:sz w:val="24"/>
        </w:rPr>
        <w:t xml:space="preserve"> PROCEDIMIENTO PARA </w:t>
      </w:r>
      <w:r w:rsidR="001443A2">
        <w:rPr>
          <w:rFonts w:cs="Arial"/>
          <w:b/>
          <w:color w:val="000000"/>
          <w:sz w:val="24"/>
        </w:rPr>
        <w:t xml:space="preserve">LA </w:t>
      </w:r>
      <w:r w:rsidR="0025718B">
        <w:rPr>
          <w:rFonts w:cs="Arial"/>
          <w:b/>
          <w:color w:val="000000"/>
          <w:sz w:val="24"/>
        </w:rPr>
        <w:t>INVESTIGACIÓN DE</w:t>
      </w:r>
      <w:r w:rsidR="00EE4EA4">
        <w:rPr>
          <w:rFonts w:cs="Arial"/>
          <w:b/>
          <w:color w:val="000000"/>
          <w:sz w:val="24"/>
        </w:rPr>
        <w:t xml:space="preserve"> LOS EVENTOS TEMPORALMENTE ASOCIADOS A LA VACUNACIÓN</w:t>
      </w:r>
      <w:r w:rsidR="0064688B">
        <w:rPr>
          <w:rFonts w:cs="Arial"/>
          <w:b/>
          <w:color w:val="000000"/>
          <w:sz w:val="24"/>
        </w:rPr>
        <w:t xml:space="preserve"> GRAVES</w:t>
      </w:r>
    </w:p>
    <w:p w:rsidR="0004775B" w:rsidRDefault="0004775B">
      <w:pPr>
        <w:spacing w:line="360" w:lineRule="auto"/>
        <w:jc w:val="center"/>
        <w:rPr>
          <w:rFonts w:cs="Arial"/>
          <w:b/>
          <w:color w:val="000000"/>
          <w:sz w:val="24"/>
        </w:rPr>
      </w:pPr>
    </w:p>
    <w:p w:rsidR="0004775B" w:rsidRDefault="0004775B">
      <w:pPr>
        <w:spacing w:line="360" w:lineRule="auto"/>
        <w:jc w:val="center"/>
        <w:rPr>
          <w:rFonts w:cs="Arial"/>
          <w:b/>
          <w:color w:val="000000"/>
          <w:sz w:val="24"/>
        </w:rPr>
      </w:pPr>
    </w:p>
    <w:p w:rsidR="0004775B" w:rsidRDefault="0004775B">
      <w:pPr>
        <w:spacing w:line="360" w:lineRule="auto"/>
        <w:jc w:val="center"/>
        <w:rPr>
          <w:rFonts w:cs="Arial"/>
          <w:b/>
          <w:color w:val="000000"/>
          <w:sz w:val="24"/>
        </w:rPr>
      </w:pPr>
    </w:p>
    <w:p w:rsidR="0004775B" w:rsidRDefault="0004775B">
      <w:pPr>
        <w:spacing w:line="360" w:lineRule="auto"/>
        <w:jc w:val="center"/>
        <w:rPr>
          <w:rFonts w:cs="Arial"/>
          <w:b/>
          <w:color w:val="000000"/>
          <w:sz w:val="24"/>
        </w:rPr>
      </w:pPr>
    </w:p>
    <w:p w:rsidR="0004775B" w:rsidRDefault="0004775B">
      <w:pPr>
        <w:spacing w:line="360" w:lineRule="auto"/>
        <w:jc w:val="center"/>
        <w:rPr>
          <w:rFonts w:cs="Arial"/>
          <w:b/>
          <w:color w:val="000000"/>
          <w:sz w:val="24"/>
        </w:rPr>
      </w:pPr>
    </w:p>
    <w:p w:rsidR="0004775B" w:rsidRDefault="0004775B">
      <w:pPr>
        <w:spacing w:line="360" w:lineRule="auto"/>
        <w:jc w:val="center"/>
        <w:rPr>
          <w:rFonts w:cs="Arial"/>
          <w:b/>
          <w:color w:val="000000"/>
          <w:sz w:val="24"/>
        </w:rPr>
      </w:pPr>
    </w:p>
    <w:p w:rsidR="0004775B" w:rsidRDefault="0004775B">
      <w:pPr>
        <w:spacing w:line="360" w:lineRule="auto"/>
        <w:jc w:val="center"/>
        <w:rPr>
          <w:rFonts w:cs="Arial"/>
          <w:b/>
          <w:color w:val="000000"/>
          <w:sz w:val="24"/>
        </w:rPr>
      </w:pPr>
    </w:p>
    <w:p w:rsidR="0004775B" w:rsidRDefault="0004775B">
      <w:pPr>
        <w:spacing w:line="360" w:lineRule="auto"/>
        <w:jc w:val="center"/>
        <w:rPr>
          <w:rFonts w:cs="Arial"/>
          <w:b/>
          <w:color w:val="000000"/>
          <w:sz w:val="24"/>
        </w:rPr>
      </w:pPr>
    </w:p>
    <w:p w:rsidR="0004775B" w:rsidRDefault="0004775B">
      <w:pPr>
        <w:spacing w:line="360" w:lineRule="auto"/>
        <w:jc w:val="center"/>
        <w:rPr>
          <w:rFonts w:cs="Arial"/>
          <w:b/>
          <w:color w:val="000000"/>
          <w:sz w:val="24"/>
        </w:rPr>
      </w:pPr>
    </w:p>
    <w:p w:rsidR="005F2305" w:rsidRDefault="005F2305">
      <w:pPr>
        <w:spacing w:line="360" w:lineRule="auto"/>
        <w:jc w:val="center"/>
        <w:rPr>
          <w:rFonts w:cs="Arial"/>
          <w:b/>
          <w:color w:val="000000"/>
          <w:sz w:val="24"/>
        </w:rPr>
      </w:pPr>
    </w:p>
    <w:p w:rsidR="005F2305" w:rsidRDefault="005F2305">
      <w:pPr>
        <w:spacing w:line="360" w:lineRule="auto"/>
        <w:jc w:val="center"/>
        <w:rPr>
          <w:rFonts w:cs="Arial"/>
          <w:b/>
          <w:color w:val="000000"/>
          <w:sz w:val="24"/>
        </w:rPr>
      </w:pPr>
    </w:p>
    <w:p w:rsidR="005F2305" w:rsidRDefault="005F2305">
      <w:pPr>
        <w:spacing w:line="360" w:lineRule="auto"/>
        <w:jc w:val="center"/>
        <w:rPr>
          <w:rFonts w:cs="Arial"/>
          <w:b/>
          <w:color w:val="000000"/>
          <w:sz w:val="24"/>
        </w:rPr>
      </w:pPr>
    </w:p>
    <w:p w:rsidR="007E72AD" w:rsidRDefault="007E72AD">
      <w:pPr>
        <w:spacing w:line="360" w:lineRule="auto"/>
        <w:jc w:val="center"/>
        <w:rPr>
          <w:rFonts w:cs="Arial"/>
          <w:b/>
          <w:color w:val="000000"/>
          <w:sz w:val="24"/>
        </w:rPr>
      </w:pPr>
    </w:p>
    <w:p w:rsidR="00996DEB" w:rsidRDefault="00996DEB">
      <w:pPr>
        <w:spacing w:line="360" w:lineRule="auto"/>
        <w:jc w:val="center"/>
        <w:rPr>
          <w:rFonts w:cs="Arial"/>
          <w:b/>
          <w:color w:val="000000"/>
          <w:sz w:val="24"/>
        </w:rPr>
      </w:pPr>
    </w:p>
    <w:p w:rsidR="00996DEB" w:rsidRDefault="00996DEB">
      <w:pPr>
        <w:spacing w:line="360" w:lineRule="auto"/>
        <w:jc w:val="center"/>
        <w:rPr>
          <w:rFonts w:cs="Arial"/>
          <w:b/>
          <w:color w:val="000000"/>
          <w:sz w:val="24"/>
        </w:rPr>
      </w:pPr>
    </w:p>
    <w:p w:rsidR="00996DEB" w:rsidRPr="00033B80" w:rsidRDefault="0004775B" w:rsidP="00B92DA4">
      <w:pPr>
        <w:pStyle w:val="Ttulo1"/>
      </w:pPr>
      <w:r w:rsidRPr="00033B80">
        <w:lastRenderedPageBreak/>
        <w:t>Propósito</w:t>
      </w:r>
    </w:p>
    <w:p w:rsidR="00996DEB" w:rsidRPr="00033B80" w:rsidRDefault="00996DEB">
      <w:pPr>
        <w:pStyle w:val="Textoindependiente21"/>
        <w:tabs>
          <w:tab w:val="clear" w:pos="1404"/>
        </w:tabs>
        <w:ind w:left="397" w:hanging="397"/>
        <w:jc w:val="both"/>
        <w:rPr>
          <w:rFonts w:cs="Arial"/>
          <w:color w:val="000000"/>
          <w:sz w:val="22"/>
          <w:szCs w:val="24"/>
          <w:lang w:val="es-MX"/>
        </w:rPr>
      </w:pPr>
    </w:p>
    <w:p w:rsidR="00D860A7" w:rsidRPr="00033B80" w:rsidRDefault="009D5291" w:rsidP="009D5291">
      <w:pPr>
        <w:pStyle w:val="Textoindependiente21"/>
        <w:tabs>
          <w:tab w:val="clear" w:pos="1404"/>
          <w:tab w:val="left" w:pos="720"/>
        </w:tabs>
        <w:ind w:left="720" w:hanging="720"/>
        <w:jc w:val="both"/>
        <w:rPr>
          <w:rFonts w:cs="Arial"/>
          <w:color w:val="000000"/>
          <w:sz w:val="22"/>
          <w:szCs w:val="24"/>
          <w:lang w:val="es-MX"/>
        </w:rPr>
      </w:pPr>
      <w:r>
        <w:rPr>
          <w:rFonts w:cs="Arial"/>
          <w:color w:val="000000"/>
          <w:sz w:val="22"/>
          <w:szCs w:val="24"/>
          <w:lang w:val="es-MX"/>
        </w:rPr>
        <w:t xml:space="preserve">       1.1 </w:t>
      </w:r>
      <w:r w:rsidR="008054C7">
        <w:rPr>
          <w:rFonts w:cs="Arial"/>
          <w:color w:val="000000"/>
          <w:sz w:val="22"/>
          <w:szCs w:val="24"/>
          <w:lang w:val="es-MX"/>
        </w:rPr>
        <w:t xml:space="preserve">Establecer </w:t>
      </w:r>
      <w:r w:rsidR="000C2724">
        <w:rPr>
          <w:rFonts w:cs="Arial"/>
          <w:color w:val="000000"/>
          <w:sz w:val="22"/>
          <w:szCs w:val="24"/>
          <w:lang w:val="es-MX"/>
        </w:rPr>
        <w:t xml:space="preserve">y proporcionar el </w:t>
      </w:r>
      <w:r w:rsidR="00EE4EA4" w:rsidRPr="00033B80">
        <w:rPr>
          <w:rFonts w:cs="Arial"/>
          <w:color w:val="000000"/>
          <w:sz w:val="22"/>
          <w:szCs w:val="24"/>
          <w:lang w:val="es-MX"/>
        </w:rPr>
        <w:t>procedimiento</w:t>
      </w:r>
      <w:r w:rsidR="00D860A7" w:rsidRPr="00033B80">
        <w:rPr>
          <w:rFonts w:cs="Arial"/>
          <w:color w:val="000000"/>
          <w:sz w:val="22"/>
          <w:szCs w:val="24"/>
          <w:lang w:val="es-MX"/>
        </w:rPr>
        <w:t xml:space="preserve"> para</w:t>
      </w:r>
      <w:r w:rsidR="008054C7">
        <w:rPr>
          <w:rFonts w:cs="Arial"/>
          <w:color w:val="000000"/>
          <w:sz w:val="22"/>
          <w:szCs w:val="24"/>
          <w:lang w:val="es-MX"/>
        </w:rPr>
        <w:t xml:space="preserve"> que el personal técnico-operativo realice</w:t>
      </w:r>
      <w:r w:rsidR="00D860A7" w:rsidRPr="00033B80">
        <w:rPr>
          <w:rFonts w:cs="Arial"/>
          <w:color w:val="000000"/>
          <w:sz w:val="22"/>
          <w:szCs w:val="24"/>
          <w:lang w:val="es-MX"/>
        </w:rPr>
        <w:t xml:space="preserve"> el seguimiento, la </w:t>
      </w:r>
      <w:r w:rsidR="00EE4EA4" w:rsidRPr="00033B80">
        <w:rPr>
          <w:rFonts w:cs="Arial"/>
          <w:color w:val="000000"/>
          <w:sz w:val="22"/>
          <w:szCs w:val="24"/>
          <w:lang w:val="es-MX"/>
        </w:rPr>
        <w:t>vigilancia</w:t>
      </w:r>
      <w:r w:rsidR="00D860A7" w:rsidRPr="00033B80">
        <w:rPr>
          <w:rFonts w:cs="Arial"/>
          <w:color w:val="000000"/>
          <w:sz w:val="22"/>
          <w:szCs w:val="24"/>
          <w:lang w:val="es-MX"/>
        </w:rPr>
        <w:t xml:space="preserve"> e investigación </w:t>
      </w:r>
      <w:r w:rsidR="00384C6F" w:rsidRPr="00033B80">
        <w:rPr>
          <w:rFonts w:cs="Arial"/>
          <w:color w:val="000000"/>
          <w:sz w:val="22"/>
          <w:szCs w:val="24"/>
          <w:lang w:val="es-MX"/>
        </w:rPr>
        <w:t>de los eventos temporalmente asociados</w:t>
      </w:r>
      <w:r w:rsidR="00EE4EA4" w:rsidRPr="00033B80">
        <w:rPr>
          <w:rFonts w:cs="Arial"/>
          <w:color w:val="000000"/>
          <w:sz w:val="22"/>
          <w:szCs w:val="24"/>
          <w:lang w:val="es-MX"/>
        </w:rPr>
        <w:t xml:space="preserve"> a la vacunación</w:t>
      </w:r>
      <w:r w:rsidR="00814CFA" w:rsidRPr="00033B80">
        <w:rPr>
          <w:rFonts w:cs="Arial"/>
          <w:color w:val="000000"/>
          <w:sz w:val="22"/>
          <w:szCs w:val="24"/>
          <w:lang w:val="es-MX"/>
        </w:rPr>
        <w:t xml:space="preserve"> graves</w:t>
      </w:r>
      <w:r w:rsidR="000C2724">
        <w:rPr>
          <w:rFonts w:cs="Arial"/>
          <w:color w:val="000000"/>
          <w:sz w:val="22"/>
          <w:szCs w:val="24"/>
          <w:lang w:val="es-MX"/>
        </w:rPr>
        <w:t xml:space="preserve"> en la población vacunada.</w:t>
      </w:r>
    </w:p>
    <w:p w:rsidR="00814CFA" w:rsidRPr="00033B80" w:rsidRDefault="00814CFA" w:rsidP="00814CFA">
      <w:pPr>
        <w:pStyle w:val="Textoindependiente21"/>
        <w:tabs>
          <w:tab w:val="clear" w:pos="1404"/>
        </w:tabs>
        <w:jc w:val="both"/>
        <w:rPr>
          <w:rFonts w:cs="Arial"/>
          <w:color w:val="000000"/>
          <w:sz w:val="22"/>
          <w:szCs w:val="24"/>
          <w:lang w:val="es-MX"/>
        </w:rPr>
      </w:pPr>
    </w:p>
    <w:p w:rsidR="00CF62BB" w:rsidRPr="00033B80" w:rsidRDefault="00CF62BB" w:rsidP="00B92DA4">
      <w:pPr>
        <w:pStyle w:val="Ttulo1"/>
      </w:pPr>
      <w:r w:rsidRPr="00033B80">
        <w:t>Alcance</w:t>
      </w:r>
    </w:p>
    <w:p w:rsidR="0064688B" w:rsidRPr="00033B80" w:rsidRDefault="0064688B" w:rsidP="0064688B">
      <w:pPr>
        <w:rPr>
          <w:sz w:val="22"/>
          <w:szCs w:val="24"/>
        </w:rPr>
      </w:pPr>
    </w:p>
    <w:p w:rsidR="0064688B" w:rsidRPr="00033B80" w:rsidRDefault="0064688B" w:rsidP="0064688B">
      <w:pPr>
        <w:pStyle w:val="Prrafodelista"/>
        <w:numPr>
          <w:ilvl w:val="0"/>
          <w:numId w:val="3"/>
        </w:numPr>
        <w:tabs>
          <w:tab w:val="left" w:pos="-3969"/>
          <w:tab w:val="left" w:pos="1134"/>
        </w:tabs>
        <w:spacing w:before="60" w:after="60"/>
        <w:contextualSpacing w:val="0"/>
        <w:rPr>
          <w:rFonts w:cs="Arial"/>
          <w:vanish/>
          <w:sz w:val="22"/>
          <w:szCs w:val="24"/>
        </w:rPr>
      </w:pPr>
    </w:p>
    <w:p w:rsidR="0064688B" w:rsidRPr="00033B80" w:rsidRDefault="0064688B" w:rsidP="0064688B">
      <w:pPr>
        <w:pStyle w:val="Prrafodelista"/>
        <w:numPr>
          <w:ilvl w:val="0"/>
          <w:numId w:val="3"/>
        </w:numPr>
        <w:tabs>
          <w:tab w:val="left" w:pos="-3969"/>
          <w:tab w:val="left" w:pos="1134"/>
        </w:tabs>
        <w:spacing w:before="60" w:after="60"/>
        <w:contextualSpacing w:val="0"/>
        <w:rPr>
          <w:rFonts w:cs="Arial"/>
          <w:vanish/>
          <w:sz w:val="22"/>
          <w:szCs w:val="24"/>
        </w:rPr>
      </w:pPr>
    </w:p>
    <w:p w:rsidR="000C2724" w:rsidRDefault="000C2724" w:rsidP="00C65E7B">
      <w:pPr>
        <w:pStyle w:val="Sangra2detindependiente"/>
        <w:numPr>
          <w:ilvl w:val="1"/>
          <w:numId w:val="3"/>
        </w:numPr>
        <w:tabs>
          <w:tab w:val="clear" w:pos="851"/>
          <w:tab w:val="left" w:pos="-3969"/>
          <w:tab w:val="left" w:pos="720"/>
          <w:tab w:val="left" w:pos="810"/>
        </w:tabs>
        <w:spacing w:before="60" w:after="60"/>
        <w:rPr>
          <w:rFonts w:cs="Arial"/>
          <w:szCs w:val="22"/>
        </w:rPr>
      </w:pPr>
      <w:r w:rsidRPr="004040D1">
        <w:rPr>
          <w:rFonts w:cs="Arial"/>
          <w:szCs w:val="22"/>
        </w:rPr>
        <w:t xml:space="preserve">A nivel interno </w:t>
      </w:r>
      <w:r>
        <w:rPr>
          <w:rFonts w:cs="Arial"/>
          <w:szCs w:val="22"/>
        </w:rPr>
        <w:t xml:space="preserve">el procedimiento es aplicable </w:t>
      </w:r>
      <w:r w:rsidRPr="004040D1">
        <w:rPr>
          <w:rFonts w:cs="Arial"/>
          <w:szCs w:val="22"/>
        </w:rPr>
        <w:t>a la Dirección General</w:t>
      </w:r>
      <w:r>
        <w:rPr>
          <w:rFonts w:cs="Arial"/>
          <w:szCs w:val="22"/>
        </w:rPr>
        <w:t xml:space="preserve"> del </w:t>
      </w:r>
      <w:r w:rsidRPr="004040D1">
        <w:rPr>
          <w:rFonts w:cs="Arial"/>
          <w:szCs w:val="22"/>
        </w:rPr>
        <w:t xml:space="preserve"> Centro Nacional para la Salud de la infancia y la adolescencia (CeNSIA) a la Dirección del Programa de Atención a la Salud de la Infancia y la Adolescencia,  a la Subdirección Técnica de Salud de la Infancia, a la Subdirección de Coordinación y Operación del CONAVA (Consejo Nacional de Vacunación) a la Jefatura del Departamento de Vacunación y Red de Frío.</w:t>
      </w:r>
    </w:p>
    <w:p w:rsidR="005F2305" w:rsidRPr="004040D1" w:rsidRDefault="005F2305" w:rsidP="005F2305">
      <w:pPr>
        <w:pStyle w:val="Sangra2detindependiente"/>
        <w:tabs>
          <w:tab w:val="clear" w:pos="851"/>
          <w:tab w:val="left" w:pos="-3969"/>
          <w:tab w:val="left" w:pos="1134"/>
        </w:tabs>
        <w:spacing w:before="60" w:after="60"/>
        <w:ind w:left="720" w:firstLine="0"/>
        <w:rPr>
          <w:rFonts w:cs="Arial"/>
          <w:szCs w:val="22"/>
        </w:rPr>
      </w:pPr>
    </w:p>
    <w:p w:rsidR="00CF62BB" w:rsidRPr="005F2305" w:rsidRDefault="0064688B" w:rsidP="001732EC">
      <w:pPr>
        <w:pStyle w:val="Sangra2detindependiente"/>
        <w:numPr>
          <w:ilvl w:val="1"/>
          <w:numId w:val="3"/>
        </w:numPr>
        <w:tabs>
          <w:tab w:val="left" w:pos="-3969"/>
          <w:tab w:val="left" w:pos="1134"/>
        </w:tabs>
        <w:rPr>
          <w:szCs w:val="24"/>
        </w:rPr>
      </w:pPr>
      <w:r w:rsidRPr="008054C7">
        <w:rPr>
          <w:rFonts w:cs="Arial"/>
          <w:szCs w:val="24"/>
        </w:rPr>
        <w:t xml:space="preserve">A nivel externo, el procedimiento es aplicable </w:t>
      </w:r>
      <w:r w:rsidR="001732EC" w:rsidRPr="00827A5E">
        <w:rPr>
          <w:rFonts w:cs="Arial"/>
          <w:szCs w:val="22"/>
        </w:rPr>
        <w:t>para</w:t>
      </w:r>
      <w:r w:rsidR="001732EC" w:rsidRPr="00E21205">
        <w:rPr>
          <w:rFonts w:cs="Arial"/>
          <w:szCs w:val="22"/>
        </w:rPr>
        <w:t xml:space="preserve">, </w:t>
      </w:r>
      <w:r w:rsidR="001732EC">
        <w:rPr>
          <w:rFonts w:cs="Arial"/>
          <w:szCs w:val="22"/>
        </w:rPr>
        <w:t xml:space="preserve"> los servicios estatales de salud de las 32 entidades federativas así como para las áreas técnicas del</w:t>
      </w:r>
      <w:r w:rsidR="001732EC" w:rsidRPr="00E21205">
        <w:rPr>
          <w:rFonts w:cs="Arial"/>
          <w:szCs w:val="22"/>
        </w:rPr>
        <w:t xml:space="preserve"> Programa de Vacunación Universal</w:t>
      </w:r>
      <w:r w:rsidR="001732EC">
        <w:rPr>
          <w:rFonts w:cs="Arial"/>
          <w:szCs w:val="22"/>
        </w:rPr>
        <w:t>,</w:t>
      </w:r>
      <w:r w:rsidR="001732EC" w:rsidRPr="00827A5E">
        <w:rPr>
          <w:rFonts w:cs="Arial"/>
          <w:szCs w:val="22"/>
        </w:rPr>
        <w:t xml:space="preserve">  al Centro Nacional de Farmacovigilancia (CNFV</w:t>
      </w:r>
      <w:r w:rsidR="001732EC">
        <w:rPr>
          <w:rFonts w:cs="Arial"/>
          <w:szCs w:val="22"/>
        </w:rPr>
        <w:t>),</w:t>
      </w:r>
      <w:r w:rsidR="001732EC" w:rsidRPr="00E21205">
        <w:rPr>
          <w:rFonts w:cs="Arial"/>
          <w:szCs w:val="22"/>
        </w:rPr>
        <w:t xml:space="preserve"> la Dirección General Adjunta de Epidemiologia (DGAE)</w:t>
      </w:r>
      <w:r w:rsidR="001732EC">
        <w:rPr>
          <w:rFonts w:cs="Arial"/>
          <w:szCs w:val="22"/>
        </w:rPr>
        <w:t xml:space="preserve"> y los </w:t>
      </w:r>
      <w:r w:rsidR="001732EC" w:rsidRPr="00E21205">
        <w:rPr>
          <w:rFonts w:cs="Arial"/>
          <w:szCs w:val="22"/>
        </w:rPr>
        <w:t>centros estatales de farmacovigilancia</w:t>
      </w:r>
      <w:r w:rsidR="001732EC">
        <w:rPr>
          <w:rFonts w:cs="Arial"/>
          <w:szCs w:val="22"/>
        </w:rPr>
        <w:t>.</w:t>
      </w:r>
    </w:p>
    <w:p w:rsidR="005F2305" w:rsidRPr="001732EC" w:rsidRDefault="005F2305" w:rsidP="005F2305">
      <w:pPr>
        <w:pStyle w:val="Sangra2detindependiente"/>
        <w:tabs>
          <w:tab w:val="left" w:pos="-3969"/>
          <w:tab w:val="left" w:pos="1134"/>
        </w:tabs>
        <w:ind w:left="0" w:firstLine="0"/>
        <w:rPr>
          <w:szCs w:val="24"/>
        </w:rPr>
      </w:pPr>
    </w:p>
    <w:p w:rsidR="001732EC" w:rsidRPr="008054C7" w:rsidRDefault="001732EC" w:rsidP="001732EC">
      <w:pPr>
        <w:pStyle w:val="Sangra2detindependiente"/>
        <w:tabs>
          <w:tab w:val="left" w:pos="-3969"/>
          <w:tab w:val="left" w:pos="1134"/>
        </w:tabs>
        <w:ind w:left="720" w:firstLine="0"/>
        <w:rPr>
          <w:szCs w:val="24"/>
        </w:rPr>
      </w:pPr>
    </w:p>
    <w:p w:rsidR="00CF62BB" w:rsidRDefault="00CF62BB" w:rsidP="00B92DA4">
      <w:pPr>
        <w:pStyle w:val="Ttulo1"/>
      </w:pPr>
      <w:r w:rsidRPr="00033B80">
        <w:t>Políticas de operación, normas y lineamientos</w:t>
      </w:r>
    </w:p>
    <w:p w:rsidR="005F2305" w:rsidRPr="005F2305" w:rsidRDefault="005F2305" w:rsidP="005F2305"/>
    <w:p w:rsidR="0064688B" w:rsidRPr="00033B80" w:rsidRDefault="0064688B" w:rsidP="0064688B">
      <w:pPr>
        <w:rPr>
          <w:sz w:val="22"/>
          <w:szCs w:val="24"/>
        </w:rPr>
      </w:pPr>
    </w:p>
    <w:p w:rsidR="0064688B" w:rsidRPr="00033B80" w:rsidRDefault="0064688B" w:rsidP="0064688B">
      <w:pPr>
        <w:pStyle w:val="Prrafodelista"/>
        <w:numPr>
          <w:ilvl w:val="0"/>
          <w:numId w:val="3"/>
        </w:numPr>
        <w:tabs>
          <w:tab w:val="left" w:pos="1134"/>
        </w:tabs>
        <w:spacing w:before="60" w:after="60"/>
        <w:rPr>
          <w:rFonts w:cs="Arial"/>
          <w:vanish/>
          <w:sz w:val="22"/>
          <w:szCs w:val="24"/>
        </w:rPr>
      </w:pPr>
    </w:p>
    <w:p w:rsidR="0064688B" w:rsidRDefault="001732EC" w:rsidP="00C65E7B">
      <w:pPr>
        <w:pStyle w:val="Prrafodelista"/>
        <w:numPr>
          <w:ilvl w:val="1"/>
          <w:numId w:val="3"/>
        </w:numPr>
        <w:tabs>
          <w:tab w:val="left" w:pos="720"/>
        </w:tabs>
        <w:spacing w:before="60" w:after="60"/>
        <w:rPr>
          <w:rFonts w:cs="Arial"/>
          <w:sz w:val="22"/>
          <w:szCs w:val="24"/>
        </w:rPr>
      </w:pPr>
      <w:r>
        <w:rPr>
          <w:rFonts w:cs="Arial"/>
          <w:sz w:val="22"/>
          <w:szCs w:val="24"/>
        </w:rPr>
        <w:t xml:space="preserve">Los lineamientos </w:t>
      </w:r>
      <w:r w:rsidRPr="00033B80">
        <w:rPr>
          <w:rFonts w:cs="Arial"/>
          <w:sz w:val="22"/>
          <w:szCs w:val="24"/>
        </w:rPr>
        <w:t>para la atención de los ETAV</w:t>
      </w:r>
      <w:r>
        <w:rPr>
          <w:rFonts w:cs="Arial"/>
          <w:sz w:val="22"/>
          <w:szCs w:val="24"/>
        </w:rPr>
        <w:t xml:space="preserve"> serán propuestos por elgrupo de trabajo inter</w:t>
      </w:r>
      <w:r w:rsidR="003A0D75">
        <w:rPr>
          <w:rFonts w:cs="Arial"/>
          <w:sz w:val="22"/>
          <w:szCs w:val="24"/>
        </w:rPr>
        <w:t>in</w:t>
      </w:r>
      <w:r>
        <w:rPr>
          <w:rFonts w:cs="Arial"/>
          <w:sz w:val="22"/>
          <w:szCs w:val="24"/>
        </w:rPr>
        <w:t>stitucional</w:t>
      </w:r>
      <w:r w:rsidR="008444E5">
        <w:rPr>
          <w:rFonts w:cs="Arial"/>
          <w:sz w:val="22"/>
          <w:szCs w:val="24"/>
        </w:rPr>
        <w:t>d</w:t>
      </w:r>
      <w:r w:rsidR="003A0D75">
        <w:rPr>
          <w:rFonts w:cs="Arial"/>
          <w:sz w:val="22"/>
          <w:szCs w:val="24"/>
        </w:rPr>
        <w:t>el CONAVA</w:t>
      </w:r>
      <w:r>
        <w:rPr>
          <w:rFonts w:cs="Arial"/>
          <w:sz w:val="22"/>
          <w:szCs w:val="24"/>
        </w:rPr>
        <w:t>.</w:t>
      </w:r>
    </w:p>
    <w:p w:rsidR="005F2305" w:rsidRPr="00033B80" w:rsidRDefault="005F2305" w:rsidP="005F2305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4"/>
        </w:rPr>
      </w:pPr>
    </w:p>
    <w:p w:rsidR="0064688B" w:rsidRDefault="0064688B" w:rsidP="0064688B">
      <w:pPr>
        <w:pStyle w:val="Prrafodelista"/>
        <w:numPr>
          <w:ilvl w:val="1"/>
          <w:numId w:val="3"/>
        </w:numPr>
        <w:tabs>
          <w:tab w:val="left" w:pos="1134"/>
        </w:tabs>
        <w:spacing w:before="60" w:after="60"/>
        <w:rPr>
          <w:rFonts w:cs="Arial"/>
          <w:sz w:val="22"/>
          <w:szCs w:val="24"/>
        </w:rPr>
      </w:pPr>
      <w:r w:rsidRPr="00033B80">
        <w:rPr>
          <w:rFonts w:cs="Arial"/>
          <w:sz w:val="22"/>
          <w:szCs w:val="24"/>
        </w:rPr>
        <w:t>Para la notificación de los eventos leves, se deberá completar el formato ETAV-1 y se notificarán semanalmente a la DGAE en el Informe Semanal de Casos Nuevos de Enfermedades (SUIVE-1-2007, en el grupo de otras enfermedades de notificación inmediata).</w:t>
      </w:r>
    </w:p>
    <w:p w:rsidR="005F2305" w:rsidRPr="00033B80" w:rsidRDefault="005F2305" w:rsidP="005F2305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4"/>
        </w:rPr>
      </w:pPr>
    </w:p>
    <w:p w:rsidR="0064688B" w:rsidRDefault="0064688B" w:rsidP="0064688B">
      <w:pPr>
        <w:pStyle w:val="Prrafodelista"/>
        <w:numPr>
          <w:ilvl w:val="1"/>
          <w:numId w:val="3"/>
        </w:numPr>
        <w:tabs>
          <w:tab w:val="left" w:pos="1134"/>
        </w:tabs>
        <w:spacing w:before="60" w:after="60"/>
        <w:rPr>
          <w:rFonts w:cs="Arial"/>
          <w:sz w:val="22"/>
          <w:szCs w:val="24"/>
        </w:rPr>
      </w:pPr>
      <w:r w:rsidRPr="00033B80">
        <w:rPr>
          <w:rFonts w:cs="Arial"/>
          <w:sz w:val="22"/>
          <w:szCs w:val="24"/>
        </w:rPr>
        <w:t>Para la notificación de los eventos moderados y graves, se deberá completar el formato ETAV-1 y se deberán notificar en las primeras 24 horas luego de que se tenga conocimiento del caso y posteriormente conforme avanza la investigación se llenará el formato ETAV -2.</w:t>
      </w:r>
    </w:p>
    <w:p w:rsidR="005F2305" w:rsidRPr="00033B80" w:rsidRDefault="005F2305" w:rsidP="005F2305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4"/>
        </w:rPr>
      </w:pPr>
    </w:p>
    <w:p w:rsidR="0064688B" w:rsidRDefault="0064688B" w:rsidP="0064688B">
      <w:pPr>
        <w:pStyle w:val="Prrafodelista"/>
        <w:numPr>
          <w:ilvl w:val="1"/>
          <w:numId w:val="3"/>
        </w:numPr>
        <w:tabs>
          <w:tab w:val="left" w:pos="1134"/>
        </w:tabs>
        <w:spacing w:before="60" w:after="60"/>
        <w:rPr>
          <w:rFonts w:cs="Arial"/>
          <w:sz w:val="22"/>
          <w:szCs w:val="24"/>
        </w:rPr>
      </w:pPr>
      <w:r w:rsidRPr="00033B80">
        <w:rPr>
          <w:rFonts w:cs="Arial"/>
          <w:sz w:val="22"/>
          <w:szCs w:val="24"/>
        </w:rPr>
        <w:t xml:space="preserve">La notificación </w:t>
      </w:r>
      <w:r w:rsidR="00132A53">
        <w:rPr>
          <w:rFonts w:cs="Arial"/>
          <w:sz w:val="22"/>
          <w:szCs w:val="24"/>
        </w:rPr>
        <w:t xml:space="preserve">a la DGAE  y al CeNSIA </w:t>
      </w:r>
      <w:r w:rsidRPr="00033B80">
        <w:rPr>
          <w:rFonts w:cs="Arial"/>
          <w:sz w:val="22"/>
          <w:szCs w:val="24"/>
        </w:rPr>
        <w:t>debe</w:t>
      </w:r>
      <w:r w:rsidR="003A0D75">
        <w:rPr>
          <w:rFonts w:cs="Arial"/>
          <w:sz w:val="22"/>
          <w:szCs w:val="24"/>
        </w:rPr>
        <w:t>rá</w:t>
      </w:r>
      <w:r w:rsidRPr="00033B80">
        <w:rPr>
          <w:rFonts w:cs="Arial"/>
          <w:sz w:val="22"/>
          <w:szCs w:val="24"/>
        </w:rPr>
        <w:t xml:space="preserve"> hacer</w:t>
      </w:r>
      <w:r w:rsidR="0052368A">
        <w:rPr>
          <w:rFonts w:cs="Arial"/>
          <w:sz w:val="22"/>
          <w:szCs w:val="24"/>
        </w:rPr>
        <w:t>se</w:t>
      </w:r>
      <w:r w:rsidRPr="00033B80">
        <w:rPr>
          <w:rFonts w:cs="Arial"/>
          <w:sz w:val="22"/>
          <w:szCs w:val="24"/>
        </w:rPr>
        <w:t xml:space="preserve"> por cualquiera de los siguientes medios: correo electrónico, a las siguientes direcciones electrónicas </w:t>
      </w:r>
      <w:r w:rsidR="00695F1D">
        <w:rPr>
          <w:rFonts w:cs="Arial"/>
          <w:sz w:val="22"/>
          <w:szCs w:val="24"/>
        </w:rPr>
        <w:fldChar w:fldCharType="begin"/>
      </w:r>
      <w:r w:rsidR="00FF05F0">
        <w:rPr>
          <w:rFonts w:cs="Arial"/>
          <w:sz w:val="22"/>
          <w:szCs w:val="24"/>
        </w:rPr>
        <w:instrText xml:space="preserve"> HYPERLINK "mailto:</w:instrText>
      </w:r>
      <w:r w:rsidR="00FF05F0" w:rsidRPr="003A0D75">
        <w:rPr>
          <w:rFonts w:cs="Arial"/>
          <w:sz w:val="22"/>
          <w:szCs w:val="24"/>
        </w:rPr>
        <w:instrText>etav2011@gmail.com</w:instrText>
      </w:r>
      <w:r w:rsidR="00FF05F0">
        <w:rPr>
          <w:rFonts w:cs="Arial"/>
          <w:sz w:val="22"/>
          <w:szCs w:val="24"/>
        </w:rPr>
        <w:instrText xml:space="preserve">" </w:instrText>
      </w:r>
      <w:r w:rsidR="00695F1D">
        <w:rPr>
          <w:rFonts w:cs="Arial"/>
          <w:sz w:val="22"/>
          <w:szCs w:val="24"/>
        </w:rPr>
        <w:fldChar w:fldCharType="separate"/>
      </w:r>
      <w:r w:rsidR="00FF05F0" w:rsidRPr="00FF05F0">
        <w:rPr>
          <w:rStyle w:val="Hipervnculo"/>
          <w:rFonts w:cs="Arial"/>
          <w:sz w:val="22"/>
          <w:szCs w:val="24"/>
        </w:rPr>
        <w:t>etav2011@</w:t>
      </w:r>
      <w:r w:rsidR="00FF05F0" w:rsidRPr="008054C7">
        <w:rPr>
          <w:rStyle w:val="Hipervnculo"/>
          <w:rFonts w:cs="Arial"/>
          <w:sz w:val="22"/>
          <w:szCs w:val="24"/>
        </w:rPr>
        <w:t>gmail.com</w:t>
      </w:r>
      <w:ins w:id="0" w:author="Elvira Fuentes" w:date="2012-06-08T14:13:00Z">
        <w:r w:rsidR="00695F1D">
          <w:rPr>
            <w:rFonts w:cs="Arial"/>
            <w:sz w:val="22"/>
            <w:szCs w:val="24"/>
          </w:rPr>
          <w:fldChar w:fldCharType="end"/>
        </w:r>
      </w:ins>
      <w:r w:rsidRPr="00033B80">
        <w:rPr>
          <w:rFonts w:cs="Arial"/>
          <w:sz w:val="22"/>
          <w:szCs w:val="24"/>
        </w:rPr>
        <w:t xml:space="preserve">,  </w:t>
      </w:r>
      <w:hyperlink r:id="rId8" w:history="1">
        <w:r w:rsidRPr="00033B80">
          <w:rPr>
            <w:rStyle w:val="Hipervnculo"/>
            <w:rFonts w:cs="Arial"/>
            <w:color w:val="auto"/>
            <w:sz w:val="22"/>
            <w:szCs w:val="24"/>
          </w:rPr>
          <w:t>epv@dgepi.salud.gob.mx</w:t>
        </w:r>
      </w:hyperlink>
      <w:r w:rsidRPr="00033B80">
        <w:rPr>
          <w:rFonts w:cs="Arial"/>
          <w:sz w:val="22"/>
          <w:szCs w:val="24"/>
        </w:rPr>
        <w:t>,  a los teléfonos del CENSIA (01 55) 5680 1208 extensión 277, fax 5593 1144, o a los teléfonos de la DG</w:t>
      </w:r>
      <w:r w:rsidR="00185E27">
        <w:rPr>
          <w:rFonts w:cs="Arial"/>
          <w:sz w:val="22"/>
          <w:szCs w:val="24"/>
        </w:rPr>
        <w:t>A</w:t>
      </w:r>
      <w:r w:rsidRPr="00033B80">
        <w:rPr>
          <w:rFonts w:cs="Arial"/>
          <w:sz w:val="22"/>
          <w:szCs w:val="24"/>
        </w:rPr>
        <w:t>E: (01 55) 5593 4399, 01 800 0044800.</w:t>
      </w:r>
    </w:p>
    <w:p w:rsidR="005F2305" w:rsidRPr="00033B80" w:rsidRDefault="005F2305" w:rsidP="005F2305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4"/>
        </w:rPr>
      </w:pPr>
    </w:p>
    <w:p w:rsidR="0064688B" w:rsidRDefault="0064688B" w:rsidP="0064688B">
      <w:pPr>
        <w:pStyle w:val="Prrafodelista"/>
        <w:numPr>
          <w:ilvl w:val="1"/>
          <w:numId w:val="3"/>
        </w:numPr>
        <w:tabs>
          <w:tab w:val="left" w:pos="1134"/>
        </w:tabs>
        <w:spacing w:before="60" w:after="60"/>
        <w:rPr>
          <w:rFonts w:cs="Arial"/>
          <w:sz w:val="22"/>
          <w:szCs w:val="24"/>
        </w:rPr>
      </w:pPr>
      <w:r w:rsidRPr="00033B80">
        <w:rPr>
          <w:rFonts w:cs="Arial"/>
          <w:sz w:val="22"/>
          <w:szCs w:val="24"/>
        </w:rPr>
        <w:t xml:space="preserve">Se deben notificar todos los eventos moderados y graves (dentro de los 30 días posteriores a la vacunación), todos los eventos por asociación epidemiológica, todas las defunciones que ocurran dentro de los 30 días posteriores a la vacunación, todos los casos de hospitalización relacionados con la aplicación de vacunas dentro de los 30 días posteriores a la vacunación, </w:t>
      </w:r>
      <w:r w:rsidRPr="00033B80">
        <w:rPr>
          <w:rFonts w:cs="Arial"/>
          <w:sz w:val="22"/>
          <w:szCs w:val="24"/>
        </w:rPr>
        <w:lastRenderedPageBreak/>
        <w:t>todos los eventos que causen discapacidad, los rumores, los eventos que afectan a un grupo de personas (</w:t>
      </w:r>
      <w:r w:rsidRPr="00033B80">
        <w:rPr>
          <w:rFonts w:cs="Arial"/>
          <w:i/>
          <w:iCs/>
          <w:sz w:val="22"/>
          <w:szCs w:val="24"/>
        </w:rPr>
        <w:t>clusters</w:t>
      </w:r>
      <w:r w:rsidRPr="00033B80">
        <w:rPr>
          <w:rFonts w:cs="Arial"/>
          <w:sz w:val="22"/>
          <w:szCs w:val="24"/>
        </w:rPr>
        <w:t>) y todos los eventos relacionados con errores técnicos.</w:t>
      </w:r>
    </w:p>
    <w:p w:rsidR="005F2305" w:rsidRPr="005F2305" w:rsidRDefault="005F2305" w:rsidP="005F2305">
      <w:pPr>
        <w:tabs>
          <w:tab w:val="left" w:pos="1134"/>
        </w:tabs>
        <w:spacing w:before="60" w:after="60"/>
        <w:rPr>
          <w:rFonts w:cs="Arial"/>
          <w:sz w:val="22"/>
          <w:szCs w:val="24"/>
        </w:rPr>
      </w:pPr>
    </w:p>
    <w:p w:rsidR="00814CFA" w:rsidRPr="005F2305" w:rsidRDefault="00814CFA" w:rsidP="0064688B">
      <w:pPr>
        <w:pStyle w:val="Prrafodelista"/>
        <w:numPr>
          <w:ilvl w:val="1"/>
          <w:numId w:val="3"/>
        </w:numPr>
        <w:tabs>
          <w:tab w:val="left" w:pos="1134"/>
        </w:tabs>
        <w:spacing w:before="60" w:after="60"/>
        <w:ind w:left="567" w:hanging="141"/>
        <w:rPr>
          <w:rFonts w:cs="Arial"/>
          <w:sz w:val="22"/>
          <w:szCs w:val="24"/>
        </w:rPr>
      </w:pPr>
      <w:r w:rsidRPr="00033B80">
        <w:rPr>
          <w:rFonts w:cs="Arial"/>
          <w:sz w:val="22"/>
          <w:szCs w:val="24"/>
        </w:rPr>
        <w:t>El CeNSIA realizará la evaluación</w:t>
      </w:r>
      <w:r w:rsidR="00BF4033" w:rsidRPr="00033B80">
        <w:rPr>
          <w:color w:val="000000"/>
          <w:sz w:val="22"/>
          <w:szCs w:val="24"/>
        </w:rPr>
        <w:t xml:space="preserve"> de los posibles ETAV reportados por los profesionales de la salud, para determinar las acciones que se deben realizar en coordinación con la DG</w:t>
      </w:r>
      <w:r w:rsidR="00185E27">
        <w:rPr>
          <w:color w:val="000000"/>
          <w:sz w:val="22"/>
          <w:szCs w:val="24"/>
        </w:rPr>
        <w:t>A</w:t>
      </w:r>
      <w:r w:rsidR="00BF4033" w:rsidRPr="00033B80">
        <w:rPr>
          <w:color w:val="000000"/>
          <w:sz w:val="22"/>
          <w:szCs w:val="24"/>
        </w:rPr>
        <w:t xml:space="preserve">E, el </w:t>
      </w:r>
      <w:r w:rsidR="00653C58">
        <w:rPr>
          <w:color w:val="000000"/>
          <w:sz w:val="22"/>
          <w:szCs w:val="24"/>
        </w:rPr>
        <w:t>Ce</w:t>
      </w:r>
      <w:r w:rsidR="00185E27">
        <w:rPr>
          <w:color w:val="000000"/>
          <w:sz w:val="22"/>
          <w:szCs w:val="24"/>
        </w:rPr>
        <w:t>ntro Nacional de Farmacovigilancia (</w:t>
      </w:r>
      <w:r w:rsidR="00BF4033" w:rsidRPr="00033B80">
        <w:rPr>
          <w:color w:val="000000"/>
          <w:sz w:val="22"/>
          <w:szCs w:val="24"/>
        </w:rPr>
        <w:t>CNFV</w:t>
      </w:r>
      <w:r w:rsidR="00185E27">
        <w:rPr>
          <w:color w:val="000000"/>
          <w:sz w:val="22"/>
          <w:szCs w:val="24"/>
        </w:rPr>
        <w:t>)</w:t>
      </w:r>
      <w:r w:rsidR="00BF4033" w:rsidRPr="00033B80">
        <w:rPr>
          <w:color w:val="000000"/>
          <w:sz w:val="22"/>
          <w:szCs w:val="24"/>
        </w:rPr>
        <w:t>, la</w:t>
      </w:r>
      <w:r w:rsidR="00185E27">
        <w:rPr>
          <w:color w:val="000000"/>
          <w:sz w:val="22"/>
          <w:szCs w:val="24"/>
        </w:rPr>
        <w:t xml:space="preserve"> Comisión de Control Analítico y Ampliación de Cobertura(</w:t>
      </w:r>
      <w:r w:rsidR="00BF4033" w:rsidRPr="00033B80">
        <w:rPr>
          <w:color w:val="000000"/>
          <w:sz w:val="22"/>
          <w:szCs w:val="24"/>
        </w:rPr>
        <w:t>CCAyAC</w:t>
      </w:r>
      <w:r w:rsidR="00185E27">
        <w:rPr>
          <w:color w:val="000000"/>
          <w:sz w:val="22"/>
          <w:szCs w:val="24"/>
        </w:rPr>
        <w:t>)</w:t>
      </w:r>
      <w:r w:rsidR="00BF4033" w:rsidRPr="00033B80">
        <w:rPr>
          <w:color w:val="000000"/>
          <w:sz w:val="22"/>
          <w:szCs w:val="24"/>
        </w:rPr>
        <w:t xml:space="preserve"> y el </w:t>
      </w:r>
      <w:r w:rsidR="00185E27">
        <w:rPr>
          <w:color w:val="000000"/>
          <w:sz w:val="22"/>
          <w:szCs w:val="24"/>
        </w:rPr>
        <w:t>Instituto de Diagnostico y Referencia Epidemiológicos (</w:t>
      </w:r>
      <w:r w:rsidR="00BF4033" w:rsidRPr="00033B80">
        <w:rPr>
          <w:color w:val="000000"/>
          <w:sz w:val="22"/>
          <w:szCs w:val="24"/>
        </w:rPr>
        <w:t>InDRE</w:t>
      </w:r>
      <w:r w:rsidR="00185E27">
        <w:rPr>
          <w:color w:val="000000"/>
          <w:sz w:val="22"/>
          <w:szCs w:val="24"/>
        </w:rPr>
        <w:t>)</w:t>
      </w:r>
      <w:r w:rsidR="00BF4033" w:rsidRPr="00033B80">
        <w:rPr>
          <w:color w:val="000000"/>
          <w:sz w:val="22"/>
          <w:szCs w:val="24"/>
        </w:rPr>
        <w:t>.</w:t>
      </w:r>
    </w:p>
    <w:p w:rsidR="005F2305" w:rsidRPr="00033B80" w:rsidRDefault="005F2305" w:rsidP="005F2305">
      <w:pPr>
        <w:pStyle w:val="Prrafodelista"/>
        <w:tabs>
          <w:tab w:val="left" w:pos="1134"/>
        </w:tabs>
        <w:spacing w:before="60" w:after="60"/>
        <w:ind w:left="567"/>
        <w:rPr>
          <w:rFonts w:cs="Arial"/>
          <w:sz w:val="22"/>
          <w:szCs w:val="24"/>
        </w:rPr>
      </w:pPr>
    </w:p>
    <w:p w:rsidR="005F2305" w:rsidRPr="005F2305" w:rsidRDefault="00BF4033" w:rsidP="005F2305">
      <w:pPr>
        <w:pStyle w:val="Prrafodelista"/>
        <w:numPr>
          <w:ilvl w:val="1"/>
          <w:numId w:val="3"/>
        </w:numPr>
        <w:tabs>
          <w:tab w:val="left" w:pos="1134"/>
        </w:tabs>
        <w:spacing w:before="60" w:after="60"/>
        <w:ind w:left="567" w:hanging="141"/>
        <w:rPr>
          <w:rFonts w:cs="Arial"/>
          <w:sz w:val="22"/>
          <w:szCs w:val="24"/>
        </w:rPr>
      </w:pPr>
      <w:r w:rsidRPr="00033B80">
        <w:rPr>
          <w:color w:val="000000"/>
          <w:sz w:val="22"/>
          <w:szCs w:val="24"/>
        </w:rPr>
        <w:t>La DG</w:t>
      </w:r>
      <w:r w:rsidR="00185E27">
        <w:rPr>
          <w:color w:val="000000"/>
          <w:sz w:val="22"/>
          <w:szCs w:val="24"/>
        </w:rPr>
        <w:t>A</w:t>
      </w:r>
      <w:r w:rsidRPr="00033B80">
        <w:rPr>
          <w:color w:val="000000"/>
          <w:sz w:val="22"/>
          <w:szCs w:val="24"/>
        </w:rPr>
        <w:t>E es la responsable de la vigilancia epidemiológica de los ETAV.</w:t>
      </w:r>
    </w:p>
    <w:p w:rsidR="005F2305" w:rsidRPr="00033B80" w:rsidRDefault="005F2305" w:rsidP="005F2305">
      <w:pPr>
        <w:pStyle w:val="Prrafodelista"/>
        <w:tabs>
          <w:tab w:val="left" w:pos="1134"/>
        </w:tabs>
        <w:spacing w:before="60" w:after="60"/>
        <w:ind w:left="567"/>
        <w:rPr>
          <w:rFonts w:cs="Arial"/>
          <w:sz w:val="22"/>
          <w:szCs w:val="24"/>
        </w:rPr>
      </w:pPr>
    </w:p>
    <w:p w:rsidR="00653C58" w:rsidRPr="005F2305" w:rsidRDefault="00653C58" w:rsidP="0064688B">
      <w:pPr>
        <w:pStyle w:val="Prrafodelista"/>
        <w:numPr>
          <w:ilvl w:val="1"/>
          <w:numId w:val="3"/>
        </w:numPr>
        <w:tabs>
          <w:tab w:val="left" w:pos="1134"/>
        </w:tabs>
        <w:spacing w:before="60" w:after="60"/>
        <w:ind w:left="567" w:hanging="141"/>
        <w:rPr>
          <w:rFonts w:cs="Arial"/>
          <w:sz w:val="22"/>
          <w:szCs w:val="24"/>
        </w:rPr>
      </w:pPr>
      <w:r>
        <w:rPr>
          <w:color w:val="000000"/>
          <w:sz w:val="22"/>
          <w:szCs w:val="24"/>
        </w:rPr>
        <w:t xml:space="preserve">La  </w:t>
      </w:r>
      <w:r w:rsidR="00BF4033" w:rsidRPr="00033B80">
        <w:rPr>
          <w:color w:val="000000"/>
          <w:sz w:val="22"/>
          <w:szCs w:val="24"/>
        </w:rPr>
        <w:t>CCAy</w:t>
      </w:r>
      <w:r>
        <w:rPr>
          <w:color w:val="000000"/>
          <w:sz w:val="22"/>
          <w:szCs w:val="24"/>
        </w:rPr>
        <w:t>ACdefinirá los estudios a realizar en la o las vacunas involucradas</w:t>
      </w:r>
      <w:r w:rsidR="006A39B0">
        <w:rPr>
          <w:color w:val="000000"/>
          <w:sz w:val="22"/>
          <w:szCs w:val="24"/>
        </w:rPr>
        <w:t xml:space="preserve"> en los ETAV y establecerá la cantidad y condiciones </w:t>
      </w:r>
      <w:r>
        <w:rPr>
          <w:color w:val="000000"/>
          <w:sz w:val="22"/>
          <w:szCs w:val="24"/>
        </w:rPr>
        <w:t xml:space="preserve">de </w:t>
      </w:r>
      <w:r w:rsidR="006A39B0">
        <w:rPr>
          <w:color w:val="000000"/>
          <w:sz w:val="22"/>
          <w:szCs w:val="24"/>
        </w:rPr>
        <w:t>los biológicos</w:t>
      </w:r>
      <w:r>
        <w:rPr>
          <w:color w:val="000000"/>
          <w:sz w:val="22"/>
          <w:szCs w:val="24"/>
        </w:rPr>
        <w:t xml:space="preserve"> par</w:t>
      </w:r>
      <w:r w:rsidR="006A39B0">
        <w:rPr>
          <w:color w:val="000000"/>
          <w:sz w:val="22"/>
          <w:szCs w:val="24"/>
        </w:rPr>
        <w:t>a tal estudio.</w:t>
      </w:r>
    </w:p>
    <w:p w:rsidR="005F2305" w:rsidRPr="00653C58" w:rsidRDefault="005F2305" w:rsidP="005F2305">
      <w:pPr>
        <w:pStyle w:val="Prrafodelista"/>
        <w:tabs>
          <w:tab w:val="left" w:pos="1134"/>
        </w:tabs>
        <w:spacing w:before="60" w:after="60"/>
        <w:ind w:left="567"/>
        <w:rPr>
          <w:rFonts w:cs="Arial"/>
          <w:sz w:val="22"/>
          <w:szCs w:val="24"/>
        </w:rPr>
      </w:pPr>
    </w:p>
    <w:p w:rsidR="00BF4033" w:rsidRPr="005F2305" w:rsidRDefault="00653C58" w:rsidP="0064688B">
      <w:pPr>
        <w:pStyle w:val="Prrafodelista"/>
        <w:numPr>
          <w:ilvl w:val="1"/>
          <w:numId w:val="3"/>
        </w:numPr>
        <w:tabs>
          <w:tab w:val="left" w:pos="1134"/>
        </w:tabs>
        <w:spacing w:before="60" w:after="60"/>
        <w:ind w:left="567" w:hanging="141"/>
        <w:rPr>
          <w:rFonts w:cs="Arial"/>
          <w:sz w:val="22"/>
          <w:szCs w:val="24"/>
        </w:rPr>
      </w:pPr>
      <w:r>
        <w:rPr>
          <w:color w:val="000000"/>
          <w:sz w:val="22"/>
          <w:szCs w:val="24"/>
        </w:rPr>
        <w:t>El InDRE recibirá</w:t>
      </w:r>
      <w:r w:rsidR="006A39B0">
        <w:rPr>
          <w:color w:val="000000"/>
          <w:sz w:val="22"/>
          <w:szCs w:val="24"/>
        </w:rPr>
        <w:t xml:space="preserve"> y analizará</w:t>
      </w:r>
      <w:r>
        <w:rPr>
          <w:color w:val="000000"/>
          <w:sz w:val="22"/>
          <w:szCs w:val="24"/>
        </w:rPr>
        <w:t xml:space="preserve"> las muestras para </w:t>
      </w:r>
      <w:r w:rsidR="006A39B0">
        <w:rPr>
          <w:color w:val="000000"/>
          <w:sz w:val="22"/>
          <w:szCs w:val="24"/>
        </w:rPr>
        <w:t xml:space="preserve">obtener </w:t>
      </w:r>
      <w:r w:rsidR="00E9165F">
        <w:rPr>
          <w:color w:val="000000"/>
          <w:sz w:val="22"/>
          <w:szCs w:val="24"/>
        </w:rPr>
        <w:t>el diagnó</w:t>
      </w:r>
      <w:r>
        <w:rPr>
          <w:color w:val="000000"/>
          <w:sz w:val="22"/>
          <w:szCs w:val="24"/>
        </w:rPr>
        <w:t xml:space="preserve">stico etiológico (aislamiento e identificación de virus o bacterias) o inmunológico (anticuerpos contra los componentes vacunales o </w:t>
      </w:r>
      <w:r w:rsidR="006A39B0">
        <w:rPr>
          <w:color w:val="000000"/>
          <w:sz w:val="22"/>
          <w:szCs w:val="24"/>
        </w:rPr>
        <w:t>presencia de complejos inmunes).</w:t>
      </w:r>
    </w:p>
    <w:p w:rsidR="005F2305" w:rsidRPr="005F2305" w:rsidRDefault="005F2305" w:rsidP="005F2305">
      <w:pPr>
        <w:tabs>
          <w:tab w:val="left" w:pos="1134"/>
        </w:tabs>
        <w:spacing w:before="60" w:after="60"/>
        <w:rPr>
          <w:rFonts w:cs="Arial"/>
          <w:sz w:val="22"/>
          <w:szCs w:val="24"/>
        </w:rPr>
      </w:pPr>
    </w:p>
    <w:p w:rsidR="00AF07BB" w:rsidRPr="005F2305" w:rsidRDefault="00AF07BB" w:rsidP="00AF07BB">
      <w:pPr>
        <w:pStyle w:val="Prrafodelista"/>
        <w:numPr>
          <w:ilvl w:val="1"/>
          <w:numId w:val="3"/>
        </w:numPr>
        <w:tabs>
          <w:tab w:val="left" w:pos="1134"/>
        </w:tabs>
        <w:spacing w:before="60" w:after="60"/>
        <w:ind w:left="567" w:hanging="141"/>
        <w:rPr>
          <w:rFonts w:cs="Arial"/>
          <w:sz w:val="22"/>
          <w:szCs w:val="24"/>
        </w:rPr>
      </w:pPr>
      <w:r w:rsidRPr="00033B80">
        <w:rPr>
          <w:rFonts w:cs="Arial"/>
          <w:color w:val="000000"/>
          <w:sz w:val="22"/>
          <w:szCs w:val="24"/>
        </w:rPr>
        <w:t xml:space="preserve">Se deberá iniciar la investigación cuanto antes, idealmente </w:t>
      </w:r>
      <w:r w:rsidR="008444E5">
        <w:rPr>
          <w:rFonts w:cs="Arial"/>
          <w:color w:val="000000"/>
          <w:sz w:val="22"/>
          <w:szCs w:val="24"/>
        </w:rPr>
        <w:t xml:space="preserve">en </w:t>
      </w:r>
      <w:r w:rsidRPr="00033B80">
        <w:rPr>
          <w:rFonts w:cs="Arial"/>
          <w:color w:val="000000"/>
          <w:sz w:val="22"/>
          <w:szCs w:val="24"/>
        </w:rPr>
        <w:t>las 24 horas que siguen a la detección del ETAV</w:t>
      </w:r>
      <w:r w:rsidR="008444E5">
        <w:rPr>
          <w:rFonts w:cs="Arial"/>
          <w:color w:val="000000"/>
          <w:sz w:val="22"/>
          <w:szCs w:val="24"/>
        </w:rPr>
        <w:t>,</w:t>
      </w:r>
      <w:r w:rsidRPr="00033B80">
        <w:rPr>
          <w:rFonts w:cs="Arial"/>
          <w:color w:val="000000"/>
          <w:sz w:val="22"/>
          <w:szCs w:val="24"/>
        </w:rPr>
        <w:t xml:space="preserve"> para identificar y corregir cualquier error técnico, la acción correctiva deberá realizarse lo más oportuna</w:t>
      </w:r>
      <w:r w:rsidR="00E9165F">
        <w:rPr>
          <w:rFonts w:cs="Arial"/>
          <w:color w:val="000000"/>
          <w:sz w:val="22"/>
          <w:szCs w:val="24"/>
        </w:rPr>
        <w:t>mente posible para evitar que má</w:t>
      </w:r>
      <w:r w:rsidRPr="00033B80">
        <w:rPr>
          <w:rFonts w:cs="Arial"/>
          <w:color w:val="000000"/>
          <w:sz w:val="22"/>
          <w:szCs w:val="24"/>
        </w:rPr>
        <w:t>s personas se expongan al peligro del mismo error</w:t>
      </w:r>
      <w:r w:rsidR="005F2305">
        <w:rPr>
          <w:rFonts w:cs="Arial"/>
          <w:color w:val="000000"/>
          <w:sz w:val="22"/>
          <w:szCs w:val="24"/>
        </w:rPr>
        <w:t>.</w:t>
      </w:r>
    </w:p>
    <w:p w:rsidR="005F2305" w:rsidRPr="001971C1" w:rsidRDefault="005F2305" w:rsidP="005F2305">
      <w:pPr>
        <w:pStyle w:val="Prrafodelista"/>
        <w:tabs>
          <w:tab w:val="left" w:pos="1134"/>
        </w:tabs>
        <w:spacing w:before="60" w:after="60"/>
        <w:ind w:left="567"/>
        <w:rPr>
          <w:rFonts w:cs="Arial"/>
          <w:sz w:val="22"/>
          <w:szCs w:val="24"/>
        </w:rPr>
      </w:pPr>
    </w:p>
    <w:p w:rsidR="005F2305" w:rsidRPr="005F2305" w:rsidRDefault="001971C1" w:rsidP="005F2305">
      <w:pPr>
        <w:pStyle w:val="Prrafodelista"/>
        <w:numPr>
          <w:ilvl w:val="1"/>
          <w:numId w:val="3"/>
        </w:numPr>
        <w:tabs>
          <w:tab w:val="left" w:pos="1134"/>
        </w:tabs>
        <w:spacing w:before="60" w:after="60"/>
        <w:ind w:left="567" w:hanging="141"/>
        <w:rPr>
          <w:rFonts w:cs="Arial"/>
          <w:sz w:val="22"/>
          <w:szCs w:val="24"/>
        </w:rPr>
      </w:pPr>
      <w:r>
        <w:rPr>
          <w:rFonts w:cs="Arial"/>
          <w:color w:val="000000"/>
          <w:sz w:val="22"/>
          <w:szCs w:val="24"/>
        </w:rPr>
        <w:t>E</w:t>
      </w:r>
      <w:r w:rsidR="006A39B0" w:rsidRPr="001971C1">
        <w:rPr>
          <w:rFonts w:cs="Arial"/>
          <w:color w:val="000000"/>
          <w:sz w:val="22"/>
          <w:szCs w:val="24"/>
        </w:rPr>
        <w:t>l personal de la unidad vacunadora deberá realizar l</w:t>
      </w:r>
      <w:r w:rsidR="00BF4033" w:rsidRPr="001971C1">
        <w:rPr>
          <w:rFonts w:cs="Arial"/>
          <w:color w:val="000000"/>
          <w:sz w:val="22"/>
          <w:szCs w:val="24"/>
        </w:rPr>
        <w:t>a investigación de</w:t>
      </w:r>
      <w:r w:rsidR="006A39B0" w:rsidRPr="001971C1">
        <w:rPr>
          <w:rFonts w:cs="Arial"/>
          <w:color w:val="000000"/>
          <w:sz w:val="22"/>
          <w:szCs w:val="24"/>
        </w:rPr>
        <w:t xml:space="preserve"> los ETAV graves</w:t>
      </w:r>
      <w:r w:rsidR="00AF07BB" w:rsidRPr="001971C1">
        <w:rPr>
          <w:rFonts w:cs="Arial"/>
          <w:color w:val="000000"/>
          <w:sz w:val="22"/>
          <w:szCs w:val="24"/>
        </w:rPr>
        <w:t xml:space="preserve">, </w:t>
      </w:r>
      <w:r w:rsidRPr="001971C1">
        <w:rPr>
          <w:sz w:val="22"/>
        </w:rPr>
        <w:t>realizará la investigación de casos, la entrevista al paciente y a los padres o familiares en cuanto sea posible, la entrevista al personal vacunador y la entrevista al médico tratante, recopila datos relacionados con aspectos técnicos y de cadena de frío a través de los formatos requeridos.</w:t>
      </w:r>
    </w:p>
    <w:p w:rsidR="005F2305" w:rsidRPr="005F2305" w:rsidRDefault="005F2305" w:rsidP="005F2305">
      <w:pPr>
        <w:pStyle w:val="Prrafodelista"/>
        <w:rPr>
          <w:rFonts w:cs="Arial"/>
          <w:sz w:val="22"/>
          <w:szCs w:val="24"/>
        </w:rPr>
      </w:pPr>
    </w:p>
    <w:p w:rsidR="005F2305" w:rsidRPr="005F2305" w:rsidRDefault="005F2305" w:rsidP="005F2305">
      <w:pPr>
        <w:pStyle w:val="Prrafodelista"/>
        <w:tabs>
          <w:tab w:val="left" w:pos="1134"/>
        </w:tabs>
        <w:spacing w:before="60" w:after="60"/>
        <w:ind w:left="567"/>
        <w:rPr>
          <w:rFonts w:cs="Arial"/>
          <w:sz w:val="22"/>
          <w:szCs w:val="24"/>
        </w:rPr>
      </w:pPr>
    </w:p>
    <w:p w:rsidR="00BF4033" w:rsidRPr="001971C1" w:rsidRDefault="001971C1" w:rsidP="001971C1">
      <w:pPr>
        <w:pStyle w:val="Prrafodelista"/>
        <w:numPr>
          <w:ilvl w:val="1"/>
          <w:numId w:val="3"/>
        </w:numPr>
        <w:tabs>
          <w:tab w:val="left" w:pos="1134"/>
        </w:tabs>
        <w:spacing w:before="60" w:after="60"/>
        <w:ind w:left="567" w:hanging="141"/>
        <w:rPr>
          <w:rFonts w:cs="Arial"/>
          <w:sz w:val="22"/>
          <w:szCs w:val="24"/>
        </w:rPr>
      </w:pPr>
      <w:r>
        <w:rPr>
          <w:rFonts w:cs="Arial"/>
          <w:color w:val="000000"/>
          <w:sz w:val="22"/>
          <w:szCs w:val="24"/>
        </w:rPr>
        <w:t>La</w:t>
      </w:r>
      <w:r w:rsidR="00AF07BB" w:rsidRPr="001971C1">
        <w:rPr>
          <w:rFonts w:cs="Arial"/>
          <w:color w:val="000000"/>
          <w:sz w:val="22"/>
          <w:szCs w:val="24"/>
        </w:rPr>
        <w:t xml:space="preserve"> encuesta de campo</w:t>
      </w:r>
      <w:r w:rsidR="008444E5" w:rsidRPr="001971C1">
        <w:rPr>
          <w:rFonts w:cs="Arial"/>
          <w:color w:val="000000"/>
          <w:sz w:val="22"/>
          <w:szCs w:val="24"/>
        </w:rPr>
        <w:t>,</w:t>
      </w:r>
      <w:r w:rsidR="00AF07BB" w:rsidRPr="001971C1">
        <w:rPr>
          <w:rFonts w:cs="Arial"/>
          <w:color w:val="000000"/>
          <w:sz w:val="22"/>
          <w:szCs w:val="24"/>
        </w:rPr>
        <w:t xml:space="preserve"> la cual deberá de estar complementada con los siguientes datos:</w:t>
      </w:r>
    </w:p>
    <w:p w:rsidR="00AF07BB" w:rsidRDefault="00AF07BB" w:rsidP="00AF07BB">
      <w:pPr>
        <w:numPr>
          <w:ilvl w:val="0"/>
          <w:numId w:val="24"/>
        </w:numPr>
        <w:spacing w:before="60" w:after="60"/>
        <w:rPr>
          <w:sz w:val="22"/>
        </w:rPr>
      </w:pPr>
      <w:r>
        <w:rPr>
          <w:sz w:val="22"/>
        </w:rPr>
        <w:t>Selecciona a los niños vacunados con la misma vacuna, mismo lote, por el mismo vacunador, en la misma unidad de salud, en el mismo día.</w:t>
      </w:r>
    </w:p>
    <w:p w:rsidR="00AF07BB" w:rsidRPr="00171584" w:rsidRDefault="00AF07BB" w:rsidP="00AF07BB">
      <w:pPr>
        <w:numPr>
          <w:ilvl w:val="0"/>
          <w:numId w:val="24"/>
        </w:numPr>
        <w:spacing w:before="60" w:after="60"/>
        <w:rPr>
          <w:sz w:val="22"/>
        </w:rPr>
      </w:pPr>
      <w:r>
        <w:rPr>
          <w:sz w:val="22"/>
        </w:rPr>
        <w:t>Se investiga el número de personas que enfermaron, presenta</w:t>
      </w:r>
      <w:r w:rsidR="00E9165F">
        <w:rPr>
          <w:sz w:val="22"/>
        </w:rPr>
        <w:t>ron</w:t>
      </w:r>
      <w:r>
        <w:rPr>
          <w:sz w:val="22"/>
        </w:rPr>
        <w:t xml:space="preserve"> signos y síntomas similares y que fueron vacunadas con otros lotes o de </w:t>
      </w:r>
      <w:r w:rsidRPr="00171584">
        <w:rPr>
          <w:sz w:val="22"/>
        </w:rPr>
        <w:t xml:space="preserve">otros laboratorios.  </w:t>
      </w:r>
    </w:p>
    <w:p w:rsidR="001971C1" w:rsidRPr="005F2305" w:rsidRDefault="00AF07BB" w:rsidP="001971C1">
      <w:pPr>
        <w:numPr>
          <w:ilvl w:val="0"/>
          <w:numId w:val="24"/>
        </w:numPr>
        <w:tabs>
          <w:tab w:val="left" w:pos="1134"/>
        </w:tabs>
        <w:spacing w:before="60" w:after="60"/>
        <w:rPr>
          <w:rFonts w:cs="Arial"/>
          <w:sz w:val="22"/>
          <w:szCs w:val="24"/>
        </w:rPr>
      </w:pPr>
      <w:r w:rsidRPr="00AF07BB">
        <w:rPr>
          <w:sz w:val="22"/>
        </w:rPr>
        <w:t>Se investiga si se presenta</w:t>
      </w:r>
      <w:r w:rsidR="00E9165F">
        <w:rPr>
          <w:sz w:val="22"/>
        </w:rPr>
        <w:t>ron</w:t>
      </w:r>
      <w:r w:rsidRPr="00AF07BB">
        <w:rPr>
          <w:sz w:val="22"/>
        </w:rPr>
        <w:t xml:space="preserve"> otras person</w:t>
      </w:r>
      <w:r w:rsidR="00E9165F">
        <w:rPr>
          <w:sz w:val="22"/>
        </w:rPr>
        <w:t>as que enfermaron y que presentaro</w:t>
      </w:r>
      <w:r w:rsidRPr="00AF07BB">
        <w:rPr>
          <w:sz w:val="22"/>
        </w:rPr>
        <w:t>n signos y síntomas similares, que no fueron vacunadas.</w:t>
      </w:r>
    </w:p>
    <w:p w:rsidR="005F2305" w:rsidRPr="001971C1" w:rsidRDefault="005F2305" w:rsidP="005F2305">
      <w:pPr>
        <w:tabs>
          <w:tab w:val="left" w:pos="1134"/>
        </w:tabs>
        <w:spacing w:before="60" w:after="60"/>
        <w:ind w:left="720"/>
        <w:rPr>
          <w:rFonts w:cs="Arial"/>
          <w:sz w:val="22"/>
          <w:szCs w:val="24"/>
        </w:rPr>
      </w:pPr>
    </w:p>
    <w:p w:rsidR="001971C1" w:rsidRDefault="001971C1" w:rsidP="001971C1">
      <w:pPr>
        <w:pStyle w:val="Prrafodelista"/>
        <w:numPr>
          <w:ilvl w:val="1"/>
          <w:numId w:val="3"/>
        </w:numPr>
        <w:tabs>
          <w:tab w:val="left" w:pos="1134"/>
        </w:tabs>
        <w:spacing w:before="60" w:after="60"/>
        <w:rPr>
          <w:rFonts w:cs="Arial"/>
          <w:sz w:val="22"/>
          <w:szCs w:val="24"/>
        </w:rPr>
      </w:pPr>
      <w:r>
        <w:rPr>
          <w:rFonts w:cs="Arial"/>
          <w:sz w:val="22"/>
          <w:szCs w:val="24"/>
        </w:rPr>
        <w:t>Una vez que fue dado de alta el paciente el epidemiólogo del hospital, colectara el expediente y lo enviara al epidemiólogo Jurisdiccional el cual lo enviara a nivel estatal y este a su vez lo enviara al nivel federal.</w:t>
      </w:r>
    </w:p>
    <w:p w:rsidR="005F2305" w:rsidRPr="001971C1" w:rsidRDefault="005F2305" w:rsidP="005F2305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4"/>
        </w:rPr>
      </w:pPr>
    </w:p>
    <w:p w:rsidR="005F2305" w:rsidRDefault="001F125D" w:rsidP="00185E27">
      <w:pPr>
        <w:pStyle w:val="Prrafodelista"/>
        <w:numPr>
          <w:ilvl w:val="1"/>
          <w:numId w:val="3"/>
        </w:numPr>
        <w:tabs>
          <w:tab w:val="left" w:pos="1134"/>
        </w:tabs>
        <w:spacing w:before="60" w:after="60"/>
        <w:ind w:left="567" w:hanging="141"/>
        <w:rPr>
          <w:rFonts w:cs="Arial"/>
          <w:sz w:val="22"/>
          <w:szCs w:val="24"/>
        </w:rPr>
      </w:pPr>
      <w:r w:rsidRPr="005F2305">
        <w:rPr>
          <w:rFonts w:cs="Arial"/>
          <w:color w:val="000000"/>
          <w:sz w:val="22"/>
          <w:szCs w:val="24"/>
        </w:rPr>
        <w:t>La aparición de un grupo de ETAV inusual, deberá informarse de inmediato y deberá iniciarse una investigación de los casos</w:t>
      </w:r>
      <w:r w:rsidR="00033B80" w:rsidRPr="005F2305">
        <w:rPr>
          <w:rFonts w:cs="Arial"/>
          <w:color w:val="000000"/>
          <w:sz w:val="22"/>
          <w:szCs w:val="24"/>
        </w:rPr>
        <w:t>.</w:t>
      </w:r>
    </w:p>
    <w:p w:rsidR="005F2305" w:rsidRPr="005F2305" w:rsidRDefault="005F2305" w:rsidP="005F2305">
      <w:pPr>
        <w:pStyle w:val="Prrafodelista"/>
        <w:rPr>
          <w:color w:val="000000"/>
          <w:sz w:val="22"/>
          <w:szCs w:val="24"/>
        </w:rPr>
      </w:pPr>
    </w:p>
    <w:p w:rsidR="00185E27" w:rsidRPr="005F2305" w:rsidRDefault="00185E27" w:rsidP="00185E27">
      <w:pPr>
        <w:pStyle w:val="Prrafodelista"/>
        <w:numPr>
          <w:ilvl w:val="1"/>
          <w:numId w:val="3"/>
        </w:numPr>
        <w:tabs>
          <w:tab w:val="left" w:pos="1134"/>
        </w:tabs>
        <w:spacing w:before="60" w:after="60"/>
        <w:ind w:left="567" w:hanging="141"/>
        <w:rPr>
          <w:rFonts w:cs="Arial"/>
          <w:sz w:val="22"/>
          <w:szCs w:val="24"/>
        </w:rPr>
      </w:pPr>
      <w:r w:rsidRPr="005F2305">
        <w:rPr>
          <w:color w:val="000000"/>
          <w:sz w:val="22"/>
          <w:szCs w:val="24"/>
        </w:rPr>
        <w:lastRenderedPageBreak/>
        <w:t>Es responsabilidad del CeNSIA:</w:t>
      </w:r>
    </w:p>
    <w:p w:rsidR="00033B80" w:rsidRDefault="00033B80" w:rsidP="00185E27">
      <w:pPr>
        <w:pStyle w:val="Prrafodelista"/>
        <w:numPr>
          <w:ilvl w:val="0"/>
          <w:numId w:val="17"/>
        </w:numPr>
        <w:tabs>
          <w:tab w:val="left" w:pos="1134"/>
        </w:tabs>
        <w:spacing w:before="60" w:after="60"/>
        <w:rPr>
          <w:rFonts w:cs="Arial"/>
          <w:sz w:val="22"/>
          <w:szCs w:val="24"/>
        </w:rPr>
      </w:pPr>
      <w:r w:rsidRPr="00033B80">
        <w:rPr>
          <w:rFonts w:cs="Arial"/>
          <w:sz w:val="22"/>
          <w:szCs w:val="24"/>
        </w:rPr>
        <w:t xml:space="preserve">Apoyar a los responsables del </w:t>
      </w:r>
      <w:r w:rsidR="00185E27">
        <w:rPr>
          <w:rFonts w:cs="Arial"/>
          <w:sz w:val="22"/>
          <w:szCs w:val="24"/>
        </w:rPr>
        <w:t>P</w:t>
      </w:r>
      <w:r w:rsidRPr="00033B80">
        <w:rPr>
          <w:rFonts w:cs="Arial"/>
          <w:sz w:val="22"/>
          <w:szCs w:val="24"/>
        </w:rPr>
        <w:t xml:space="preserve">VU en los niveles estatal, jurisdiccional y local en la investigación clínico-epidemiológica del ETAV notificado por el estado (revisión del caso clínico, entrevistas con el personal médico y paramédico involucrado, a los padres o personas responsables del niño, supervisión de la red de frío, encuestas de campo, estudios de laboratorio y gabinete). </w:t>
      </w:r>
    </w:p>
    <w:p w:rsidR="005F2305" w:rsidRPr="00033B80" w:rsidRDefault="005F2305" w:rsidP="005F2305">
      <w:pPr>
        <w:pStyle w:val="Prrafodelista"/>
        <w:tabs>
          <w:tab w:val="left" w:pos="1134"/>
        </w:tabs>
        <w:spacing w:before="60" w:after="60"/>
        <w:ind w:left="1146"/>
        <w:rPr>
          <w:rFonts w:cs="Arial"/>
          <w:sz w:val="22"/>
          <w:szCs w:val="24"/>
        </w:rPr>
      </w:pPr>
    </w:p>
    <w:p w:rsidR="00033B80" w:rsidRPr="00033B80" w:rsidRDefault="00033B80" w:rsidP="00185E27">
      <w:pPr>
        <w:pStyle w:val="Prrafodelista"/>
        <w:numPr>
          <w:ilvl w:val="0"/>
          <w:numId w:val="17"/>
        </w:numPr>
        <w:tabs>
          <w:tab w:val="left" w:pos="1134"/>
        </w:tabs>
        <w:spacing w:before="60" w:after="60"/>
        <w:rPr>
          <w:rFonts w:cs="Arial"/>
          <w:sz w:val="22"/>
          <w:szCs w:val="24"/>
        </w:rPr>
      </w:pPr>
      <w:r w:rsidRPr="00033B80">
        <w:rPr>
          <w:rFonts w:cs="Arial"/>
          <w:sz w:val="22"/>
          <w:szCs w:val="24"/>
        </w:rPr>
        <w:t>Convocar y establecer coordinación entre las diferentes instituciones (SSA, ISSSTE, IMSS, DG</w:t>
      </w:r>
      <w:r w:rsidR="00132A53">
        <w:rPr>
          <w:rFonts w:cs="Arial"/>
          <w:sz w:val="22"/>
          <w:szCs w:val="24"/>
        </w:rPr>
        <w:t>A</w:t>
      </w:r>
      <w:r w:rsidRPr="00033B80">
        <w:rPr>
          <w:rFonts w:cs="Arial"/>
          <w:sz w:val="22"/>
          <w:szCs w:val="24"/>
        </w:rPr>
        <w:t xml:space="preserve">E, CNFV, </w:t>
      </w:r>
      <w:r w:rsidRPr="00185E27">
        <w:rPr>
          <w:rFonts w:cs="Arial"/>
          <w:sz w:val="22"/>
          <w:szCs w:val="24"/>
        </w:rPr>
        <w:t>CCAyAC,</w:t>
      </w:r>
      <w:r w:rsidRPr="00033B80">
        <w:rPr>
          <w:rFonts w:cs="Arial"/>
          <w:sz w:val="22"/>
          <w:szCs w:val="24"/>
        </w:rPr>
        <w:t xml:space="preserve"> InDRE y laboratorios productores de vacuna) para que participen en el estudio de los ETAV. </w:t>
      </w:r>
    </w:p>
    <w:p w:rsidR="00033B80" w:rsidRPr="00033B80" w:rsidRDefault="00033B80" w:rsidP="00185E27">
      <w:pPr>
        <w:pStyle w:val="Prrafodelista"/>
        <w:numPr>
          <w:ilvl w:val="0"/>
          <w:numId w:val="17"/>
        </w:numPr>
        <w:tabs>
          <w:tab w:val="left" w:pos="1134"/>
        </w:tabs>
        <w:spacing w:before="60" w:after="60"/>
        <w:rPr>
          <w:rFonts w:cs="Arial"/>
          <w:sz w:val="22"/>
          <w:szCs w:val="24"/>
        </w:rPr>
      </w:pPr>
      <w:r w:rsidRPr="00033B80">
        <w:rPr>
          <w:rFonts w:cs="Arial"/>
          <w:sz w:val="22"/>
          <w:szCs w:val="24"/>
        </w:rPr>
        <w:t xml:space="preserve">Evaluar la frecuencia y tipo de ETAV. </w:t>
      </w:r>
    </w:p>
    <w:p w:rsidR="00033B80" w:rsidRPr="00033B80" w:rsidRDefault="00033B80" w:rsidP="00185E27">
      <w:pPr>
        <w:pStyle w:val="Prrafodelista"/>
        <w:numPr>
          <w:ilvl w:val="0"/>
          <w:numId w:val="17"/>
        </w:numPr>
        <w:tabs>
          <w:tab w:val="left" w:pos="1134"/>
        </w:tabs>
        <w:spacing w:before="60" w:after="60"/>
        <w:rPr>
          <w:rFonts w:cs="Arial"/>
          <w:sz w:val="22"/>
          <w:szCs w:val="24"/>
        </w:rPr>
      </w:pPr>
      <w:r w:rsidRPr="00033B80">
        <w:rPr>
          <w:rFonts w:cs="Arial"/>
          <w:sz w:val="22"/>
          <w:szCs w:val="24"/>
        </w:rPr>
        <w:t>Informar el resultado final de la investigación en los diferentes niveles (estatal, jurisdiccional y local), DG</w:t>
      </w:r>
      <w:r w:rsidR="00132A53">
        <w:rPr>
          <w:rFonts w:cs="Arial"/>
          <w:sz w:val="22"/>
          <w:szCs w:val="24"/>
        </w:rPr>
        <w:t>A</w:t>
      </w:r>
      <w:r w:rsidRPr="00033B80">
        <w:rPr>
          <w:rFonts w:cs="Arial"/>
          <w:sz w:val="22"/>
          <w:szCs w:val="24"/>
        </w:rPr>
        <w:t xml:space="preserve">E, CNFV, LNSP, InDRE y laboratorios productores de vacuna. </w:t>
      </w:r>
    </w:p>
    <w:p w:rsidR="00033B80" w:rsidRPr="00185E27" w:rsidRDefault="00E9165F" w:rsidP="00185E27">
      <w:pPr>
        <w:pStyle w:val="Prrafodelista"/>
        <w:numPr>
          <w:ilvl w:val="0"/>
          <w:numId w:val="17"/>
        </w:numPr>
        <w:tabs>
          <w:tab w:val="left" w:pos="1134"/>
        </w:tabs>
        <w:spacing w:before="60" w:after="60"/>
        <w:rPr>
          <w:rFonts w:cs="Arial"/>
          <w:sz w:val="22"/>
          <w:szCs w:val="24"/>
        </w:rPr>
      </w:pPr>
      <w:r>
        <w:rPr>
          <w:rFonts w:cs="Arial"/>
          <w:sz w:val="22"/>
          <w:szCs w:val="24"/>
        </w:rPr>
        <w:t>Hacer recomendaciones especí</w:t>
      </w:r>
      <w:r w:rsidR="00033B80" w:rsidRPr="00185E27">
        <w:rPr>
          <w:rFonts w:cs="Arial"/>
          <w:sz w:val="22"/>
          <w:szCs w:val="24"/>
        </w:rPr>
        <w:t xml:space="preserve">ficas para cada caso estudiado. </w:t>
      </w:r>
    </w:p>
    <w:p w:rsidR="00033B80" w:rsidRPr="00033B80" w:rsidRDefault="00033B80" w:rsidP="00185E27">
      <w:pPr>
        <w:pStyle w:val="Prrafodelista"/>
        <w:numPr>
          <w:ilvl w:val="0"/>
          <w:numId w:val="17"/>
        </w:numPr>
        <w:tabs>
          <w:tab w:val="left" w:pos="1134"/>
        </w:tabs>
        <w:spacing w:before="60" w:after="60"/>
        <w:rPr>
          <w:rFonts w:cs="Arial"/>
          <w:sz w:val="22"/>
          <w:szCs w:val="24"/>
        </w:rPr>
      </w:pPr>
      <w:r w:rsidRPr="00033B80">
        <w:rPr>
          <w:rFonts w:cs="Arial"/>
          <w:sz w:val="22"/>
          <w:szCs w:val="24"/>
        </w:rPr>
        <w:t xml:space="preserve">Determinar la relación temporal o causal de la vacuna involucrada en el ETAV notificado. </w:t>
      </w:r>
    </w:p>
    <w:p w:rsidR="00033B80" w:rsidRPr="00033B80" w:rsidRDefault="00033B80" w:rsidP="00185E27">
      <w:pPr>
        <w:pStyle w:val="Prrafodelista"/>
        <w:numPr>
          <w:ilvl w:val="0"/>
          <w:numId w:val="17"/>
        </w:numPr>
        <w:tabs>
          <w:tab w:val="left" w:pos="1134"/>
        </w:tabs>
        <w:spacing w:before="60" w:after="60"/>
        <w:rPr>
          <w:rFonts w:cs="Arial"/>
          <w:sz w:val="22"/>
          <w:szCs w:val="24"/>
        </w:rPr>
      </w:pPr>
      <w:r w:rsidRPr="00033B80">
        <w:rPr>
          <w:rFonts w:cs="Arial"/>
          <w:sz w:val="22"/>
          <w:szCs w:val="24"/>
        </w:rPr>
        <w:t xml:space="preserve">Asesorar en el o los diagnósticos diferenciales. </w:t>
      </w:r>
    </w:p>
    <w:p w:rsidR="00033B80" w:rsidRPr="00033B80" w:rsidRDefault="00033B80" w:rsidP="00185E27">
      <w:pPr>
        <w:pStyle w:val="Prrafodelista"/>
        <w:numPr>
          <w:ilvl w:val="0"/>
          <w:numId w:val="17"/>
        </w:numPr>
        <w:tabs>
          <w:tab w:val="left" w:pos="1134"/>
        </w:tabs>
        <w:spacing w:before="60" w:after="60"/>
        <w:rPr>
          <w:rFonts w:cs="Arial"/>
          <w:sz w:val="22"/>
          <w:szCs w:val="24"/>
        </w:rPr>
      </w:pPr>
      <w:r w:rsidRPr="00033B80">
        <w:rPr>
          <w:rFonts w:cs="Arial"/>
          <w:sz w:val="22"/>
          <w:szCs w:val="24"/>
        </w:rPr>
        <w:t xml:space="preserve">Difundir las acciones realizadas ante la notificación de un ETAV en las reuniones de grupo de trabajo. </w:t>
      </w:r>
    </w:p>
    <w:p w:rsidR="00033B80" w:rsidRDefault="00033B80" w:rsidP="00185E27">
      <w:pPr>
        <w:pStyle w:val="Prrafodelista"/>
        <w:numPr>
          <w:ilvl w:val="0"/>
          <w:numId w:val="17"/>
        </w:numPr>
        <w:tabs>
          <w:tab w:val="left" w:pos="1134"/>
        </w:tabs>
        <w:spacing w:before="60" w:after="60"/>
        <w:rPr>
          <w:rFonts w:cs="Arial"/>
          <w:sz w:val="22"/>
          <w:szCs w:val="24"/>
        </w:rPr>
      </w:pPr>
      <w:r w:rsidRPr="00033B80">
        <w:rPr>
          <w:rFonts w:cs="Arial"/>
          <w:sz w:val="22"/>
          <w:szCs w:val="24"/>
        </w:rPr>
        <w:t>Participar en asesorías, capacitación y elaboración de documentos técnicos específicos relacionados con los ETAV.</w:t>
      </w:r>
    </w:p>
    <w:p w:rsidR="00D70C3D" w:rsidRPr="00033B80" w:rsidRDefault="00D70C3D" w:rsidP="00D70C3D">
      <w:pPr>
        <w:pStyle w:val="Prrafodelista"/>
        <w:tabs>
          <w:tab w:val="left" w:pos="1134"/>
        </w:tabs>
        <w:spacing w:before="60" w:after="60"/>
        <w:rPr>
          <w:rFonts w:cs="Arial"/>
          <w:sz w:val="22"/>
          <w:szCs w:val="24"/>
        </w:rPr>
      </w:pPr>
    </w:p>
    <w:p w:rsidR="004D0096" w:rsidRPr="005F6CF5" w:rsidRDefault="004D0096" w:rsidP="00033B80">
      <w:pPr>
        <w:pStyle w:val="Prrafodelista"/>
        <w:spacing w:before="60" w:after="60"/>
        <w:ind w:left="0"/>
        <w:rPr>
          <w:sz w:val="22"/>
        </w:rPr>
      </w:pPr>
    </w:p>
    <w:p w:rsidR="00F160AA" w:rsidRDefault="00F160AA" w:rsidP="001F125D">
      <w:pPr>
        <w:spacing w:before="60" w:after="60"/>
        <w:ind w:left="397" w:hanging="397"/>
        <w:rPr>
          <w:rFonts w:cs="Arial"/>
          <w:sz w:val="22"/>
          <w:szCs w:val="22"/>
          <w:lang w:val="es-ES"/>
        </w:rPr>
      </w:pPr>
    </w:p>
    <w:p w:rsidR="001F125D" w:rsidRDefault="001F125D" w:rsidP="001F125D">
      <w:pPr>
        <w:spacing w:before="60" w:after="60"/>
        <w:ind w:left="397" w:hanging="397"/>
        <w:rPr>
          <w:rFonts w:cs="Arial"/>
          <w:sz w:val="22"/>
          <w:szCs w:val="22"/>
          <w:lang w:val="es-ES"/>
        </w:rPr>
      </w:pPr>
    </w:p>
    <w:p w:rsidR="001F125D" w:rsidRPr="001F125D" w:rsidRDefault="001F125D" w:rsidP="001F125D"/>
    <w:p w:rsidR="0004775B" w:rsidRDefault="00617CC2" w:rsidP="00B92DA4">
      <w:pPr>
        <w:pStyle w:val="Ttulo1"/>
      </w:pPr>
      <w:r>
        <w:br w:type="page"/>
      </w:r>
      <w:r w:rsidR="005F2305">
        <w:lastRenderedPageBreak/>
        <w:t xml:space="preserve"> </w:t>
      </w:r>
      <w:r w:rsidR="0004775B">
        <w:t>Descripción del procedimiento</w:t>
      </w:r>
    </w:p>
    <w:p w:rsidR="00435012" w:rsidRDefault="00435012" w:rsidP="00435012"/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5670"/>
        <w:gridCol w:w="2126"/>
      </w:tblGrid>
      <w:tr w:rsidR="00435012" w:rsidTr="00B51A4C">
        <w:trPr>
          <w:trHeight w:val="798"/>
        </w:trPr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435012" w:rsidRPr="00D70C3D" w:rsidRDefault="00435012" w:rsidP="000279DB">
            <w:pPr>
              <w:pStyle w:val="Sangradetextonormal"/>
              <w:ind w:left="0" w:firstLine="0"/>
              <w:jc w:val="center"/>
              <w:rPr>
                <w:b/>
              </w:rPr>
            </w:pPr>
            <w:r w:rsidRPr="00D70C3D">
              <w:rPr>
                <w:b/>
              </w:rPr>
              <w:t>Secuencia de Etapas</w:t>
            </w:r>
          </w:p>
        </w:tc>
        <w:tc>
          <w:tcPr>
            <w:tcW w:w="5670" w:type="dxa"/>
            <w:shd w:val="clear" w:color="auto" w:fill="BFBFBF" w:themeFill="background1" w:themeFillShade="BF"/>
            <w:vAlign w:val="center"/>
          </w:tcPr>
          <w:p w:rsidR="00435012" w:rsidRPr="00D70C3D" w:rsidRDefault="00435012" w:rsidP="000279DB">
            <w:pPr>
              <w:pStyle w:val="Sangradetextonormal"/>
              <w:ind w:left="0" w:firstLine="0"/>
              <w:jc w:val="center"/>
              <w:rPr>
                <w:b/>
              </w:rPr>
            </w:pPr>
            <w:r w:rsidRPr="00D70C3D">
              <w:rPr>
                <w:b/>
              </w:rPr>
              <w:t>Actividad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435012" w:rsidRPr="00D70C3D" w:rsidRDefault="00435012" w:rsidP="000279DB">
            <w:pPr>
              <w:pStyle w:val="Sangradetextonormal"/>
              <w:ind w:left="0" w:firstLine="0"/>
              <w:jc w:val="center"/>
              <w:rPr>
                <w:b/>
              </w:rPr>
            </w:pPr>
            <w:r w:rsidRPr="00D70C3D">
              <w:rPr>
                <w:b/>
              </w:rPr>
              <w:t>Responsable</w:t>
            </w:r>
          </w:p>
        </w:tc>
      </w:tr>
      <w:tr w:rsidR="00132A53" w:rsidTr="00885CF9">
        <w:trPr>
          <w:trHeight w:val="798"/>
        </w:trPr>
        <w:tc>
          <w:tcPr>
            <w:tcW w:w="2410" w:type="dxa"/>
            <w:shd w:val="clear" w:color="auto" w:fill="auto"/>
            <w:vAlign w:val="center"/>
          </w:tcPr>
          <w:p w:rsidR="00132A53" w:rsidRPr="00D70C3D" w:rsidRDefault="00F42058" w:rsidP="00E0314E">
            <w:pPr>
              <w:pStyle w:val="Sangradetextonormal"/>
              <w:ind w:left="0" w:firstLine="0"/>
              <w:jc w:val="center"/>
              <w:rPr>
                <w:b/>
              </w:rPr>
            </w:pPr>
            <w:r w:rsidRPr="00D70C3D">
              <w:t>1</w:t>
            </w:r>
            <w:r w:rsidR="00132A53" w:rsidRPr="00D70C3D">
              <w:t>.0</w:t>
            </w:r>
            <w:r w:rsidR="00D70C3D" w:rsidRPr="00D70C3D">
              <w:t>.</w:t>
            </w:r>
            <w:r w:rsidR="00C546DC">
              <w:t>De</w:t>
            </w:r>
            <w:r w:rsidR="00E0314E">
              <w:t>tección d</w:t>
            </w:r>
            <w:r w:rsidR="00132A53" w:rsidRPr="00D70C3D">
              <w:t>el evento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DE28E8" w:rsidRPr="003326C1" w:rsidRDefault="00C546DC" w:rsidP="003326C1">
            <w:pPr>
              <w:numPr>
                <w:ilvl w:val="1"/>
                <w:numId w:val="22"/>
              </w:numPr>
              <w:spacing w:before="60" w:after="60"/>
            </w:pPr>
            <w:r>
              <w:rPr>
                <w:sz w:val="22"/>
              </w:rPr>
              <w:t xml:space="preserve">Detecta, </w:t>
            </w:r>
            <w:r w:rsidR="00381396" w:rsidRPr="00D70C3D">
              <w:rPr>
                <w:sz w:val="22"/>
              </w:rPr>
              <w:t>atiende</w:t>
            </w:r>
            <w:r>
              <w:rPr>
                <w:sz w:val="22"/>
              </w:rPr>
              <w:t xml:space="preserve"> y vigila la evolución del paciente que presenta un</w:t>
            </w:r>
            <w:r w:rsidR="00381396" w:rsidRPr="00D70C3D">
              <w:rPr>
                <w:sz w:val="22"/>
              </w:rPr>
              <w:t xml:space="preserve"> ETAV grave</w:t>
            </w:r>
            <w:r>
              <w:rPr>
                <w:sz w:val="22"/>
              </w:rPr>
              <w:t>,</w:t>
            </w:r>
            <w:r w:rsidR="00814FA0">
              <w:rPr>
                <w:sz w:val="22"/>
              </w:rPr>
              <w:t xml:space="preserve"> requisita el formato ETAV 1</w:t>
            </w:r>
            <w:r>
              <w:rPr>
                <w:sz w:val="22"/>
              </w:rPr>
              <w:t xml:space="preserve">, </w:t>
            </w:r>
            <w:r w:rsidR="003326C1">
              <w:rPr>
                <w:sz w:val="22"/>
              </w:rPr>
              <w:t xml:space="preserve">notifica el estado general del paciente, </w:t>
            </w:r>
            <w:r w:rsidR="00814FA0">
              <w:rPr>
                <w:sz w:val="22"/>
              </w:rPr>
              <w:t>colecciona el expediente clínico una vez que es dado de alta el paciente.</w:t>
            </w:r>
          </w:p>
          <w:p w:rsidR="00DE28E8" w:rsidRPr="00D70C3D" w:rsidRDefault="00DE28E8" w:rsidP="00DE28E8">
            <w:pPr>
              <w:numPr>
                <w:ilvl w:val="0"/>
                <w:numId w:val="13"/>
              </w:numPr>
              <w:spacing w:before="60" w:after="60"/>
              <w:rPr>
                <w:sz w:val="22"/>
                <w:szCs w:val="22"/>
              </w:rPr>
            </w:pPr>
            <w:r w:rsidRPr="00D70C3D">
              <w:rPr>
                <w:sz w:val="22"/>
                <w:szCs w:val="22"/>
              </w:rPr>
              <w:t>Formato ETAV 1</w:t>
            </w:r>
          </w:p>
          <w:p w:rsidR="00132A53" w:rsidRPr="00D70C3D" w:rsidRDefault="00132A53" w:rsidP="003B36CA">
            <w:pPr>
              <w:numPr>
                <w:ilvl w:val="0"/>
                <w:numId w:val="13"/>
              </w:numPr>
              <w:spacing w:before="60" w:after="60"/>
              <w:rPr>
                <w:sz w:val="22"/>
                <w:szCs w:val="22"/>
              </w:rPr>
            </w:pPr>
            <w:r w:rsidRPr="00D70C3D">
              <w:rPr>
                <w:sz w:val="22"/>
                <w:szCs w:val="22"/>
              </w:rPr>
              <w:t>Nota informativa</w:t>
            </w:r>
          </w:p>
          <w:p w:rsidR="00132A53" w:rsidRPr="00BD7CB9" w:rsidRDefault="00DE28E8" w:rsidP="00BD7CB9">
            <w:pPr>
              <w:numPr>
                <w:ilvl w:val="0"/>
                <w:numId w:val="13"/>
              </w:numPr>
              <w:spacing w:before="60" w:after="60"/>
              <w:rPr>
                <w:sz w:val="22"/>
                <w:szCs w:val="22"/>
              </w:rPr>
            </w:pPr>
            <w:r w:rsidRPr="00D70C3D">
              <w:rPr>
                <w:sz w:val="22"/>
                <w:szCs w:val="22"/>
              </w:rPr>
              <w:t>Expediente clínico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2A53" w:rsidRPr="00D70C3D" w:rsidRDefault="00F42058" w:rsidP="000279DB">
            <w:pPr>
              <w:pStyle w:val="Sangradetextonormal"/>
              <w:ind w:left="0" w:firstLine="0"/>
              <w:jc w:val="center"/>
              <w:rPr>
                <w:b/>
              </w:rPr>
            </w:pPr>
            <w:r w:rsidRPr="00D70C3D">
              <w:t>Unidades Hospitalarias(Epidemiólogo)</w:t>
            </w:r>
          </w:p>
        </w:tc>
      </w:tr>
      <w:tr w:rsidR="00381396" w:rsidTr="00885CF9">
        <w:trPr>
          <w:trHeight w:val="798"/>
        </w:trPr>
        <w:tc>
          <w:tcPr>
            <w:tcW w:w="2410" w:type="dxa"/>
            <w:shd w:val="clear" w:color="auto" w:fill="auto"/>
            <w:vAlign w:val="center"/>
          </w:tcPr>
          <w:p w:rsidR="00381396" w:rsidRPr="00D70C3D" w:rsidRDefault="00D70C3D" w:rsidP="000279DB">
            <w:pPr>
              <w:pStyle w:val="Sangradetextonormal"/>
              <w:ind w:left="0" w:firstLine="0"/>
              <w:jc w:val="center"/>
            </w:pPr>
            <w:r w:rsidRPr="00D70C3D">
              <w:t xml:space="preserve">2.0.  </w:t>
            </w:r>
            <w:r w:rsidR="00393F65" w:rsidRPr="00D70C3D">
              <w:t xml:space="preserve">Recepción deformato ETAV 1, </w:t>
            </w:r>
            <w:r w:rsidR="00DE28E8" w:rsidRPr="00D70C3D">
              <w:t>nota informativa y expediente</w:t>
            </w:r>
            <w:r w:rsidR="00393F65" w:rsidRPr="00D70C3D">
              <w:t xml:space="preserve"> clínico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814FA0" w:rsidRPr="00814FA0" w:rsidRDefault="00814FA0" w:rsidP="00814FA0">
            <w:pPr>
              <w:pStyle w:val="Prrafodelista"/>
              <w:numPr>
                <w:ilvl w:val="0"/>
                <w:numId w:val="23"/>
              </w:numPr>
              <w:spacing w:before="60" w:after="60"/>
              <w:contextualSpacing w:val="0"/>
              <w:rPr>
                <w:vanish/>
                <w:sz w:val="22"/>
              </w:rPr>
            </w:pPr>
          </w:p>
          <w:p w:rsidR="00381396" w:rsidRPr="00D70C3D" w:rsidRDefault="00DE28E8" w:rsidP="00814FA0">
            <w:pPr>
              <w:numPr>
                <w:ilvl w:val="1"/>
                <w:numId w:val="23"/>
              </w:numPr>
              <w:spacing w:before="60" w:after="60"/>
              <w:rPr>
                <w:sz w:val="22"/>
              </w:rPr>
            </w:pPr>
            <w:r w:rsidRPr="00D70C3D">
              <w:rPr>
                <w:sz w:val="22"/>
              </w:rPr>
              <w:t>Analiza la asociación del caso con la vacunación</w:t>
            </w:r>
            <w:r w:rsidR="00393F65" w:rsidRPr="00D70C3D">
              <w:rPr>
                <w:sz w:val="22"/>
              </w:rPr>
              <w:t xml:space="preserve"> y valida info</w:t>
            </w:r>
            <w:r w:rsidR="00814FA0">
              <w:rPr>
                <w:sz w:val="22"/>
              </w:rPr>
              <w:t xml:space="preserve">rmación de la unidad vacunadora y solicita </w:t>
            </w:r>
            <w:r w:rsidR="001971C1">
              <w:rPr>
                <w:sz w:val="22"/>
              </w:rPr>
              <w:t>iniciar</w:t>
            </w:r>
            <w:r w:rsidR="00814FA0">
              <w:rPr>
                <w:sz w:val="22"/>
              </w:rPr>
              <w:t xml:space="preserve"> la investigación del caso</w:t>
            </w:r>
            <w:r w:rsidR="001971C1">
              <w:rPr>
                <w:sz w:val="22"/>
              </w:rPr>
              <w:t xml:space="preserve"> paracompletar la información faltante del formato ETAV 1 Y 2, </w:t>
            </w:r>
            <w:r w:rsidR="004A3E26">
              <w:rPr>
                <w:sz w:val="22"/>
              </w:rPr>
              <w:t xml:space="preserve">envía el expediente al nivel jerárquico siguiente </w:t>
            </w:r>
          </w:p>
          <w:p w:rsidR="00DE28E8" w:rsidRPr="00BD7CB9" w:rsidRDefault="006D34A7" w:rsidP="00BD7CB9">
            <w:pPr>
              <w:numPr>
                <w:ilvl w:val="0"/>
                <w:numId w:val="29"/>
              </w:numPr>
              <w:spacing w:before="60" w:after="60"/>
              <w:rPr>
                <w:sz w:val="22"/>
              </w:rPr>
            </w:pPr>
            <w:r>
              <w:rPr>
                <w:sz w:val="22"/>
              </w:rPr>
              <w:t>Solicitud investigación del caso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1396" w:rsidRPr="00D70C3D" w:rsidRDefault="00DE28E8" w:rsidP="000279DB">
            <w:pPr>
              <w:pStyle w:val="Sangradetextonormal"/>
              <w:ind w:left="0" w:firstLine="0"/>
              <w:jc w:val="center"/>
            </w:pPr>
            <w:r w:rsidRPr="00D70C3D">
              <w:t>Epidemiólogo jurisdiccional</w:t>
            </w:r>
          </w:p>
        </w:tc>
      </w:tr>
      <w:tr w:rsidR="00132A53" w:rsidRPr="00C1051B" w:rsidTr="00132A53">
        <w:trPr>
          <w:trHeight w:val="1080"/>
        </w:trPr>
        <w:tc>
          <w:tcPr>
            <w:tcW w:w="2410" w:type="dxa"/>
            <w:vAlign w:val="center"/>
          </w:tcPr>
          <w:p w:rsidR="00132A53" w:rsidRDefault="00D70C3D" w:rsidP="001971C1">
            <w:pPr>
              <w:pStyle w:val="Sangradetextonormal"/>
              <w:spacing w:before="60" w:after="60"/>
              <w:ind w:left="0" w:firstLine="0"/>
            </w:pPr>
            <w:r>
              <w:t>3</w:t>
            </w:r>
            <w:r w:rsidR="00132A53">
              <w:t xml:space="preserve">.0 </w:t>
            </w:r>
            <w:r w:rsidR="00925468">
              <w:t>Recepción de</w:t>
            </w:r>
            <w:r w:rsidR="00393F65">
              <w:t xml:space="preserve"> la solicitud de la investigación del caso </w:t>
            </w:r>
          </w:p>
        </w:tc>
        <w:tc>
          <w:tcPr>
            <w:tcW w:w="5670" w:type="dxa"/>
            <w:vAlign w:val="center"/>
          </w:tcPr>
          <w:p w:rsidR="00393F65" w:rsidRDefault="009D5291" w:rsidP="009D5291">
            <w:pPr>
              <w:tabs>
                <w:tab w:val="left" w:pos="760"/>
              </w:tabs>
              <w:spacing w:before="60" w:after="60"/>
              <w:ind w:left="760" w:hanging="810"/>
              <w:rPr>
                <w:sz w:val="22"/>
              </w:rPr>
            </w:pPr>
            <w:r>
              <w:rPr>
                <w:sz w:val="22"/>
              </w:rPr>
              <w:t xml:space="preserve">3.1    </w:t>
            </w:r>
            <w:r w:rsidR="00393F65">
              <w:rPr>
                <w:sz w:val="22"/>
              </w:rPr>
              <w:t xml:space="preserve">Complementa el formato ETAV 1 con la información obtenida  del Censo </w:t>
            </w:r>
            <w:r w:rsidR="004A3E26">
              <w:rPr>
                <w:sz w:val="22"/>
              </w:rPr>
              <w:t>Nominal y el formato ETAV 2 con la investigación del caso</w:t>
            </w:r>
          </w:p>
          <w:p w:rsidR="00617CC2" w:rsidRPr="00BD7CB9" w:rsidRDefault="004A3E26" w:rsidP="00BD7CB9">
            <w:pPr>
              <w:numPr>
                <w:ilvl w:val="0"/>
                <w:numId w:val="13"/>
              </w:numPr>
              <w:spacing w:before="60" w:after="60"/>
              <w:rPr>
                <w:sz w:val="22"/>
              </w:rPr>
            </w:pPr>
            <w:r w:rsidRPr="00C05B8C">
              <w:rPr>
                <w:sz w:val="22"/>
              </w:rPr>
              <w:t>ETAV 1 y ETAV 2.</w:t>
            </w:r>
          </w:p>
        </w:tc>
        <w:tc>
          <w:tcPr>
            <w:tcW w:w="2126" w:type="dxa"/>
            <w:vAlign w:val="center"/>
          </w:tcPr>
          <w:p w:rsidR="00132A53" w:rsidRDefault="00132A53" w:rsidP="00F42058">
            <w:pPr>
              <w:pStyle w:val="Sangradetextonormal"/>
              <w:spacing w:before="60" w:after="60"/>
              <w:ind w:left="0" w:firstLine="0"/>
            </w:pPr>
            <w:r>
              <w:t xml:space="preserve">Personal </w:t>
            </w:r>
            <w:r w:rsidR="00F42058">
              <w:t>de salud de las unidades de primer nivel (responsable de vacunación)</w:t>
            </w:r>
          </w:p>
        </w:tc>
      </w:tr>
      <w:tr w:rsidR="00132A53" w:rsidTr="00132A53">
        <w:trPr>
          <w:trHeight w:val="661"/>
        </w:trPr>
        <w:tc>
          <w:tcPr>
            <w:tcW w:w="2410" w:type="dxa"/>
            <w:vAlign w:val="center"/>
          </w:tcPr>
          <w:p w:rsidR="00132A53" w:rsidRDefault="00617CC2" w:rsidP="000279DB">
            <w:pPr>
              <w:pStyle w:val="Sangradetextonormal"/>
              <w:spacing w:before="60" w:after="60"/>
              <w:ind w:left="0" w:firstLine="0"/>
            </w:pPr>
            <w:r>
              <w:t>4</w:t>
            </w:r>
            <w:r w:rsidR="00E46D8D">
              <w:t xml:space="preserve">.0    Recepción del ETAV 1 y 2 </w:t>
            </w:r>
          </w:p>
          <w:p w:rsidR="00132A53" w:rsidRDefault="00132A53" w:rsidP="000279DB">
            <w:pPr>
              <w:pStyle w:val="Sangradetextonormal"/>
              <w:spacing w:before="60" w:after="60"/>
              <w:ind w:left="0" w:firstLine="0"/>
            </w:pPr>
          </w:p>
        </w:tc>
        <w:tc>
          <w:tcPr>
            <w:tcW w:w="5670" w:type="dxa"/>
            <w:vAlign w:val="center"/>
          </w:tcPr>
          <w:p w:rsidR="00132A53" w:rsidRDefault="00132A53" w:rsidP="005F2305">
            <w:pPr>
              <w:numPr>
                <w:ilvl w:val="1"/>
                <w:numId w:val="35"/>
              </w:numPr>
              <w:spacing w:before="60" w:after="60"/>
              <w:ind w:left="639" w:hanging="709"/>
              <w:rPr>
                <w:sz w:val="22"/>
              </w:rPr>
            </w:pPr>
            <w:r>
              <w:rPr>
                <w:sz w:val="22"/>
              </w:rPr>
              <w:t>Revisa y realiza una descripción narrat</w:t>
            </w:r>
            <w:r w:rsidR="00F335DE">
              <w:rPr>
                <w:sz w:val="22"/>
              </w:rPr>
              <w:t>iva e interpretativa del evento con los datos del ETAV 1 y 2 y el expediente clínico</w:t>
            </w:r>
            <w:r w:rsidR="004A3E26">
              <w:rPr>
                <w:sz w:val="22"/>
              </w:rPr>
              <w:t>.</w:t>
            </w:r>
          </w:p>
          <w:p w:rsidR="00132A53" w:rsidRDefault="006A39B0" w:rsidP="00FB3351">
            <w:pPr>
              <w:numPr>
                <w:ilvl w:val="0"/>
                <w:numId w:val="14"/>
              </w:numPr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Resumen </w:t>
            </w:r>
            <w:r w:rsidR="00132A53" w:rsidRPr="006612BC">
              <w:rPr>
                <w:sz w:val="22"/>
              </w:rPr>
              <w:t>clínico</w:t>
            </w:r>
          </w:p>
          <w:p w:rsidR="00F335DE" w:rsidRDefault="00F335DE" w:rsidP="00FB3351">
            <w:pPr>
              <w:numPr>
                <w:ilvl w:val="0"/>
                <w:numId w:val="14"/>
              </w:numPr>
              <w:spacing w:before="60" w:after="60"/>
              <w:rPr>
                <w:sz w:val="22"/>
              </w:rPr>
            </w:pPr>
            <w:r>
              <w:rPr>
                <w:sz w:val="22"/>
              </w:rPr>
              <w:t>Formato ETAV 1 y 2</w:t>
            </w:r>
          </w:p>
          <w:p w:rsidR="00132A53" w:rsidRPr="00BD7CB9" w:rsidRDefault="00F335DE" w:rsidP="00BD7CB9">
            <w:pPr>
              <w:numPr>
                <w:ilvl w:val="0"/>
                <w:numId w:val="14"/>
              </w:numPr>
              <w:spacing w:before="60" w:after="60"/>
              <w:rPr>
                <w:sz w:val="22"/>
              </w:rPr>
            </w:pPr>
            <w:r>
              <w:rPr>
                <w:sz w:val="22"/>
              </w:rPr>
              <w:t>Expediente clínico</w:t>
            </w:r>
          </w:p>
        </w:tc>
        <w:tc>
          <w:tcPr>
            <w:tcW w:w="2126" w:type="dxa"/>
            <w:vAlign w:val="center"/>
          </w:tcPr>
          <w:p w:rsidR="00132A53" w:rsidRDefault="00132A53" w:rsidP="004A3E26">
            <w:pPr>
              <w:pStyle w:val="Sangradetextonormal"/>
              <w:spacing w:before="60" w:after="60"/>
              <w:ind w:left="0" w:firstLine="0"/>
              <w:jc w:val="center"/>
            </w:pPr>
            <w:r>
              <w:t xml:space="preserve">Epidemiólogo jurisdiccional </w:t>
            </w:r>
          </w:p>
        </w:tc>
      </w:tr>
      <w:tr w:rsidR="00F335DE" w:rsidTr="00132A53">
        <w:trPr>
          <w:trHeight w:val="661"/>
        </w:trPr>
        <w:tc>
          <w:tcPr>
            <w:tcW w:w="2410" w:type="dxa"/>
            <w:vAlign w:val="center"/>
          </w:tcPr>
          <w:p w:rsidR="00AF07BB" w:rsidRDefault="00617CC2" w:rsidP="000279DB">
            <w:pPr>
              <w:pStyle w:val="Sangradetextonormal"/>
              <w:spacing w:before="60" w:after="60"/>
              <w:ind w:left="0" w:firstLine="0"/>
            </w:pPr>
            <w:r>
              <w:t>5</w:t>
            </w:r>
            <w:r w:rsidR="00F335DE">
              <w:t xml:space="preserve">.0   Recepción del  formato ETAV 1 y 2 </w:t>
            </w:r>
          </w:p>
          <w:p w:rsidR="00F335DE" w:rsidRDefault="00F335DE" w:rsidP="000279DB">
            <w:pPr>
              <w:pStyle w:val="Sangradetextonormal"/>
              <w:spacing w:before="60" w:after="60"/>
              <w:ind w:left="0" w:firstLine="0"/>
            </w:pPr>
            <w:r>
              <w:t>y del expediente clínico</w:t>
            </w:r>
          </w:p>
        </w:tc>
        <w:tc>
          <w:tcPr>
            <w:tcW w:w="5670" w:type="dxa"/>
            <w:vAlign w:val="center"/>
          </w:tcPr>
          <w:p w:rsidR="00F335DE" w:rsidRPr="004A3E26" w:rsidRDefault="000D3F89" w:rsidP="004A3E26">
            <w:pPr>
              <w:pStyle w:val="Prrafodelista"/>
              <w:numPr>
                <w:ilvl w:val="1"/>
                <w:numId w:val="28"/>
              </w:numPr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Identifica los factores de riesgo </w:t>
            </w:r>
            <w:r w:rsidR="004A3E26">
              <w:rPr>
                <w:sz w:val="22"/>
              </w:rPr>
              <w:t>y la causa o causas probables y establece la asociación epidemiológica y e</w:t>
            </w:r>
            <w:r w:rsidR="00617CC2" w:rsidRPr="004A3E26">
              <w:rPr>
                <w:sz w:val="22"/>
              </w:rPr>
              <w:t>nvía</w:t>
            </w:r>
            <w:r w:rsidR="00D70C3D" w:rsidRPr="004A3E26">
              <w:rPr>
                <w:sz w:val="22"/>
              </w:rPr>
              <w:t xml:space="preserve"> toda la </w:t>
            </w:r>
            <w:r w:rsidR="00617CC2" w:rsidRPr="004A3E26">
              <w:rPr>
                <w:sz w:val="22"/>
              </w:rPr>
              <w:t>información</w:t>
            </w:r>
            <w:r w:rsidR="00D70C3D" w:rsidRPr="004A3E26">
              <w:rPr>
                <w:sz w:val="22"/>
              </w:rPr>
              <w:t xml:space="preserve"> a DGAE</w:t>
            </w:r>
          </w:p>
          <w:p w:rsidR="00523359" w:rsidRDefault="00CE776D" w:rsidP="00523359">
            <w:pPr>
              <w:numPr>
                <w:ilvl w:val="0"/>
                <w:numId w:val="31"/>
              </w:numPr>
              <w:spacing w:before="60" w:after="60"/>
              <w:rPr>
                <w:sz w:val="22"/>
              </w:rPr>
            </w:pPr>
            <w:r>
              <w:rPr>
                <w:sz w:val="22"/>
              </w:rPr>
              <w:t>Resumen</w:t>
            </w:r>
            <w:r w:rsidR="00523359" w:rsidRPr="006612BC">
              <w:rPr>
                <w:sz w:val="22"/>
              </w:rPr>
              <w:t xml:space="preserve"> clínico</w:t>
            </w:r>
          </w:p>
          <w:p w:rsidR="00523359" w:rsidRDefault="00523359" w:rsidP="00523359">
            <w:pPr>
              <w:numPr>
                <w:ilvl w:val="0"/>
                <w:numId w:val="31"/>
              </w:numPr>
              <w:spacing w:before="60" w:after="60"/>
              <w:rPr>
                <w:sz w:val="22"/>
              </w:rPr>
            </w:pPr>
            <w:r>
              <w:rPr>
                <w:sz w:val="22"/>
              </w:rPr>
              <w:t>Formato ETAV 1 y 2</w:t>
            </w:r>
          </w:p>
          <w:p w:rsidR="00523359" w:rsidRPr="006612BC" w:rsidRDefault="00523359" w:rsidP="00523359">
            <w:pPr>
              <w:numPr>
                <w:ilvl w:val="0"/>
                <w:numId w:val="31"/>
              </w:numPr>
              <w:spacing w:before="60" w:after="60"/>
              <w:rPr>
                <w:sz w:val="22"/>
              </w:rPr>
            </w:pPr>
            <w:r>
              <w:rPr>
                <w:sz w:val="22"/>
              </w:rPr>
              <w:t>Expediente clínico</w:t>
            </w:r>
          </w:p>
          <w:p w:rsidR="00523359" w:rsidRPr="00F335DE" w:rsidRDefault="00523359" w:rsidP="00523359">
            <w:pPr>
              <w:spacing w:before="60" w:after="60"/>
              <w:ind w:left="360"/>
            </w:pPr>
          </w:p>
        </w:tc>
        <w:tc>
          <w:tcPr>
            <w:tcW w:w="2126" w:type="dxa"/>
            <w:vAlign w:val="center"/>
          </w:tcPr>
          <w:p w:rsidR="00F335DE" w:rsidRDefault="006A39B0" w:rsidP="00F335DE">
            <w:pPr>
              <w:pStyle w:val="Sangradetextonormal"/>
              <w:spacing w:before="60" w:after="60"/>
              <w:ind w:left="0" w:firstLine="0"/>
              <w:jc w:val="center"/>
            </w:pPr>
            <w:r>
              <w:t>Epidemió</w:t>
            </w:r>
            <w:r w:rsidR="00F335DE">
              <w:t>logo estatal</w:t>
            </w:r>
          </w:p>
        </w:tc>
      </w:tr>
      <w:tr w:rsidR="00B51A4C" w:rsidTr="00B01145">
        <w:trPr>
          <w:trHeight w:val="798"/>
        </w:trPr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B51A4C" w:rsidRPr="00D70C3D" w:rsidRDefault="00B51A4C" w:rsidP="00B01145">
            <w:pPr>
              <w:pStyle w:val="Sangradetextonormal"/>
              <w:ind w:left="0" w:firstLine="0"/>
              <w:jc w:val="center"/>
              <w:rPr>
                <w:b/>
              </w:rPr>
            </w:pPr>
            <w:r w:rsidRPr="00D70C3D">
              <w:rPr>
                <w:b/>
              </w:rPr>
              <w:lastRenderedPageBreak/>
              <w:t>Secuencia de Etapas</w:t>
            </w:r>
          </w:p>
        </w:tc>
        <w:tc>
          <w:tcPr>
            <w:tcW w:w="5670" w:type="dxa"/>
            <w:shd w:val="clear" w:color="auto" w:fill="BFBFBF" w:themeFill="background1" w:themeFillShade="BF"/>
            <w:vAlign w:val="center"/>
          </w:tcPr>
          <w:p w:rsidR="00B51A4C" w:rsidRPr="00D70C3D" w:rsidRDefault="00B51A4C" w:rsidP="00B01145">
            <w:pPr>
              <w:pStyle w:val="Sangradetextonormal"/>
              <w:ind w:left="0" w:firstLine="0"/>
              <w:jc w:val="center"/>
              <w:rPr>
                <w:b/>
              </w:rPr>
            </w:pPr>
            <w:r w:rsidRPr="00D70C3D">
              <w:rPr>
                <w:b/>
              </w:rPr>
              <w:t>Actividad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B51A4C" w:rsidRPr="00D70C3D" w:rsidRDefault="00B51A4C" w:rsidP="00B01145">
            <w:pPr>
              <w:pStyle w:val="Sangradetextonormal"/>
              <w:ind w:left="0" w:firstLine="0"/>
              <w:jc w:val="center"/>
              <w:rPr>
                <w:b/>
              </w:rPr>
            </w:pPr>
            <w:r w:rsidRPr="00D70C3D">
              <w:rPr>
                <w:b/>
              </w:rPr>
              <w:t>Responsable</w:t>
            </w:r>
          </w:p>
        </w:tc>
      </w:tr>
      <w:tr w:rsidR="00D70C3D" w:rsidTr="00132A53">
        <w:trPr>
          <w:trHeight w:val="661"/>
        </w:trPr>
        <w:tc>
          <w:tcPr>
            <w:tcW w:w="2410" w:type="dxa"/>
            <w:vAlign w:val="center"/>
          </w:tcPr>
          <w:p w:rsidR="00D70C3D" w:rsidRDefault="009B4819" w:rsidP="000279DB">
            <w:pPr>
              <w:pStyle w:val="Sangradetextonormal"/>
              <w:spacing w:before="60" w:after="60"/>
              <w:ind w:left="0" w:firstLine="0"/>
            </w:pPr>
            <w:r>
              <w:t>6.0  Recepción resumen clínico, formato ETAV 1 y 2 y del expediente clínico</w:t>
            </w:r>
          </w:p>
        </w:tc>
        <w:tc>
          <w:tcPr>
            <w:tcW w:w="5670" w:type="dxa"/>
            <w:vAlign w:val="center"/>
          </w:tcPr>
          <w:p w:rsidR="009B4819" w:rsidRPr="00E0314E" w:rsidRDefault="009B4819" w:rsidP="00E0314E">
            <w:pPr>
              <w:spacing w:before="60" w:after="60"/>
              <w:ind w:left="781" w:hanging="781"/>
              <w:rPr>
                <w:rFonts w:cs="Arial"/>
                <w:sz w:val="22"/>
                <w:szCs w:val="22"/>
              </w:rPr>
            </w:pPr>
            <w:r>
              <w:rPr>
                <w:sz w:val="22"/>
              </w:rPr>
              <w:t xml:space="preserve">6.1.   </w:t>
            </w:r>
            <w:r w:rsidRPr="002818CE">
              <w:rPr>
                <w:rFonts w:cs="Arial"/>
                <w:sz w:val="22"/>
                <w:szCs w:val="22"/>
              </w:rPr>
              <w:t xml:space="preserve">Recibe de los </w:t>
            </w:r>
            <w:r>
              <w:rPr>
                <w:rFonts w:cs="Arial"/>
                <w:sz w:val="22"/>
                <w:szCs w:val="22"/>
              </w:rPr>
              <w:t>E</w:t>
            </w:r>
            <w:r w:rsidRPr="002818CE">
              <w:rPr>
                <w:rFonts w:cs="Arial"/>
                <w:sz w:val="22"/>
                <w:szCs w:val="22"/>
              </w:rPr>
              <w:t>stados las notificaciones y los expedientes</w:t>
            </w:r>
            <w:r w:rsidR="00E0314E">
              <w:rPr>
                <w:rFonts w:cs="Arial"/>
                <w:sz w:val="22"/>
                <w:szCs w:val="22"/>
              </w:rPr>
              <w:t>, se g</w:t>
            </w:r>
            <w:r w:rsidRPr="00E0314E">
              <w:rPr>
                <w:rFonts w:cs="Arial"/>
                <w:sz w:val="22"/>
                <w:szCs w:val="22"/>
              </w:rPr>
              <w:t>eneran una lista mensual junto con los</w:t>
            </w:r>
            <w:r w:rsidR="00E0314E">
              <w:rPr>
                <w:rFonts w:cs="Arial"/>
                <w:sz w:val="22"/>
                <w:szCs w:val="22"/>
              </w:rPr>
              <w:t xml:space="preserve"> formatos ETAV 1 y 2 y los expedientes y  se envían</w:t>
            </w:r>
            <w:r w:rsidRPr="00E0314E">
              <w:rPr>
                <w:rFonts w:cs="Arial"/>
                <w:sz w:val="22"/>
                <w:szCs w:val="22"/>
              </w:rPr>
              <w:t xml:space="preserve"> al CeNSIA.</w:t>
            </w:r>
          </w:p>
          <w:p w:rsidR="009B4819" w:rsidRDefault="009B4819" w:rsidP="009B4819">
            <w:pPr>
              <w:pStyle w:val="Prrafodelista"/>
              <w:numPr>
                <w:ilvl w:val="0"/>
                <w:numId w:val="32"/>
              </w:numPr>
              <w:spacing w:before="60" w:after="6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Expediente</w:t>
            </w:r>
          </w:p>
          <w:p w:rsidR="009B4819" w:rsidRDefault="009B4819" w:rsidP="009B4819">
            <w:pPr>
              <w:pStyle w:val="Prrafodelista"/>
              <w:numPr>
                <w:ilvl w:val="0"/>
                <w:numId w:val="32"/>
              </w:numPr>
              <w:spacing w:before="60" w:after="6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Lista mensual</w:t>
            </w:r>
          </w:p>
          <w:p w:rsidR="009B4819" w:rsidRPr="001C755C" w:rsidRDefault="009B4819" w:rsidP="009B4819">
            <w:pPr>
              <w:pStyle w:val="Prrafodelista"/>
              <w:numPr>
                <w:ilvl w:val="0"/>
                <w:numId w:val="32"/>
              </w:numPr>
              <w:spacing w:before="60" w:after="6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ETAV 1 y 2</w:t>
            </w:r>
          </w:p>
          <w:p w:rsidR="00D70C3D" w:rsidRDefault="00D70C3D" w:rsidP="00885CF9">
            <w:pPr>
              <w:pStyle w:val="Prrafodelista"/>
              <w:spacing w:before="60" w:after="60"/>
              <w:ind w:left="0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D70C3D" w:rsidRDefault="00DF2D0F" w:rsidP="00F335DE">
            <w:pPr>
              <w:pStyle w:val="Sangradetextonormal"/>
              <w:spacing w:before="60" w:after="60"/>
              <w:ind w:left="0" w:firstLine="0"/>
              <w:jc w:val="center"/>
            </w:pPr>
            <w:r>
              <w:t>DGAE</w:t>
            </w:r>
          </w:p>
        </w:tc>
      </w:tr>
      <w:tr w:rsidR="007935D7" w:rsidTr="00132A53">
        <w:trPr>
          <w:trHeight w:val="661"/>
        </w:trPr>
        <w:tc>
          <w:tcPr>
            <w:tcW w:w="2410" w:type="dxa"/>
            <w:vAlign w:val="center"/>
          </w:tcPr>
          <w:p w:rsidR="007935D7" w:rsidRDefault="009B4819" w:rsidP="00C36FB0">
            <w:pPr>
              <w:pStyle w:val="Sangradetextonormal"/>
              <w:spacing w:before="60" w:after="60"/>
              <w:ind w:left="0" w:firstLine="0"/>
            </w:pPr>
            <w:r>
              <w:t xml:space="preserve">7.0  Recepción </w:t>
            </w:r>
            <w:r w:rsidR="00C36FB0">
              <w:t>formato ETAV 1 y 2  del expediente clínico y listado mensual</w:t>
            </w:r>
          </w:p>
        </w:tc>
        <w:tc>
          <w:tcPr>
            <w:tcW w:w="5670" w:type="dxa"/>
            <w:vAlign w:val="center"/>
          </w:tcPr>
          <w:p w:rsidR="00C36FB0" w:rsidRPr="00E0314E" w:rsidRDefault="00C36FB0" w:rsidP="00E0314E">
            <w:pPr>
              <w:spacing w:before="60" w:after="60"/>
              <w:ind w:left="781" w:hanging="781"/>
              <w:rPr>
                <w:rFonts w:cs="Arial"/>
                <w:sz w:val="22"/>
                <w:szCs w:val="22"/>
              </w:rPr>
            </w:pPr>
            <w:r>
              <w:rPr>
                <w:sz w:val="22"/>
              </w:rPr>
              <w:t xml:space="preserve">7.1.      </w:t>
            </w:r>
            <w:r>
              <w:rPr>
                <w:rFonts w:cs="Arial"/>
                <w:sz w:val="22"/>
                <w:szCs w:val="22"/>
              </w:rPr>
              <w:t>Recibe de las notificaciones de los casos graves</w:t>
            </w:r>
            <w:r w:rsidR="00E0314E">
              <w:rPr>
                <w:rFonts w:cs="Arial"/>
                <w:sz w:val="22"/>
                <w:szCs w:val="22"/>
              </w:rPr>
              <w:t xml:space="preserve"> y continua con procedimiento 9</w:t>
            </w:r>
          </w:p>
          <w:p w:rsidR="007935D7" w:rsidRDefault="007935D7" w:rsidP="007935D7">
            <w:pPr>
              <w:ind w:left="454" w:right="72" w:hanging="454"/>
              <w:jc w:val="center"/>
              <w:rPr>
                <w:b/>
                <w:sz w:val="22"/>
              </w:rPr>
            </w:pPr>
          </w:p>
          <w:p w:rsidR="007935D7" w:rsidRDefault="007935D7" w:rsidP="007935D7">
            <w:pPr>
              <w:ind w:left="454" w:right="72" w:hanging="454"/>
              <w:jc w:val="center"/>
              <w:rPr>
                <w:b/>
                <w:sz w:val="22"/>
              </w:rPr>
            </w:pPr>
          </w:p>
          <w:p w:rsidR="007935D7" w:rsidRPr="007935D7" w:rsidRDefault="007935D7" w:rsidP="007935D7">
            <w:pPr>
              <w:ind w:left="454" w:right="72" w:hanging="454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935D7" w:rsidRDefault="007935D7" w:rsidP="00F335DE">
            <w:pPr>
              <w:pStyle w:val="Sangradetextonormal"/>
              <w:spacing w:before="60" w:after="60"/>
              <w:ind w:left="0" w:firstLine="0"/>
              <w:jc w:val="center"/>
            </w:pPr>
            <w:r>
              <w:t>CeNSIA</w:t>
            </w:r>
          </w:p>
        </w:tc>
      </w:tr>
      <w:tr w:rsidR="00E0314E" w:rsidTr="00132A53">
        <w:trPr>
          <w:trHeight w:val="661"/>
        </w:trPr>
        <w:tc>
          <w:tcPr>
            <w:tcW w:w="2410" w:type="dxa"/>
            <w:vAlign w:val="center"/>
          </w:tcPr>
          <w:p w:rsidR="00E0314E" w:rsidRDefault="00E0314E" w:rsidP="00C36FB0">
            <w:pPr>
              <w:pStyle w:val="Sangradetextonormal"/>
              <w:spacing w:before="60" w:after="60"/>
              <w:ind w:left="0" w:firstLine="0"/>
            </w:pPr>
          </w:p>
        </w:tc>
        <w:tc>
          <w:tcPr>
            <w:tcW w:w="5670" w:type="dxa"/>
            <w:vAlign w:val="center"/>
          </w:tcPr>
          <w:p w:rsidR="00E0314E" w:rsidRDefault="00E0314E" w:rsidP="00E0314E">
            <w:pPr>
              <w:spacing w:before="60" w:after="60"/>
              <w:ind w:left="781" w:hanging="781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TERMINA PROCEDIMIENTO</w:t>
            </w:r>
          </w:p>
        </w:tc>
        <w:tc>
          <w:tcPr>
            <w:tcW w:w="2126" w:type="dxa"/>
            <w:vAlign w:val="center"/>
          </w:tcPr>
          <w:p w:rsidR="00E0314E" w:rsidRDefault="00E0314E" w:rsidP="00F335DE">
            <w:pPr>
              <w:pStyle w:val="Sangradetextonormal"/>
              <w:spacing w:before="60" w:after="60"/>
              <w:ind w:left="0" w:firstLine="0"/>
              <w:jc w:val="center"/>
            </w:pPr>
          </w:p>
        </w:tc>
      </w:tr>
    </w:tbl>
    <w:p w:rsidR="006612BC" w:rsidRDefault="006612BC" w:rsidP="00EE4EA4"/>
    <w:p w:rsidR="00E0314E" w:rsidRDefault="00E0314E" w:rsidP="00EE4EA4"/>
    <w:p w:rsidR="00E0314E" w:rsidRDefault="00E0314E" w:rsidP="00EE4EA4"/>
    <w:p w:rsidR="00E0314E" w:rsidRDefault="00E0314E" w:rsidP="00EE4EA4"/>
    <w:p w:rsidR="00E0314E" w:rsidRDefault="00E0314E" w:rsidP="00EE4EA4"/>
    <w:p w:rsidR="00E0314E" w:rsidRDefault="00E0314E" w:rsidP="00EE4EA4"/>
    <w:p w:rsidR="00E0314E" w:rsidRDefault="00E0314E" w:rsidP="00EE4EA4"/>
    <w:p w:rsidR="00E0314E" w:rsidRDefault="00E0314E" w:rsidP="00EE4EA4"/>
    <w:p w:rsidR="00E0314E" w:rsidRDefault="00E0314E" w:rsidP="00EE4EA4"/>
    <w:p w:rsidR="00E0314E" w:rsidRDefault="00E0314E" w:rsidP="00EE4EA4"/>
    <w:p w:rsidR="00E0314E" w:rsidRDefault="00E0314E" w:rsidP="00EE4EA4"/>
    <w:p w:rsidR="00E0314E" w:rsidRDefault="00E0314E" w:rsidP="00EE4EA4"/>
    <w:p w:rsidR="00E0314E" w:rsidRDefault="00E0314E" w:rsidP="00EE4EA4"/>
    <w:p w:rsidR="00E0314E" w:rsidRDefault="00E0314E" w:rsidP="00EE4EA4"/>
    <w:p w:rsidR="00E0314E" w:rsidRDefault="00E0314E" w:rsidP="00EE4EA4"/>
    <w:p w:rsidR="00E0314E" w:rsidRDefault="00E0314E" w:rsidP="00EE4EA4"/>
    <w:p w:rsidR="00BD7CB9" w:rsidRDefault="00BD7CB9" w:rsidP="00EE4EA4"/>
    <w:p w:rsidR="00BD7CB9" w:rsidRDefault="00BD7CB9" w:rsidP="00EE4EA4"/>
    <w:p w:rsidR="00BD7CB9" w:rsidRDefault="00BD7CB9" w:rsidP="00EE4EA4"/>
    <w:p w:rsidR="00BD7CB9" w:rsidRDefault="00BD7CB9" w:rsidP="00EE4EA4"/>
    <w:p w:rsidR="00BD7CB9" w:rsidRDefault="00BD7CB9" w:rsidP="00EE4EA4"/>
    <w:p w:rsidR="00BD7CB9" w:rsidRDefault="00BD7CB9" w:rsidP="00EE4EA4"/>
    <w:p w:rsidR="00BD7CB9" w:rsidRDefault="00BD7CB9" w:rsidP="00EE4EA4"/>
    <w:p w:rsidR="00BD7CB9" w:rsidRDefault="00BD7CB9" w:rsidP="00EE4EA4"/>
    <w:p w:rsidR="00BD7CB9" w:rsidRDefault="00BD7CB9" w:rsidP="00EE4EA4"/>
    <w:p w:rsidR="00E0314E" w:rsidRDefault="00E0314E" w:rsidP="00EE4EA4"/>
    <w:p w:rsidR="00E0314E" w:rsidRDefault="00E0314E" w:rsidP="00EE4EA4"/>
    <w:p w:rsidR="00E0314E" w:rsidRDefault="00E0314E" w:rsidP="00EE4EA4"/>
    <w:p w:rsidR="00E0314E" w:rsidRDefault="00E0314E" w:rsidP="00EE4EA4"/>
    <w:p w:rsidR="00E0314E" w:rsidRDefault="00E0314E" w:rsidP="00EE4EA4"/>
    <w:p w:rsidR="00617CC2" w:rsidRDefault="00BD7CB9" w:rsidP="00B92DA4">
      <w:pPr>
        <w:pStyle w:val="Ttulo1"/>
      </w:pPr>
      <w:r>
        <w:lastRenderedPageBreak/>
        <w:t xml:space="preserve"> </w:t>
      </w:r>
      <w:r w:rsidR="00617CC2">
        <w:t>Diagrama de Flujo</w:t>
      </w:r>
    </w:p>
    <w:p w:rsidR="006612BC" w:rsidRDefault="006612BC" w:rsidP="00EE4EA4"/>
    <w:tbl>
      <w:tblPr>
        <w:tblW w:w="10563" w:type="dxa"/>
        <w:jc w:val="center"/>
        <w:tblInd w:w="-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9"/>
        <w:gridCol w:w="1701"/>
        <w:gridCol w:w="2211"/>
        <w:gridCol w:w="1863"/>
        <w:gridCol w:w="1596"/>
        <w:gridCol w:w="1473"/>
      </w:tblGrid>
      <w:tr w:rsidR="00617CC2" w:rsidRPr="00920D01" w:rsidTr="00EC0AAE">
        <w:trPr>
          <w:trHeight w:val="781"/>
          <w:jc w:val="center"/>
        </w:trPr>
        <w:tc>
          <w:tcPr>
            <w:tcW w:w="1719" w:type="dxa"/>
            <w:shd w:val="clear" w:color="auto" w:fill="D9D9D9"/>
            <w:vAlign w:val="center"/>
          </w:tcPr>
          <w:p w:rsidR="00617CC2" w:rsidRPr="00DC1B40" w:rsidRDefault="00617CC2" w:rsidP="00E9165F">
            <w:pPr>
              <w:jc w:val="center"/>
              <w:rPr>
                <w:rFonts w:cs="Arial"/>
                <w:b/>
                <w:bCs/>
                <w:szCs w:val="14"/>
              </w:rPr>
            </w:pPr>
            <w:r>
              <w:rPr>
                <w:rFonts w:cs="Arial"/>
                <w:b/>
                <w:bCs/>
                <w:szCs w:val="14"/>
              </w:rPr>
              <w:t xml:space="preserve">Unidades </w:t>
            </w:r>
            <w:r w:rsidR="00CD4334">
              <w:rPr>
                <w:rFonts w:cs="Arial"/>
                <w:b/>
                <w:bCs/>
                <w:szCs w:val="14"/>
              </w:rPr>
              <w:t>Hospitalarias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617CC2" w:rsidRPr="006B2FE7" w:rsidRDefault="00E9165F" w:rsidP="00E9165F">
            <w:pPr>
              <w:jc w:val="center"/>
              <w:rPr>
                <w:b/>
              </w:rPr>
            </w:pPr>
            <w:r>
              <w:rPr>
                <w:rFonts w:cs="Arial"/>
                <w:b/>
                <w:bCs/>
                <w:szCs w:val="14"/>
              </w:rPr>
              <w:t>Epidemiologí</w:t>
            </w:r>
            <w:r w:rsidR="00CD4334">
              <w:rPr>
                <w:rFonts w:cs="Arial"/>
                <w:b/>
                <w:bCs/>
                <w:szCs w:val="14"/>
              </w:rPr>
              <w:t>a Jurisdiccional</w:t>
            </w:r>
          </w:p>
        </w:tc>
        <w:tc>
          <w:tcPr>
            <w:tcW w:w="2211" w:type="dxa"/>
            <w:shd w:val="clear" w:color="auto" w:fill="D9D9D9"/>
            <w:vAlign w:val="center"/>
          </w:tcPr>
          <w:p w:rsidR="00617CC2" w:rsidRPr="006B2FE7" w:rsidRDefault="008444E5" w:rsidP="00E9165F">
            <w:pPr>
              <w:jc w:val="center"/>
              <w:rPr>
                <w:b/>
                <w:szCs w:val="14"/>
              </w:rPr>
            </w:pPr>
            <w:r>
              <w:rPr>
                <w:rFonts w:cs="Arial"/>
                <w:b/>
                <w:bCs/>
                <w:szCs w:val="14"/>
              </w:rPr>
              <w:t>Unidades de Primer Nivel</w:t>
            </w:r>
          </w:p>
        </w:tc>
        <w:tc>
          <w:tcPr>
            <w:tcW w:w="1863" w:type="dxa"/>
            <w:shd w:val="clear" w:color="auto" w:fill="D9D9D9"/>
            <w:vAlign w:val="center"/>
          </w:tcPr>
          <w:p w:rsidR="00617CC2" w:rsidRDefault="00E9165F" w:rsidP="00E9165F">
            <w:pPr>
              <w:jc w:val="center"/>
              <w:rPr>
                <w:rFonts w:cs="Arial"/>
                <w:b/>
                <w:bCs/>
                <w:szCs w:val="14"/>
              </w:rPr>
            </w:pPr>
            <w:r>
              <w:rPr>
                <w:rFonts w:cs="Arial"/>
                <w:b/>
                <w:bCs/>
                <w:szCs w:val="14"/>
              </w:rPr>
              <w:t>Epidemiologí</w:t>
            </w:r>
            <w:r w:rsidR="00617CC2">
              <w:rPr>
                <w:rFonts w:cs="Arial"/>
                <w:b/>
                <w:bCs/>
                <w:szCs w:val="14"/>
              </w:rPr>
              <w:t>a Estatal</w:t>
            </w:r>
          </w:p>
        </w:tc>
        <w:tc>
          <w:tcPr>
            <w:tcW w:w="1596" w:type="dxa"/>
            <w:shd w:val="clear" w:color="auto" w:fill="D9D9D9"/>
          </w:tcPr>
          <w:p w:rsidR="00E9165F" w:rsidRDefault="00E9165F" w:rsidP="00244DA6">
            <w:pPr>
              <w:pStyle w:val="Ttulo2"/>
            </w:pPr>
          </w:p>
          <w:p w:rsidR="00617CC2" w:rsidRDefault="00617CC2" w:rsidP="00E9165F">
            <w:pPr>
              <w:jc w:val="center"/>
              <w:rPr>
                <w:rFonts w:cs="Arial"/>
                <w:b/>
                <w:bCs/>
                <w:szCs w:val="14"/>
              </w:rPr>
            </w:pPr>
            <w:r>
              <w:rPr>
                <w:rFonts w:cs="Arial"/>
                <w:b/>
                <w:bCs/>
                <w:szCs w:val="14"/>
              </w:rPr>
              <w:t>DGAE</w:t>
            </w:r>
          </w:p>
        </w:tc>
        <w:tc>
          <w:tcPr>
            <w:tcW w:w="1473" w:type="dxa"/>
            <w:shd w:val="clear" w:color="auto" w:fill="D9D9D9"/>
          </w:tcPr>
          <w:p w:rsidR="00E9165F" w:rsidRDefault="00E9165F" w:rsidP="00E9165F">
            <w:pPr>
              <w:jc w:val="center"/>
              <w:rPr>
                <w:rFonts w:cs="Arial"/>
                <w:b/>
                <w:bCs/>
                <w:szCs w:val="14"/>
              </w:rPr>
            </w:pPr>
          </w:p>
          <w:p w:rsidR="00617CC2" w:rsidRDefault="00617CC2" w:rsidP="00E9165F">
            <w:pPr>
              <w:jc w:val="center"/>
              <w:rPr>
                <w:rFonts w:cs="Arial"/>
                <w:b/>
                <w:bCs/>
                <w:szCs w:val="14"/>
              </w:rPr>
            </w:pPr>
            <w:r>
              <w:rPr>
                <w:rFonts w:cs="Arial"/>
                <w:b/>
                <w:bCs/>
                <w:szCs w:val="14"/>
              </w:rPr>
              <w:t>CeNSIA</w:t>
            </w:r>
          </w:p>
        </w:tc>
      </w:tr>
      <w:tr w:rsidR="00617CC2" w:rsidTr="00EC0AAE">
        <w:trPr>
          <w:trHeight w:val="10150"/>
          <w:jc w:val="center"/>
        </w:trPr>
        <w:tc>
          <w:tcPr>
            <w:tcW w:w="1719" w:type="dxa"/>
          </w:tcPr>
          <w:p w:rsidR="00617CC2" w:rsidRDefault="00695F1D" w:rsidP="00CD4334">
            <w:r w:rsidRPr="00695F1D">
              <w:rPr>
                <w:noProof/>
                <w:lang w:eastAsia="es-MX"/>
              </w:rPr>
              <w:pict>
                <v:group id="Group 322" o:spid="_x0000_s1026" style="position:absolute;left:0;text-align:left;margin-left:5.4pt;margin-top:6.2pt;width:70.3pt;height:146.55pt;z-index:251708928;mso-position-horizontal-relative:text;mso-position-vertical-relative:text" coordorigin="1320,6072" coordsize="1406,2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bE7agQAAMsTAAAOAAAAZHJzL2Uyb0RvYy54bWzsWNtu4zYQfS/QfyD0nliUZd0QZ5HaSVBg&#10;2y6w2Q+gJcoSKpEqSUdOi/57h0NJsXPZFttuHrb2gyyJFw3PHA7nzMW7fduQe650LcXSo+e+R7jI&#10;ZVGL7dL7dHdzlnhEGyYK1kjBl94D1967y++/u+i7jAeykk3BFYFJhM76bulVxnTZbKbzirdMn8uO&#10;C2gspWqZgUe1nRWK9TB728wC349mvVRFp2TOtYa3a9foXeL8Zclz80tZam5Is/TANoNXhdeNvc4u&#10;L1i2Vayr6nwwg32BFS2rBXx0mmrNDCM7VT+bqq1zJbUszXku25ksyzrnuAZYDfWfrOZWyV2Ha9lm&#10;/babYAJon+D0xdPmP99/UKQult488IhgLfgIP0vmQWDR6bttBp1uVfex+6DcEuH2vcx/1dA8e9pu&#10;n7euM9n0P8kCJmQ7IxGdfalaOwWsm+zRCQ+TE/jekBxeJmmQUHBVDk00iShNFs5LeQWutMPoPIB2&#10;aI78GG1kWV5dD8Np6EducJDOqR05Y5n7Lto62GYXBozTj6Dqfwfqx4p1HH2lLV4jqPMR1CvAAPsQ&#10;GocOWOw4oqodpETIVcXEll8pJfuKswLscsuwBsPMboB90OCQv8WYxsECwUoC8DDSfUSa+j51UMXx&#10;MVIs65Q2t1y2xN4svbKRPdilzFrmu5YLg+5k9++1cQiP/a13tWzq4qZuGnxQ282qUeSewQ68wd/g&#10;lKNujSD90ksXYOznp/Dx99IUbW0glDR1CxyaOrHMYngtCly5YXXj7oEUjUD6OhwdH8x+s4eOFtyN&#10;LB4AXiVdyIAQBzeVVL97pIdwsfT0bzumuEeaHwW4KKVhaOMLPoSL2DJUHbZsDluYyGGqpWc84m5X&#10;xsWkXafqbQVfogiDkJY2ZY0gP1o12A3sfSsahy/QOH1TGkcLt+fjJIyf0TgeaEyR4dOG/z/TGGM6&#10;7upH3pzY7E46CIjupDsMyqlllcVqirEQyb5WUF7MYUfBCRbDEfaUzbbJHn5hghvsxGYIyui3IR85&#10;xWZH0jHFgHTnGZuTCau3YPPzfGxKMegCBACy2U+GQ3tMAseU4WmKccdVWwtmpPp2kwwXh8aIc8o1&#10;DlNmOMwdn+8si36Qe0LTaIRqoDMxe2gY06SvFqYnYqfJIBUfiW3TakvsaIER/PUwrUCEfuNMnjLB&#10;E5MPmQyh71lkTjEMDnnGSjhJne/FIKkn/Yda8e6hA/l8JP/cEDv+dfnn8rxF6FTQgeCmUQQq35I2&#10;DubHeUcIMhv5jER/nc3aKGYlykoKAcSWyimVV6SgkFYHovb6DxQelEMGIfeCqCMGwTKqBvncgDAD&#10;PdnyAgQah8qUbofTx6o+lsE2Buk63LlCzR+pn14n10l4FgbR9Vnor9dnVzer8Cy6ofFiPV+vVmv6&#10;p93INMyquii4sGsbi0Y0/Gf1g6F85co9U9lowml2PDtWL8DY8R+NhjrGoWh1ew4wxvcoCrHSARUj&#10;HDZUt2xJ6vAZ+z/W4C7/AgAA//8DAFBLAwQUAAYACAAAACEAWbzbhd4AAAAJAQAADwAAAGRycy9k&#10;b3ducmV2LnhtbEyPQWvDMAyF74P9B6PBbquddhkli1NK2XYqg7WD0Zsbq0loLIfYTdJ/P/W0naTH&#10;E0/fy1eTa8WAfWg8aUhmCgRS6W1DlYbv/fvTEkSIhqxpPaGGKwZYFfd3ucmsH+kLh12sBIdQyIyG&#10;OsYukzKUNToTZr5DYu/ke2ciy76Stjcjh7tWzpV6kc40xB9q0+GmxvK8uzgNH6MZ14vkbdieT5vr&#10;YZ9+/mwT1PrxYVq/gog4xb9juOEzOhTMdPQXskG0rBWTR57zZxA3P014OWpYqDQFWeTyf4PiFwAA&#10;//8DAFBLAQItABQABgAIAAAAIQC2gziS/gAAAOEBAAATAAAAAAAAAAAAAAAAAAAAAABbQ29udGVu&#10;dF9UeXBlc10ueG1sUEsBAi0AFAAGAAgAAAAhADj9If/WAAAAlAEAAAsAAAAAAAAAAAAAAAAALwEA&#10;AF9yZWxzLy5yZWxzUEsBAi0AFAAGAAgAAAAhAPklsTtqBAAAyxMAAA4AAAAAAAAAAAAAAAAALgIA&#10;AGRycy9lMm9Eb2MueG1sUEsBAi0AFAAGAAgAAAAhAFm824XeAAAACQEAAA8AAAAAAAAAAAAAAAAA&#10;xAYAAGRycy9kb3ducmV2LnhtbFBLBQYAAAAABAAEAPMAAADPBwAAAAA=&#10;">
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<v:stroke joinstyle="miter"/>
                    <v:path o:connecttype="custom" o:connectlocs="10800,0;0,10800;10800,20400;21600,10800" textboxrect="0,0,21600,17322"/>
                  </v:shapetype>
                  <v:shape id="AutoShape 174" o:spid="_x0000_s1027" type="#_x0000_t114" style="position:absolute;left:1725;top:8232;width:1001;height:7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T8mcUA&#10;AADbAAAADwAAAGRycy9kb3ducmV2LnhtbESPQWvCQBSE70L/w/IEb7qxipXoKlYQKl40KurtmX0m&#10;odm3IbvV9N93BaHHYWa+YabzxpTiTrUrLCvo9yIQxKnVBWcKDvtVdwzCeWSNpWVS8EsO5rO31hRj&#10;bR+8o3viMxEg7GJUkHtfxVK6NCeDrmcr4uDdbG3QB1lnUtf4CHBTyvcoGkmDBYeFHCta5pR+Jz9G&#10;QfKxO60/z/1mNBxWl8XxWh4225VSnXazmIDw1Pj/8Kv9pRUMBvD8En6A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dPyZxQAAANsAAAAPAAAAAAAAAAAAAAAAAJgCAABkcnMv&#10;ZG93bnJldi54bWxQSwUGAAAAAAQABAD1AAAAigMAAAAA&#10;">
                    <v:textbox>
                      <w:txbxContent>
                        <w:p w:rsidR="00CD4334" w:rsidRDefault="00CD4334" w:rsidP="00617CC2">
                          <w:pPr>
                            <w:jc w:val="center"/>
                            <w:rPr>
                              <w:sz w:val="10"/>
                              <w:szCs w:val="12"/>
                            </w:rPr>
                          </w:pPr>
                        </w:p>
                        <w:p w:rsidR="00CD4334" w:rsidRDefault="00CD4334" w:rsidP="00617CC2">
                          <w:pPr>
                            <w:jc w:val="center"/>
                            <w:rPr>
                              <w:sz w:val="10"/>
                              <w:szCs w:val="12"/>
                            </w:rPr>
                          </w:pPr>
                        </w:p>
                        <w:p w:rsidR="00CD4334" w:rsidRPr="00996222" w:rsidRDefault="00CD4334" w:rsidP="00617CC2">
                          <w:pPr>
                            <w:jc w:val="center"/>
                            <w:rPr>
                              <w:sz w:val="10"/>
                              <w:szCs w:val="12"/>
                            </w:rPr>
                          </w:pPr>
                          <w:r>
                            <w:rPr>
                              <w:sz w:val="10"/>
                              <w:szCs w:val="12"/>
                            </w:rPr>
                            <w:t xml:space="preserve">Expediente clínico </w:t>
                          </w:r>
                        </w:p>
                      </w:txbxContent>
                    </v:textbox>
                  </v:shape>
                  <v:shape id="AutoShape 194" o:spid="_x0000_s1028" type="#_x0000_t114" style="position:absolute;left:1650;top:7847;width:1007;height:7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1k7cUA&#10;AADbAAAADwAAAGRycy9kb3ducmV2LnhtbESPQWvCQBSE74X+h+UVvNWNGlRSV7GCoHipUdHeXrOv&#10;SWj2bciuGv+9KxQ8DjPzDTOZtaYSF2pcaVlBrxuBIM6sLjlXsN8t38cgnEfWWFkmBTdyMJu+vkww&#10;0fbKW7qkPhcBwi5BBYX3dSKlywoy6Lq2Jg7er20M+iCbXOoGrwFuKtmPoqE0WHJYKLCmRUHZX3o2&#10;CtLR9rj+PPXaYRzX3/PDT7XffC2V6ry18w8Qnlr/DP+3V1rBIIbHl/AD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nWTtxQAAANsAAAAPAAAAAAAAAAAAAAAAAJgCAABkcnMv&#10;ZG93bnJldi54bWxQSwUGAAAAAAQABAD1AAAAigMAAAAA&#10;">
                    <v:textbox>
                      <w:txbxContent>
                        <w:p w:rsidR="00CD4334" w:rsidRDefault="00CD4334" w:rsidP="00617CC2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</w:p>
                        <w:p w:rsidR="00CD4334" w:rsidRPr="000D542F" w:rsidRDefault="00CD4334" w:rsidP="00617CC2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 xml:space="preserve">Nota Informativa </w:t>
                          </w:r>
                        </w:p>
                      </w:txbxContent>
                    </v:textbox>
                  </v:shape>
                  <v:shape id="AutoShape 179" o:spid="_x0000_s1029" type="#_x0000_t114" style="position:absolute;left:1534;top:7607;width:1034;height:4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HBdscA&#10;AADbAAAADwAAAGRycy9kb3ducmV2LnhtbESPT2vCQBTE7wW/w/IKvdWNrX9KzEZsQah40VSp3p7Z&#10;1ySYfRuyW43fvisIPQ4z8xsmmXWmFmdqXWVZwaAfgSDOra64ULD9Wjy/gXAeWWNtmRRcycEs7T0k&#10;GGt74Q2dM1+IAGEXo4LS+yaW0uUlGXR92xAH78e2Bn2QbSF1i5cAN7V8iaKxNFhxWCixoY+S8lP2&#10;axRkk8338n0/6MbDYXOY7471drVeKPX02M2nIDx1/j98b39qBa8juH0JP0C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LRwXbHAAAA2wAAAA8AAAAAAAAAAAAAAAAAmAIAAGRy&#10;cy9kb3ducmV2LnhtbFBLBQYAAAAABAAEAPUAAACMAwAAAAA=&#10;">
                    <v:textbox>
                      <w:txbxContent>
                        <w:p w:rsidR="00CD4334" w:rsidRPr="000D542F" w:rsidRDefault="00CD4334" w:rsidP="00617CC2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 xml:space="preserve">Formato ETAV 1 </w:t>
                          </w:r>
                        </w:p>
                      </w:txbxContent>
                    </v:textbox>
                  </v:shape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AutoShape 182" o:spid="_x0000_s1030" type="#_x0000_t116" style="position:absolute;left:1320;top:6072;width:1158;height:4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lE4sQA&#10;AADbAAAADwAAAGRycy9kb3ducmV2LnhtbESPQWvCQBSE74X+h+UVvJS6qS2hpK4SAqIHQWr1/sg+&#10;k+Du27C7NfHfdwXB4zAz3zDz5WiNuJAPnWMF79MMBHHtdMeNgsPv6u0LRIjIGo1jUnClAMvF89Mc&#10;C+0G/qHLPjYiQTgUqKCNsS+kDHVLFsPU9cTJOzlvMSbpG6k9DglujZxlWS4tdpwWWuypaqk+7/+s&#10;gt3WVN5UNKyr63FzOH6Wr9u8VGryMpbfICKN8RG+tzdawUcOty/pB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5ROLEAAAA2wAAAA8AAAAAAAAAAAAAAAAAmAIAAGRycy9k&#10;b3ducmV2LnhtbFBLBQYAAAAABAAEAPUAAACJAwAAAAA=&#10;">
                    <v:textbox>
                      <w:txbxContent>
                        <w:p w:rsidR="00CD4334" w:rsidRPr="00207369" w:rsidRDefault="00CD4334" w:rsidP="00617CC2">
                          <w:pPr>
                            <w:jc w:val="center"/>
                            <w:rPr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sz w:val="12"/>
                              <w:szCs w:val="12"/>
                              <w:lang w:val="es-ES"/>
                            </w:rPr>
                            <w:t>Inicio</w:t>
                          </w:r>
                        </w:p>
                      </w:txbxContent>
                    </v:textbox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96" o:spid="_x0000_s1031" type="#_x0000_t202" style="position:absolute;left:1320;top:6980;width:1125;height:6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tIws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xD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0jCxQAAANsAAAAPAAAAAAAAAAAAAAAAAJgCAABkcnMv&#10;ZG93bnJldi54bWxQSwUGAAAAAAQABAD1AAAAigMAAAAA&#10;">
                    <v:textbox>
                      <w:txbxContent>
                        <w:p w:rsidR="00CD4334" w:rsidRDefault="00CD4334" w:rsidP="00617CC2">
                          <w:pPr>
                            <w:jc w:val="center"/>
                            <w:rPr>
                              <w:sz w:val="12"/>
                            </w:rPr>
                          </w:pPr>
                        </w:p>
                        <w:p w:rsidR="00CD4334" w:rsidRPr="00F44313" w:rsidRDefault="00E0314E" w:rsidP="00617CC2">
                          <w:pPr>
                            <w:jc w:val="center"/>
                            <w:rPr>
                              <w:sz w:val="6"/>
                              <w:szCs w:val="12"/>
                            </w:rPr>
                          </w:pPr>
                          <w:r>
                            <w:rPr>
                              <w:sz w:val="12"/>
                            </w:rPr>
                            <w:t>Detección del</w:t>
                          </w:r>
                          <w:r w:rsidR="00CD4334">
                            <w:rPr>
                              <w:sz w:val="12"/>
                            </w:rPr>
                            <w:t xml:space="preserve"> evento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98" o:spid="_x0000_s1032" type="#_x0000_t32" style="position:absolute;left:1662;top:6723;width:485;height:0;rotation:9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fxrcEAAADbAAAADwAAAGRycy9kb3ducmV2LnhtbERPz2vCMBS+D/wfwhN2m6kTxqhG2ZRC&#10;Lzus8+LtkbwlXZuX0mTa+dcvB8Hjx/d7s5t8L840xjawguWiAEGsg2nZKjh+VU+vIGJCNtgHJgV/&#10;FGG3nT1ssDThwp90bpIVOYRjiQpcSkMpZdSOPMZFGIgz9x1GjynD0Uoz4iWH+14+F8WL9NhybnA4&#10;0N6R7ppfr2CyH9dGnrrV4Wr0oX53dfWja6Ue59PbGkSiKd3FN3dtFKzy2Pwl/wC5/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N/GtwQAAANsAAAAPAAAAAAAAAAAAAAAA&#10;AKECAABkcnMvZG93bnJldi54bWxQSwUGAAAAAAQABAD5AAAAjwMAAAAA&#10;">
                    <v:stroke endarrow="block" endarrowlength="short"/>
                  </v:shape>
                </v:group>
              </w:pict>
            </w:r>
          </w:p>
          <w:p w:rsidR="00617CC2" w:rsidRDefault="00617CC2" w:rsidP="00CD4334"/>
          <w:p w:rsidR="00617CC2" w:rsidRDefault="00617CC2" w:rsidP="00CD4334"/>
          <w:p w:rsidR="00617CC2" w:rsidRDefault="00695F1D" w:rsidP="00CD4334">
            <w:r w:rsidRPr="00695F1D">
              <w:rPr>
                <w:noProof/>
                <w:lang w:eastAsia="es-MX"/>
              </w:rPr>
              <w:pict>
                <v:shape id="Text Box 73" o:spid="_x0000_s1033" type="#_x0000_t202" style="position:absolute;left:0;text-align:left;margin-left:61.65pt;margin-top:2.85pt;width:16.25pt;height:14.1pt;z-index:2516925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2PhuwIAAMEFAAAOAAAAZHJzL2Uyb0RvYy54bWysVMlu2zAQvRfoPxC8K1pCWZYQuUgsqyiQ&#10;LkDSD6AlyiIqkSpJW06L/nuHlLckl6ItDwTJGb7Z3szNu33foR1TmkuR4/AqwIiJStZcbHL89bH0&#10;5hhpQ0VNOylYjp+Yxu8Wb9/cjEPGItnKrmYKAYjQ2TjkuDVmyHxfVy3rqb6SAxMgbKTqqYGr2vi1&#10;oiOg950fBcHMH6WqByUrpjW8FpMQLxx+07DKfG4azQzqcgy+Gbcrt6/t7i9uaLZRdGh5dXCD/oUX&#10;PeUCjJ6gCmoo2ir+CqrnlZJaNuaqkr0vm4ZXzMUA0YTBi2geWjowFwskRw+nNOn/B1t92n1RiNc5&#10;JilGgvZQo0e2N+hO7lFybfMzDjoDtYcBFM0e3qHOLlY93Mvqm0ZCLlsqNuxWKTm2jNbgX2h/+hdf&#10;JxxtQdbjR1mDHbo10gHtG9Xb5EE6EKBDnZ5OtbG+VPAYBbPrJMaoAlGYpEHiaufT7Ph5UNq8Z7JH&#10;9pBjBaV34HR3r411hmZHFWtLyJJ3nSt/J549gOL0Aqbhq5VZJ1w1f6ZBupqv5sQj0WzlkaAovNty&#10;SbxZGSZxcV0sl0X4y9oNSdbyumbCmjkyKyR/VrkDxydOnLilZcdrC2dd0mqzXnYK7Sgwu3TLpRwk&#10;ZzX/uRsuCRDLi5DCiAR3UeqVs3nikZLEXpoEcy8I07t0FpCUFOXzkO65YP8eEhpznMZRPHHp7PSL&#10;2AK3XsdGs54bmB0d73M8PynRzDJwJWpXWkN5N50vUmHdP6cCyn0stOOrpehEVrNf711rxMc2WMv6&#10;CQisJBAMWApzDw6tVD8wGmGG5Fh/31LFMOo+CGiCNCTEDh13IXESwUVdStaXEioqgMqxwWg6Ls00&#10;qLaD4psWLE1tJ+QtNE7DHalth01eHdoN5oSL7TDT7CC6vDut8+Rd/AYAAP//AwBQSwMEFAAGAAgA&#10;AAAhANnR3xDcAAAACAEAAA8AAABkcnMvZG93bnJldi54bWxMj81OwzAQhO9IvIO1SNyoXdpAG+JU&#10;CMQVRPmRuG3jbRIRr6PYbcLbsz3BaTWa0ew3xWbynTrSENvAFuYzA4q4Cq7l2sL729PVClRMyA67&#10;wGThhyJsyvOzAnMXRn6l4zbVSko45mihSanPtY5VQx7jLPTE4u3D4DGJHGrtBhyl3Hf62pgb7bFl&#10;+dBgTw8NVd/bg7fw8bz/+lyal/rRZ/0YJqPZr7W1lxfT/R2oRFP6C8MJX9ChFKZdOLCLqhOdzZcS&#10;tZDdgjr5q8Ua1M7CQq4uC/1/QPkLAAD//wMAUEsBAi0AFAAGAAgAAAAhALaDOJL+AAAA4QEAABMA&#10;AAAAAAAAAAAAAAAAAAAAAFtDb250ZW50X1R5cGVzXS54bWxQSwECLQAUAAYACAAAACEAOP0h/9YA&#10;AACUAQAACwAAAAAAAAAAAAAAAAAvAQAAX3JlbHMvLnJlbHNQSwECLQAUAAYACAAAACEAzV9j4bsC&#10;AADBBQAADgAAAAAAAAAAAAAAAAAuAgAAZHJzL2Uyb0RvYy54bWxQSwECLQAUAAYACAAAACEA2dHf&#10;ENwAAAAIAQAADwAAAAAAAAAAAAAAAAAVBQAAZHJzL2Rvd25yZXYueG1sUEsFBgAAAAAEAAQA8wAA&#10;AB4GAAAAAA==&#10;" filled="f" stroked="f">
                  <v:textbox>
                    <w:txbxContent>
                      <w:p w:rsidR="00CD4334" w:rsidRPr="00B7636C" w:rsidRDefault="00CD4334" w:rsidP="00617CC2">
                        <w:pPr>
                          <w:rPr>
                            <w:sz w:val="12"/>
                            <w:lang w:val="es-ES"/>
                          </w:rPr>
                        </w:pPr>
                        <w:r w:rsidRPr="00B7636C">
                          <w:rPr>
                            <w:sz w:val="12"/>
                            <w:lang w:val="es-ES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</w:p>
          <w:p w:rsidR="00617CC2" w:rsidRDefault="00617CC2" w:rsidP="00CD4334"/>
          <w:p w:rsidR="00617CC2" w:rsidRDefault="00617CC2" w:rsidP="00CD4334"/>
          <w:p w:rsidR="00617CC2" w:rsidRDefault="00617CC2" w:rsidP="00CD4334"/>
          <w:p w:rsidR="00617CC2" w:rsidRDefault="00617CC2" w:rsidP="00CD4334"/>
          <w:p w:rsidR="00617CC2" w:rsidRDefault="00617CC2" w:rsidP="00CD4334"/>
          <w:p w:rsidR="00617CC2" w:rsidRDefault="00695F1D" w:rsidP="00CD4334">
            <w:r w:rsidRPr="00695F1D">
              <w:rPr>
                <w:noProof/>
                <w:lang w:eastAsia="es-MX"/>
              </w:rPr>
              <w:pict>
                <v:rect id="Rectangle 55" o:spid="_x0000_s1034" style="position:absolute;left:0;text-align:left;margin-left:93.5pt;margin-top:4.25pt;width:10.7pt;height:11.65pt;z-index:251683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zfVrgIAAKgFAAAOAAAAZHJzL2Uyb0RvYy54bWysVFFv2yAQfp+0/4B4d22ndmJbdao2jqdJ&#10;3Vat2w8gNo7RMHhA4nTT/vsOHKdN+zJt4wEdcBzfd/dxV9eHjqM9VZpJkePwIsCIikrWTGxz/PVL&#10;6SUYaUNETbgUNMePVOPr5ds3V0Of0ZlsJa+pQhBE6Gzoc9wa02e+r6uWdkRfyJ4KOGyk6oiBpdr6&#10;tSIDRO+4PwuCuT9IVfdKVlRr2C3GQ7x08ZuGVuZT02hqEM8xYDNuVm7e2NlfXpFsq0jfsuoIg/wF&#10;io4wAY+eQhXEELRT7FWojlVKatmYi0p2vmwaVlHHAdiEwQs2Dy3pqeMCydH9KU36/4WtPu7vFWJ1&#10;jpMQI0E6qNFnyBoRW05RHNsEDb3OwO+hv1eWou7vZPVNIyFXLbjRG6Xk0FJSA6zQ+vtnF+xCw1W0&#10;GT7IGsKTnZEuV4dGdTYgZAEdXEkeTyWhB4Mq2Awv4ySFwlVwFEaLdETkk2y63Ctt3lHZIWvkWAF2&#10;F5zs77SxYEg2udi3hCwZ567qXJxtgOO4A0/DVXtmQbgi/kyDdJ2sk8iLZvO1FwVF4d2Uq8ibl+Ei&#10;Li6L1aoIf9l3wyhrWV1TYZ+ZBBVGf1awo7RHKZwkpSVntQ1nIWm13ay4QnsCgi7dcCmHkyc3/xyG&#10;SwJweUEpnEXB7Sz1ynmy8KIyir10ESReEKa36TyI0qgozyndMUH/nRIacpzGs9hV6RnoF9wCN15z&#10;I1nHDLQMzjrQ7MmJZFaBa1G70hrC+Gg/S4WF/5QKKPdUaKdXK9FR6uawObgfMZ/Ev5H1IwhYSRAY&#10;aBHaHRitVD8wGqB15Fh/3xFFMeLvBXwC22cmQ03GZjKIqOBqjg1Go7kyYz/a9YptW4gcutQIeQMf&#10;pWFOxPYTjSiO3wvageNybF223zxfO6+nBrv8DQAA//8DAFBLAwQUAAYACAAAACEAjm0gnd8AAAAI&#10;AQAADwAAAGRycy9kb3ducmV2LnhtbEyPS0/DMBCE70j8B2uRuFGn5eWGOFXFQ+0RWqTCzY2XJMJe&#10;R7HbBH49ywmOoxnNfFMsRu/EEfvYBtIwnWQgkKpgW6o1vG6fLhSImAxZ4wKhhi+MsChPTwqT2zDQ&#10;Cx43qRZcQjE3GpqUulzKWDXoTZyEDom9j9B7k1j2tbS9GbjcOznLshvpTUu80JgO7xusPjcHr2Gl&#10;uuXbOnwPtXt8X+2ed/OH7TxpfX42Lu9AJBzTXxh+8RkdSmbahwPZKBxrdctfkgZ1DYL9WaauQOw1&#10;XE4VyLKQ/w+UPwAAAP//AwBQSwECLQAUAAYACAAAACEAtoM4kv4AAADhAQAAEwAAAAAAAAAAAAAA&#10;AAAAAAAAW0NvbnRlbnRfVHlwZXNdLnhtbFBLAQItABQABgAIAAAAIQA4/SH/1gAAAJQBAAALAAAA&#10;AAAAAAAAAAAAAC8BAABfcmVscy8ucmVsc1BLAQItABQABgAIAAAAIQC5IzfVrgIAAKgFAAAOAAAA&#10;AAAAAAAAAAAAAC4CAABkcnMvZTJvRG9jLnhtbFBLAQItABQABgAIAAAAIQCObSCd3wAAAAgBAAAP&#10;AAAAAAAAAAAAAAAAAAgFAABkcnMvZG93bnJldi54bWxQSwUGAAAAAAQABADzAAAAFAYAAAAA&#10;" filled="f" stroked="f">
                  <v:textbox inset="0,0,0,0">
                    <w:txbxContent>
                      <w:p w:rsidR="00CD4334" w:rsidRDefault="00CD4334" w:rsidP="00617CC2"/>
                    </w:txbxContent>
                  </v:textbox>
                </v:rect>
              </w:pict>
            </w:r>
          </w:p>
          <w:p w:rsidR="00617CC2" w:rsidRDefault="00617CC2" w:rsidP="00CD4334"/>
          <w:p w:rsidR="00617CC2" w:rsidRDefault="00617CC2" w:rsidP="00CD4334"/>
          <w:p w:rsidR="00617CC2" w:rsidRDefault="00695F1D" w:rsidP="00CD4334">
            <w:r w:rsidRPr="00695F1D">
              <w:rPr>
                <w:noProof/>
                <w:lang w:eastAsia="es-MX"/>
              </w:rPr>
              <w:pict>
                <v:shape id="_x0000_s1077" type="#_x0000_t32" style="position:absolute;left:0;text-align:left;margin-left:71.9pt;margin-top:9.25pt;width:23.05pt;height:0;z-index:251753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hSNMgIAAF4EAAAOAAAAZHJzL2Uyb0RvYy54bWysVM2O2jAQvlfqO1i+Q0j4jwirVQK9bFuk&#10;3T6AsR1i1bEt2xBQ1Xfv2BDEtpeqag7OODPzzd83WT2dW4lO3DqhVYHT4QgjrqhmQh0K/O1tO1hg&#10;5DxRjEiteIEv3OGn9ccPq87kPNONloxbBCDK5Z0pcOO9yZPE0Ya3xA214QqUtbYt8XC1h4RZ0gF6&#10;K5NsNJolnbbMWE25c/C1uirxOuLXNaf+a1077pEsMOTm42njuQ9nsl6R/GCJaQS9pUH+IYuWCAVB&#10;71AV8QQdrfgDqhXUaqdrP6S6TXRdC8pjDVBNOvqtmteGGB5rgeY4c2+T+3+w9MtpZ5FgBR6nGCnS&#10;woyej17H0ChdzkOHOuNyMCzVzoYa6Vm9mhdNvzukdNkQdeDR/O1iwDsNHsk7l3BxBuLsu8+agQ2B&#10;CLFd59q2ARIagc5xKpf7VPjZIwofs2U2H08xor0qIXnvZ6zzn7huURAK7Lwl4tD4UisFo9c2jVHI&#10;6cX5kBXJe4cQVOmtkDIyQCrUFXg5zabRwWkpWFAGM2cP+1JadCKBQ/GJJYLm0czqo2IRrOGEbW6y&#10;J0KCjHzsjbcCuiU5DtFazjCSHNbGtTdAqUJAKBzyvUlXFv1YjpabxWYxGUyy2WYwGVXV4HlbTgaz&#10;bTqfVuOqLKv0Z8g9neSNYIyrkH7P6HTyd4y57daVi3dO3/uUvEePDYVk+3dMOk4+DPtKm71ml53t&#10;GQEkjsa3hQtb8ngH+fG3sP4FAAD//wMAUEsDBBQABgAIAAAAIQAmiUPQ3wAAAAkBAAAPAAAAZHJz&#10;L2Rvd25yZXYueG1sTI9BT8JAEIXvJv6HzZB4gy2ipq3dEiEhBA9GgYu3pTu0Dd3ZprvQ+u8d4gFv&#10;82Ze3nwvmw+2ERfsfO1IwXQSgUAqnKmpVLDfrcYxCB80Gd04QgU/6GGe399lOjWupy+8bEMpOIR8&#10;qhVUIbSplL6o0Go/cS0S346uszqw7EppOt1zuG3kYxS9SKtr4g+VbnFZYXHanq2CxX4jPz6TXTs7&#10;Ltb9cFpuYvn+rdTDaHh7BRFwCDczXPEZHXJmOrgzGS8a1k8zRg88xM8groY4SUAc/hYyz+T/Bvkv&#10;AAAA//8DAFBLAQItABQABgAIAAAAIQC2gziS/gAAAOEBAAATAAAAAAAAAAAAAAAAAAAAAABbQ29u&#10;dGVudF9UeXBlc10ueG1sUEsBAi0AFAAGAAgAAAAhADj9If/WAAAAlAEAAAsAAAAAAAAAAAAAAAAA&#10;LwEAAF9yZWxzLy5yZWxzUEsBAi0AFAAGAAgAAAAhAM6mFI0yAgAAXgQAAA4AAAAAAAAAAAAAAAAA&#10;LgIAAGRycy9lMm9Eb2MueG1sUEsBAi0AFAAGAAgAAAAhACaJQ9DfAAAACQEAAA8AAAAAAAAAAAAA&#10;AAAAjAQAAGRycy9kb3ducmV2LnhtbFBLBQYAAAAABAAEAPMAAACYBQAAAAA=&#10;">
                  <v:stroke endarrow="block" endarrowlength="short"/>
                </v:shape>
              </w:pict>
            </w:r>
          </w:p>
          <w:p w:rsidR="00617CC2" w:rsidRDefault="00617CC2" w:rsidP="00CD4334"/>
          <w:p w:rsidR="00617CC2" w:rsidRDefault="00617CC2" w:rsidP="00CD4334"/>
          <w:p w:rsidR="00617CC2" w:rsidRDefault="00617CC2" w:rsidP="00CD4334"/>
          <w:p w:rsidR="00617CC2" w:rsidRDefault="00617CC2" w:rsidP="00CD4334"/>
          <w:p w:rsidR="00617CC2" w:rsidRDefault="00617CC2" w:rsidP="00CD4334"/>
          <w:p w:rsidR="00617CC2" w:rsidRDefault="00617CC2" w:rsidP="00CD4334"/>
          <w:p w:rsidR="00617CC2" w:rsidRDefault="00617CC2" w:rsidP="00CD4334"/>
          <w:p w:rsidR="00617CC2" w:rsidRDefault="00617CC2" w:rsidP="00CD4334">
            <w:pPr>
              <w:tabs>
                <w:tab w:val="center" w:pos="1455"/>
              </w:tabs>
            </w:pPr>
            <w:r>
              <w:tab/>
            </w:r>
          </w:p>
          <w:p w:rsidR="00617CC2" w:rsidRDefault="00617CC2" w:rsidP="00CD4334"/>
          <w:p w:rsidR="00617CC2" w:rsidRDefault="00617CC2" w:rsidP="00CD4334"/>
          <w:p w:rsidR="00617CC2" w:rsidRDefault="00617CC2" w:rsidP="00CD4334"/>
          <w:p w:rsidR="00617CC2" w:rsidRDefault="00617CC2" w:rsidP="00CD4334"/>
          <w:p w:rsidR="00617CC2" w:rsidRDefault="00617CC2" w:rsidP="00CD4334"/>
          <w:p w:rsidR="00617CC2" w:rsidRDefault="00617CC2" w:rsidP="00CD4334"/>
          <w:p w:rsidR="00617CC2" w:rsidRDefault="00617CC2" w:rsidP="00CD4334"/>
          <w:p w:rsidR="00617CC2" w:rsidRDefault="00617CC2" w:rsidP="00CD4334"/>
          <w:p w:rsidR="00617CC2" w:rsidRDefault="00617CC2" w:rsidP="00CD4334"/>
          <w:p w:rsidR="00617CC2" w:rsidRDefault="00617CC2" w:rsidP="00CD4334"/>
          <w:p w:rsidR="00617CC2" w:rsidRDefault="00617CC2" w:rsidP="00CD4334"/>
          <w:p w:rsidR="00617CC2" w:rsidRDefault="00617CC2" w:rsidP="00CD4334"/>
          <w:p w:rsidR="00617CC2" w:rsidRDefault="00617CC2" w:rsidP="00CD4334"/>
          <w:p w:rsidR="00617CC2" w:rsidRDefault="00617CC2" w:rsidP="00CD4334"/>
          <w:p w:rsidR="00617CC2" w:rsidRDefault="00617CC2" w:rsidP="00CD4334"/>
          <w:p w:rsidR="00617CC2" w:rsidRDefault="00617CC2" w:rsidP="00CD4334"/>
          <w:p w:rsidR="00617CC2" w:rsidRDefault="00617CC2" w:rsidP="00CD4334"/>
        </w:tc>
        <w:tc>
          <w:tcPr>
            <w:tcW w:w="1701" w:type="dxa"/>
          </w:tcPr>
          <w:p w:rsidR="00617CC2" w:rsidRDefault="00695F1D" w:rsidP="00CD4334">
            <w:r w:rsidRPr="00695F1D">
              <w:rPr>
                <w:noProof/>
                <w:lang w:eastAsia="es-MX"/>
              </w:rPr>
              <w:pict>
                <v:group id="55 Grupo" o:spid="_x0000_s1073" style="position:absolute;left:0;text-align:left;margin-left:75.2pt;margin-top:185.45pt;width:113pt;height:146.9pt;z-index:251734528;mso-position-horizontal-relative:text;mso-position-vertical-relative:text;mso-width-relative:margin" coordorigin="-714" coordsize="15142,18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WQSVAMAAKALAAAOAAAAZHJzL2Uyb0RvYy54bWzsVk1v4zYQvRfofyB4dyRakiMJURYL20kP&#10;2zZAtj+AliiJLUUSJBM5KPrfO6QU2Un2sNg2KNDWB5mfw5nH92Z49eE4CPTIjOVKVphcxBgxWauG&#10;y67Cv3y+WeUYWUdlQ4WSrMJPzOIP199/dzXqkq1Vr0TDDAIj0pajrnDvnC6jyNY9G6i9UJpJmGyV&#10;GaiDrumixtARrA8iWsfxJhqVabRRNbMWRnfTJL4O9tuW1e7ntrXMIVFh8M2Frwnfg/9G11e07AzV&#10;Pa9nN+g3eDFQLuHQxdSOOooeDH9jauC1UVa17qJWQ6TaltcsxADRkPhVNLdGPegQS1eOnV5gAmhf&#10;4fTNZuufHu8M4k2FswwjSQe4oyxDt+ZBKw/OqLsS1twafa/vzDzQTT0f77E1g/+HSNAxwPq0wMqO&#10;DtUwSDKS5CmgX8McyTebIp6Br3u4Hb9vdUnSgmB02lz3+9P2dE1g8tX26Pn0yDu5+DRqYJI9gWX/&#10;Glj3PdUs3IH1QMxgrSGaCayPD06FNWhNQlT+fFi4lXfGA1Mf5b3+pOrfLJJq21PZsbD885MGqInH&#10;GPw/2+I7FrBGh/FH1cAaCicEbnmsUSu4/sFvPEP9DL0X8C4XkMaAL9yvRzA4uWBHS22su2VqQL5R&#10;YesM5V3vtkpKUI8y00n08ZN13tfTBu+AVDdcCBinpZBorHCRrbPgmlWCN37Sz1nTHbbCoEfqZRh+&#10;IXCYOV8GdJdNMNYz2uzntqNcQBu5gJiENIL9SQNrMBIMso4dZmNC+sMgavB1bk0i/L2Ii32+z9NV&#10;ut7sV2m8260+3mzT1eaGXGa7ZLfd7sgf3m+Slj1vGia9688JgaRfx6E5NU1SXlLCglH00noAE5x9&#10;/g9OBy746/fSs+VBNU9BdmEcaD0Nvzu/i7f0TkjmYX7B1b+f3kYBB7N0osgXye7nMpAfULlIkhSa&#10;gTEL1/MNIfnM9QRud+bGc6J6RfcDkyeqJ4G5geqePl0za5w2v0L6aQcBpQEojNKiyCfl0nJe/a66&#10;GLiDIin4UOF8EQ8t/xfJPyuS9PKtSkhRvL9KPDnngkuSJMmgnJ5VzkUJcbH2depfkPSd4VA4xX87&#10;8YdnDjwDQ72Yn6z+nXneh/b5w/r6TwAAAP//AwBQSwMEFAAGAAgAAAAhABC4EhrgAAAACwEAAA8A&#10;AABkcnMvZG93bnJldi54bWxMj1FLwzAUhd8F/0O4gm8uSTeD1KZjDPVpCG6C+HbX3LVlTVKarO3+&#10;vfFJHw/345zvFuvZdmykIbTeaZALAYxc5U3rag2fh9eHJ2AhojPYeUcarhRgXd7eFJgbP7kPGvex&#10;ZqnEhRw1NDH2OeehashiWPieXLqd/GAxpjjU3Aw4pXLb8UwIxS22Li002NO2oeq8v1gNbxNOm6V8&#10;GXfn0/b6fXh8/9pJ0vr+bt48A4s0xz8YfvWTOpTJ6egvzgTWpaxWWUI1LJWSwBKxEpkCdtSglJDA&#10;y4L//6H8AQAA//8DAFBLAQItABQABgAIAAAAIQC2gziS/gAAAOEBAAATAAAAAAAAAAAAAAAAAAAA&#10;AABbQ29udGVudF9UeXBlc10ueG1sUEsBAi0AFAAGAAgAAAAhADj9If/WAAAAlAEAAAsAAAAAAAAA&#10;AAAAAAAALwEAAF9yZWxzLy5yZWxzUEsBAi0AFAAGAAgAAAAhAF9FZBJUAwAAoAsAAA4AAAAAAAAA&#10;AAAAAAAALgIAAGRycy9lMm9Eb2MueG1sUEsBAi0AFAAGAAgAAAAhABC4EhrgAAAACwEAAA8AAAAA&#10;AAAAAAAAAAAArgUAAGRycy9kb3ducmV2LnhtbFBLBQYAAAAABAAEAPMAAAC7BgAAAAA=&#10;">
                  <v:shape id="AutoShape 210" o:spid="_x0000_s1076" type="#_x0000_t32" style="position:absolute;left:-714;top:18669;width:1407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C0aHb8AAADbAAAADwAAAGRycy9kb3ducmV2LnhtbERPTYvCMBC9L/gfwgje1nQ9iFSj7Aqi&#10;iBe7gngbmtmmtJmUJpr6781B2OPjfa82g23Fg3pfO1bwNc1AEJdO11wpuPzuPhcgfEDW2DomBU/y&#10;sFmPPlaYaxf5TI8iVCKFsM9RgQmhy6X0pSGLfuo64sT9ud5iSLCvpO4xpnDbylmWzaXFmlODwY62&#10;hsqmuFsFp5+4beaRdrdiaK4mRtw/66NSk/HwvQQRaAj/4rf7oBXM0vr0Jf0AuX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C0aHb8AAADbAAAADwAAAAAAAAAAAAAAAACh&#10;AgAAZHJzL2Rvd25yZXYueG1sUEsFBgAAAAAEAAQA+QAAAI0DAAAAAA==&#10;">
                    <v:stroke endarrowlength="short"/>
                  </v:shape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AutoShape 315" o:spid="_x0000_s1075" type="#_x0000_t34" style="position:absolute;left:4000;top:9334;width:18612;height:32;rotation:-90;flip:x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8Zy8IAAADaAAAADwAAAGRycy9kb3ducmV2LnhtbESPT4vCMBTE74LfITzBm6auxT/VKIsg&#10;9CCC7h48PppnW2xeahO1/fZGWNjjMDO/Ydbb1lTiSY0rLSuYjCMQxJnVJecKfn/2owUI55E1VpZJ&#10;QUcOtpt+b42Jti8+0fPscxEg7BJUUHhfJ1K6rCCDbmxr4uBdbWPQB9nkUjf4CnBTya8omkmDJYeF&#10;AmvaFZTdzg+j4BjH86m9H9NuaueHlOJ9d8krpYaD9nsFwlPr/8N/7VQrWMLnSrgBcvM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q8Zy8IAAADaAAAADwAAAAAAAAAAAAAA&#10;AAChAgAAZHJzL2Rvd25yZXYueG1sUEsFBgAAAAAEAAQA+QAAAJADAAAAAA==&#10;" adj="10796">
                    <v:stroke endarrowlength="short"/>
                  </v:shape>
                  <v:shape id="_x0000_s1074" type="#_x0000_t32" style="position:absolute;left:13335;width:109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8qy4sUAAADbAAAADwAAAGRycy9kb3ducmV2LnhtbESPT2vCQBTE7wW/w/KE3uqmUmKJrlIF&#10;/wR60Ra8PrKv2dDs25hdY/TTuwWhx2FmfsPMFr2tRUetrxwreB0lIIgLpysuFXx/rV/eQfiArLF2&#10;TAqu5GExHzzNMNPuwnvqDqEUEcI+QwUmhCaT0heGLPqRa4ij9+NaiyHKtpS6xUuE21qOkySVFiuO&#10;CwYbWhkqfg9nqyDfbzepOZ5v/bJLc3vKP5frW6HU87D/mIII1If/8KO90wreJvD3Jf4A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8qy4sUAAADbAAAADwAAAAAAAAAA&#10;AAAAAAChAgAAZHJzL2Rvd25yZXYueG1sUEsFBgAAAAAEAAQA+QAAAJMDAAAAAA==&#10;">
                    <v:stroke endarrow="block" endarrowlength="short"/>
                  </v:shape>
                </v:group>
              </w:pict>
            </w:r>
            <w:r w:rsidRPr="00695F1D">
              <w:rPr>
                <w:noProof/>
                <w:lang w:eastAsia="es-MX"/>
              </w:rPr>
              <w:pict>
                <v:group id="Group 325" o:spid="_x0000_s1035" style="position:absolute;left:0;text-align:left;margin-left:-1.35pt;margin-top:245.85pt;width:76.55pt;height:102.55pt;z-index:251690752;mso-position-horizontal-relative:text;mso-position-vertical-relative:text" coordorigin="3190,10844" coordsize="1531,2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QzLcwMAAEEPAAAOAAAAZHJzL2Uyb0RvYy54bWzsV9tu1DAQfUfiHyy/08TJZrsbNa2gpRUS&#10;l0otH+BNnItI7GB7my1fz3iczbZLAQlUJKB5iOKMPZ45c3xsH51supbcCG0aJTPKDkJKhMxV0cgq&#10;ox+vz18sKDGWy4K3SoqM3gpDT46fPzsa+lREqlZtITQBJ9KkQ5/R2to+DQKT16Lj5kD1QoKxVLrj&#10;Fpq6CgrNB/DetUEUhvNgULrotcqFMfD3zBvpMfovS5HbD2VphCVtRiE2i2+N75V7B8dHPK007+sm&#10;H8PgvxBFxxsJk06uzrjlZK2bb1x1Ta6VUaU9yFUXqLJscoE5QDYs3MvmQqt1j7lU6VD1E0wA7R5O&#10;v+w2f39zqUlTZDRKKJG8gxrhtCSGH4DO0FcpdLrQ/VV/qX2K8PlW5Z8MmIN9u2tXvjNZDe9UAQ75&#10;2ipEZ1PqzrmAvMkGi3A7FUFsLMnh5/IwYguIJQcTi8MohgZWKa+hlG5YzJZQSmcOF7PZ1vh6HM+S&#10;mPnRUZgwZw146ifGYMfgfGbYmJLcIjHfQ4IdPjYSccLGlFg8X/iUtoCwiI0JsSTCSHi6w+KBgXk9&#10;YfHN0O9iAcvP7Bhmfo9hVzXvBRLXOPJscT3c4voSCIF9SMywgEOPHbcUM55fRKrTmstKvNRaDbXg&#10;BcTlS3pvgGsYYOdPCQfYQgyOOVEcx3swh/HM8yaZR/dow9NeG3shVEfcR0bLVg0QmLZnKl93Qlok&#10;N795a6yn27a/47pRbVOcN22LDV2tTltNbjjo0Tk+41T3urWSDLASEliCP3YR4vOQi66xIKxt02V0&#10;MXXiqQPxtSxwQVnetP4bWNFKXMweSLciTGo3qw1Kw0h/k65UcQswa+V1FHQfPmqlv1AygIZm1Hxe&#10;cy0oad9IKNWSzWZOdLExSw4jaOi7ltVdC5c5uMqopcR/nlov1OteN1UNMzFEQypHn7JBrF2cPqox&#10;fGCxj/7x6QxbmxfMu3RGVt1jJ1DgseicLEc6syXoBxZ1Uo2JzrMFLrFp5f/3dEZ93RHnic5+/18+&#10;RGdUwj9G5x9sghOd5+ETnV1BJnVeuoX/N9F5dwz7Q0odw77jlfrayeMrtSHuiDnCBgcUd+4gdgOG&#10;7SbzaJL9wNl1kuxoPh70EjimQHTfl2wNF5t//NDhN7S/jtdwT8PCjXdKdxG828ZTyu7me/wVAAD/&#10;/wMAUEsDBBQABgAIAAAAIQD3IbwG4QAAAAkBAAAPAAAAZHJzL2Rvd25yZXYueG1sTI9PS8NAFMTv&#10;gt9heYI3u0n/pDXmpZSinopgK4i31+xrEprdDdltkn57tyc9DjPM/CZbj7oRPXeutgYhnkQg2BRW&#10;1aZE+Dq8Pa1AOE9GUWMNI1zZwTq/v8soVXYwn9zvfSlCiXEpIVTet6mUrqhYk5vYlk3wTrbT5IPs&#10;Sqk6GkK5buQ0ihKpqTZhoaKWtxUX5/1FI7wPNGxm8Wu/O5+215/D4uN7FzPi48O4eQHhefR/Ybjh&#10;B3TIA9PRXoxyokFYzUIQYf68XIC4+Uk8B3FEWEbTBGSeyf8P8l8AAAD//wMAUEsBAi0AFAAGAAgA&#10;AAAhALaDOJL+AAAA4QEAABMAAAAAAAAAAAAAAAAAAAAAAFtDb250ZW50X1R5cGVzXS54bWxQSwEC&#10;LQAUAAYACAAAACEAOP0h/9YAAACUAQAACwAAAAAAAAAAAAAAAAAvAQAAX3JlbHMvLnJlbHNQSwEC&#10;LQAUAAYACAAAACEAQfUMy3MDAABBDwAADgAAAAAAAAAAAAAAAAAuAgAAZHJzL2Uyb0RvYy54bWxQ&#10;SwECLQAUAAYACAAAACEA9yG8BuEAAAAJAQAADwAAAAAAAAAAAAAAAADNBQAAZHJzL2Rvd25yZXYu&#10;eG1sUEsFBgAAAAAEAAQA8wAAANsGAAAAAA==&#10;">
                  <v:group id="Group 317" o:spid="_x0000_s1036" style="position:absolute;left:3510;top:11368;width:1211;height:1527" coordorigin="3510,11368" coordsize="1211,15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<v:shape id="AutoShape 314" o:spid="_x0000_s1037" type="#_x0000_t114" style="position:absolute;left:3687;top:12333;width:1034;height:5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ZsR8QA&#10;AADbAAAADwAAAGRycy9kb3ducmV2LnhtbESPQYvCMBSE7wv+h/AEb5oqolKN4i4Iyl7Wqqi3Z/Ns&#10;i81LaaJ2/71ZEPY4zMw3zGzRmFI8qHaFZQX9XgSCOLW64EzBfrfqTkA4j6yxtEwKfsnBYt76mGGs&#10;7ZO39Eh8JgKEXYwKcu+rWEqX5mTQ9WxFHLyrrQ36IOtM6hqfAW5KOYiikTRYcFjIsaKvnNJbcjcK&#10;kvH2uPk89ZvRcFidl4dLuf/+WSnVaTfLKQhPjf8Pv9trrWAwhr8v4QfI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WbEfEAAAA2wAAAA8AAAAAAAAAAAAAAAAAmAIAAGRycy9k&#10;b3ducmV2LnhtbFBLBQYAAAAABAAEAPUAAACJAwAAAAA=&#10;">
                      <v:textbox style="mso-next-textbox:#AutoShape 314">
                        <w:txbxContent>
                          <w:p w:rsidR="00523359" w:rsidRPr="000D542F" w:rsidRDefault="00523359" w:rsidP="00523359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Expediente clínico </w:t>
                            </w:r>
                          </w:p>
                        </w:txbxContent>
                      </v:textbox>
                    </v:shape>
                    <v:shape id="AutoShape 313" o:spid="_x0000_s1038" type="#_x0000_t114" style="position:absolute;left:3597;top:11910;width:1034;height:4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n4NcMA&#10;AADbAAAADwAAAGRycy9kb3ducmV2LnhtbERPTWvCQBC9F/wPywjemo0iqaRZxRYESy8aLa23MTsm&#10;wexsyG5N+u/dQ8Hj431nq8E04kadqy0rmEYxCOLC6ppLBcfD5nkBwnlkjY1lUvBHDlbL0VOGqbY9&#10;7+mW+1KEEHYpKqi8b1MpXVGRQRfZljhwF9sZ9AF2pdQd9iHcNHIWx4k0WHNoqLCl94qKa/5rFOQv&#10;+++Pt5/pkMzn7Wn9dW6On7uNUpPxsH4F4WnwD/G/e6sVzMLY8CX8A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n4NcMAAADbAAAADwAAAAAAAAAAAAAAAACYAgAAZHJzL2Rv&#10;d25yZXYueG1sUEsFBgAAAAAEAAQA9QAAAIgDAAAAAA==&#10;">
                      <v:textbox style="mso-next-textbox:#AutoShape 313">
                        <w:txbxContent>
                          <w:p w:rsidR="00523359" w:rsidRPr="008A0BB0" w:rsidRDefault="00523359" w:rsidP="00523359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8A0BB0">
                              <w:rPr>
                                <w:sz w:val="11"/>
                                <w:szCs w:val="11"/>
                              </w:rPr>
                              <w:t>Formato ETAV 1 y 2</w:t>
                            </w:r>
                          </w:p>
                        </w:txbxContent>
                      </v:textbox>
                    </v:shape>
                    <v:shape id="AutoShape 312" o:spid="_x0000_s1039" type="#_x0000_t114" style="position:absolute;left:3510;top:11368;width:1034;height: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VdrsYA&#10;AADbAAAADwAAAGRycy9kb3ducmV2LnhtbESPQWvCQBSE7wX/w/KE3upGEWuja0gLQosXTRXb2zP7&#10;TILZtyG71fjvXaHgcZiZb5h50planKl1lWUFw0EEgji3uuJCwfZ7+TIF4TyyxtoyKbiSg2TRe5pj&#10;rO2FN3TOfCEChF2MCkrvm1hKl5dk0A1sQxy8o20N+iDbQuoWLwFuajmKook0WHFYKLGhj5LyU/Zn&#10;FGSvm/3X+8+wm4zHzW+6O9Tb1Xqp1HO/S2cgPHX+Ef5vf2oFoze4fw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VdrsYAAADbAAAADwAAAAAAAAAAAAAAAACYAgAAZHJz&#10;L2Rvd25yZXYueG1sUEsFBgAAAAAEAAQA9QAAAIsDAAAAAA==&#10;">
                      <v:textbox style="mso-next-textbox:#AutoShape 312">
                        <w:txbxContent>
                          <w:p w:rsidR="00523359" w:rsidRPr="000D542F" w:rsidRDefault="00523359" w:rsidP="00523359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Resumen caso clínico </w:t>
                            </w:r>
                          </w:p>
                        </w:txbxContent>
                      </v:textbox>
                    </v:shape>
                  </v:group>
                  <v:shape id="Text Box 185" o:spid="_x0000_s1040" type="#_x0000_t202" style="position:absolute;left:3190;top:10844;width:1261;height:58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Qts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X3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tC2wgAAANsAAAAPAAAAAAAAAAAAAAAAAJgCAABkcnMvZG93&#10;bnJldi54bWxQSwUGAAAAAAQABAD1AAAAhwMAAAAA&#10;">
                    <v:textbox style="mso-next-textbox:#Text Box 185">
                      <w:txbxContent>
                        <w:p w:rsidR="00D93B05" w:rsidRPr="00D93B05" w:rsidRDefault="00D93B05" w:rsidP="00D93B05">
                          <w:pPr>
                            <w:pStyle w:val="Sangradetextonormal"/>
                            <w:spacing w:before="60" w:after="60"/>
                            <w:ind w:left="0" w:firstLine="0"/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  <w:r w:rsidRPr="00D93B05">
                            <w:rPr>
                              <w:sz w:val="12"/>
                              <w:szCs w:val="12"/>
                            </w:rPr>
                            <w:t>Recepción del ETAV 1 y 2</w:t>
                          </w:r>
                        </w:p>
                        <w:p w:rsidR="00CD4334" w:rsidRPr="00255190" w:rsidRDefault="00CD4334" w:rsidP="00617CC2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w:pict>
            </w:r>
            <w:r w:rsidRPr="00695F1D">
              <w:rPr>
                <w:noProof/>
                <w:lang w:eastAsia="es-MX"/>
              </w:rPr>
              <w:pict>
                <v:shape id="AutoShape 200" o:spid="_x0000_s1072" type="#_x0000_t34" style="position:absolute;left:0;text-align:left;margin-left:63pt;margin-top:259.7pt;width:71.95pt;height:.05pt;rotation:180;z-index:2517109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7FaOAIAAGgEAAAOAAAAZHJzL2Uyb0RvYy54bWysVE2P0zAQvSPxHyzf2yQlLW3UdLVKWjgs&#10;UGmXH+DaTmLh2JbtNq0Q/52x+0EXLgiRgzOOZ968mXnO8uHYS3Tg1gmtSpyNU4y4opoJ1Zb468tm&#10;NMfIeaIYkVrxEp+4ww+rt2+Wgyn4RHdaMm4RgChXDKbEnfemSBJHO94TN9aGKzhstO2Jh61tE2bJ&#10;AOi9TCZpOksGbZmxmnLn4Gt9PsSriN80nPovTeO4R7LEwM3H1cZ1F9ZktSRFa4npBL3QIP/AoidC&#10;QdIbVE08QXsr/oDqBbXa6caPqe4T3TSC8lgDVJOlv1Xz3BHDYy3QHGdubXL/D5Z+PmwtEgxmt8BI&#10;kR5m9Lj3OqZG0OHQocG4AhwrtbWhRnpUz+ZJ028OKV11RLU8ur+cDERnISJ5FRI2zkCe3fBJM/Ah&#10;kCG269jYHjVSmI8hMIBDS9Axzud0mw8/ekTh4yKfL9IpRvR6lJAiIIQ4Y53/wHWPglFi5y0Rbecr&#10;rRSIQNszOjk8OR/4/QoIwUpvhJRRC1KhATJNJ9NIx2kpWDgMbs62u0padCBBTfGJxcLJvZvVe8Ui&#10;WMcJW19sT4QEG/nYJW8F9E1yHLL1nGEkOVwg118ApQoJoXDge7HOevq+SBfr+Xqej/LJbD3K07oe&#10;PW6qfDTbZO+n9bu6qursR+Ce5UUnGOMq0L9qO8v/TjuXW3ZW5U3dtz4lr9FjQ4Hs9R1JRw2EsZ8F&#10;tNPstLVXbYCco/Pl6oX7cr8H+/4HsfoJAAD//wMAUEsDBBQABgAIAAAAIQC//Bxz3gAAAAsBAAAP&#10;AAAAZHJzL2Rvd25yZXYueG1sTI9LS8RAEITvgv9haMGbO8n4wI2ZLKIueBAWdwXx1pvpPDDzIDOb&#10;jf/eFgQ9VvVHdVW5mu0gJhpj752GfJGBIFd707tWw9tufXELIiZ0BgfvSMMXRVhVpyclFsYf3StN&#10;29QKDnGxQA1dSqGQMtYdWYwLH8jxrfGjxcRybKUZ8cjhdpAqy26kxd7xhw4DPXRUf24PVsOz3W2e&#10;Xt5bGR6btZnQfzR5DFqfn833dyASzekPhp/6XB0q7rT3B2eiGFhfqSWjGq5VzhuYUEt1CWL/68iq&#10;lP83VN8AAAD//wMAUEsBAi0AFAAGAAgAAAAhALaDOJL+AAAA4QEAABMAAAAAAAAAAAAAAAAAAAAA&#10;AFtDb250ZW50X1R5cGVzXS54bWxQSwECLQAUAAYACAAAACEAOP0h/9YAAACUAQAACwAAAAAAAAAA&#10;AAAAAAAvAQAAX3JlbHMvLnJlbHNQSwECLQAUAAYACAAAACEAKFuxWjgCAABoBAAADgAAAAAAAAAA&#10;AAAAAAAuAgAAZHJzL2Uyb0RvYy54bWxQSwECLQAUAAYACAAAACEAv/wcc94AAAALAQAADwAAAAAA&#10;AAAAAAAAAACSBAAAZHJzL2Rvd25yZXYueG1sUEsFBgAAAAAEAAQA8wAAAJ0FAAAAAA==&#10;" adj="10792,-195976800,-82257">
                  <v:stroke endarrow="block" endarrowlength="short"/>
                </v:shape>
              </w:pict>
            </w:r>
            <w:r w:rsidRPr="00695F1D">
              <w:rPr>
                <w:noProof/>
                <w:lang w:eastAsia="es-MX"/>
              </w:rPr>
              <w:pict>
                <v:shape id="Text Box 77" o:spid="_x0000_s1043" type="#_x0000_t202" style="position:absolute;left:0;text-align:left;margin-left:50.95pt;margin-top:231.75pt;width:16.25pt;height:14.1pt;z-index:25169561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6hHvAIAAMIFAAAOAAAAZHJzL2Uyb0RvYy54bWysVNtunDAQfa/Uf7D8TrjUuywobJQsS1Up&#10;vUhJP8ALZrEKNrW9C2nVf+/Y7C3JS9WWB2R77DNnZs7M9c3YtWjPlOZSZDi8CjBiopQVF9sMf30s&#10;vAVG2lBR0VYKluEnpvHN8u2b66FPWSQb2VZMIQAROh36DDfG9Knv67JhHdVXsmcCjLVUHTWwVVu/&#10;UnQA9K71oyCY+4NUVa9kybSG03wy4qXDr2tWms91rZlBbYaBm3F/5f4b+/eX1zTdKto3vDzQoH/B&#10;oqNcgNMTVE4NRTvFX0F1vFRSy9pclbLzZV3zkrkYIJoweBHNQ0N75mKB5Oj+lCb9/2DLT/svCvEq&#10;w/EMI0E7qNEjGw26kyOKY5ufodcpXHvo4aIZ4Rzq7GLV/b0sv2kk5KqhYstulZJDw2gF/EL70r94&#10;OuFoC7IZPsoK/NCdkQ5orFVnkwfpQIAOdXo61cZyKeEwCubvLMUSTGGcBLGrnU/T4+NeafOeyQ7Z&#10;RYYVlN6B0/29NpYMTY9XrC8hC962rvyteHYAF6cTcA1Prc2ScNX8mQTJerFeEI9E87VHgjz3bosV&#10;8eZFGM/yd/lqlYe/rN+QpA2vKiasm6OyQvJnlTtofNLESVtatryycJaSVtvNqlVoT0HZhftcysFy&#10;vuY/p+GSALG8CCmMSHAXJV4xX8QeKcjMS+Jg4QVhcpfMA5KQvHge0j0X7N9DQkOGk1k0m7R0Jv0i&#10;tsB9r2OjaccNzI6WdxlenC7R1CpwLSpXWkN5O60vUmHpn1MB5T4W2unVSnQSqxk3o2uNkBz7YCOr&#10;J1CwkqAwkCkMPlg0Uv3AaIAhkmH9fUcVw6j9IKALkpAQO3XchsziCDbq0rK5tFBRAlSGDUbTcmWm&#10;SbXrFd824GnqOyFvoXNq7lRtW2xideg3GBQuuMNQs5Pocu9unUfv8jcAAAD//wMAUEsDBBQABgAI&#10;AAAAIQAc+EWR3gAAAAsBAAAPAAAAZHJzL2Rvd25yZXYueG1sTI/BTsMwDIbvSLxDZCRuLOnWFVaa&#10;TgjEFcQ2kLhljddWa5yqydby9ngnOP72p9+fi/XkOnHGIbSeNCQzBQKp8ralWsNu+3r3ACJEQ9Z0&#10;nlDDDwZYl9dXhcmtH+kDz5tYCy6hkBsNTYx9LmWoGnQmzHyPxLuDH5yJHIda2sGMXO46OVcqk860&#10;xBca0+Nzg9Vxc3IaPt8O31+peq9f3LIf/aQkuZXU+vZmenoEEXGKfzBc9FkdSnba+xPZIDrOiyRj&#10;VEOaLZYgLkSWJiD2PFkl9yDLQv7/ofwFAAD//wMAUEsBAi0AFAAGAAgAAAAhALaDOJL+AAAA4QEA&#10;ABMAAAAAAAAAAAAAAAAAAAAAAFtDb250ZW50X1R5cGVzXS54bWxQSwECLQAUAAYACAAAACEAOP0h&#10;/9YAAACUAQAACwAAAAAAAAAAAAAAAAAvAQAAX3JlbHMvLnJlbHNQSwECLQAUAAYACAAAACEAIUuo&#10;R7wCAADCBQAADgAAAAAAAAAAAAAAAAAuAgAAZHJzL2Uyb0RvYy54bWxQSwECLQAUAAYACAAAACEA&#10;HPhFkd4AAAALAQAADwAAAAAAAAAAAAAAAAAWBQAAZHJzL2Rvd25yZXYueG1sUEsFBgAAAAAEAAQA&#10;8wAAACEGAAAAAA==&#10;" filled="f" stroked="f">
                  <v:textbox style="mso-next-textbox:#Text Box 77">
                    <w:txbxContent>
                      <w:p w:rsidR="00CD4334" w:rsidRPr="00B7636C" w:rsidRDefault="00CD4334" w:rsidP="00617CC2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 w:rsidRPr="00695F1D">
              <w:rPr>
                <w:noProof/>
                <w:lang w:eastAsia="es-MX"/>
              </w:rPr>
              <w:pict>
                <v:shape id="AutoShape 199" o:spid="_x0000_s1071" type="#_x0000_t32" style="position:absolute;left:0;text-align:left;margin-left:70.15pt;margin-top:156.2pt;width:17.65pt;height:0;z-index:2517099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j05MgIAAF4EAAAOAAAAZHJzL2Uyb0RvYy54bWysVM2O2jAQvlfqO1i+Q0gathARVqsEetm2&#10;SLt9AGM7xKpjW7YhoKrv3rFJENteqqo5OOPMzDd/32T1eO4kOnHrhFYlTqczjLiimgl1KPG31+1k&#10;gZHzRDEiteIlvnCHH9fv3616U/BMt1oybhGAKFf0psSt96ZIEkdb3hE31YYrUDbadsTD1R4SZkkP&#10;6J1MstnsIem1ZcZqyp2Dr/VVidcRv2k49V+bxnGPZIkhNx9PG899OJP1ihQHS0wr6JAG+YcsOiIU&#10;BL1B1cQTdLTiD6hOUKudbvyU6i7RTSMojzVANenst2peWmJ4rAWa48ytTe7/wdIvp51FgsHsMowU&#10;6WBGT0evY2iULpehQ71xBRhWamdDjfSsXsyzpt8dUrpqiTrwaP56MeCdBo/kjUu4OANx9v1nzcCG&#10;QITYrnNjuwAJjUDnOJXLbSr87BGFj1mWp/M5RnRUJaQY/Yx1/hPXHQpCiZ23RBxaX2mlYPTapjEK&#10;OT07H7IixegQgiq9FVJGBkiF+hIv59k8OjgtBQvKYObsYV9Ji04kcCg+sUTQ3JtZfVQsgrWcsM0g&#10;eyIkyMjH3ngroFuS4xCt4wwjyWFtXDcAShUCQuGQ7yBdWfRjOVtuFptFPsmzh80kn9X15Glb5ZOH&#10;bfpxXn+oq6pOf4bc07xoBWNchfRHRqf53zFm2K0rF2+cvvUpeYseGwrJju+YdJx8GPaVNnvNLjs7&#10;MgJIHI2HhQtbcn8H+f63sP4FAAD//wMAUEsDBBQABgAIAAAAIQDHzHzX4AAAAAsBAAAPAAAAZHJz&#10;L2Rvd25yZXYueG1sTI9Pa8JAEMXvBb/DMkJvdeMfrInZSBVKsYfSqhdva3ZMgtnZkF1N+u07QqG9&#10;zZt5vPm9dNXbWtyw9ZUjBeNRBAIpd6aiQsFh//q0AOGDJqNrR6jgGz2sssFDqhPjOvrC2y4UgkPI&#10;J1pBGUKTSOnzEq32I9cg8e3sWqsDy7aQptUdh9taTqJoLq2uiD+UusFNiflld7UK1oet/PiM9830&#10;vH7r+stmu5DvR6Ueh/3LEkTAPvyZ4Y7P6JAx08ldyXhRs57PZmxVMB1PeLg74vgZxOl3I7NU/u+Q&#10;/QAAAP//AwBQSwECLQAUAAYACAAAACEAtoM4kv4AAADhAQAAEwAAAAAAAAAAAAAAAAAAAAAAW0Nv&#10;bnRlbnRfVHlwZXNdLnhtbFBLAQItABQABgAIAAAAIQA4/SH/1gAAAJQBAAALAAAAAAAAAAAAAAAA&#10;AC8BAABfcmVscy8ucmVsc1BLAQItABQABgAIAAAAIQBObj05MgIAAF4EAAAOAAAAAAAAAAAAAAAA&#10;AC4CAABkcnMvZTJvRG9jLnhtbFBLAQItABQABgAIAAAAIQDHzHzX4AAAAAsBAAAPAAAAAAAAAAAA&#10;AAAAAIwEAABkcnMvZG93bnJldi54bWxQSwUGAAAAAAQABADzAAAAmQUAAAAA&#10;">
                  <v:stroke endarrow="block" endarrowlength="short"/>
                </v:shape>
              </w:pict>
            </w:r>
            <w:r w:rsidRPr="00695F1D">
              <w:rPr>
                <w:noProof/>
                <w:lang w:eastAsia="es-MX"/>
              </w:rPr>
              <w:pict>
                <v:shape id="Text Box 74" o:spid="_x0000_s1044" type="#_x0000_t202" style="position:absolute;left:0;text-align:left;margin-left:55.6pt;margin-top:92.4pt;width:16.25pt;height:14.1pt;z-index:25169356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aDGuwIAAMIFAAAOAAAAZHJzL2Uyb0RvYy54bWysVMlu2zAQvRfoPxC8K1pKWZYQOUgsqyiQ&#10;LkDSD6AlyiIqkSpJW06L/nuHlLckl6ItDwTJGb7Z3sz1zb7v0I4pzaXIcXgVYMREJWsuNjn++lh6&#10;c4y0oaKmnRQsx09M45vF2zfX45CxSLayq5lCACJ0Ng45bo0ZMt/XVct6qq/kwAQIG6l6auCqNn6t&#10;6AjofedHQTDzR6nqQcmKaQ2vxSTEC4ffNKwyn5tGM4O6HINvxu3K7Wu7+4trmm0UHVpeHdygf+FF&#10;T7kAoyeoghqKtoq/gup5paSWjbmqZO/LpuEVczFANGHwIpqHlg7MxQLJ0cMpTfr/wVafdl8U4nWO&#10;5xFGgvZQo0e2N+hO7lFCbH7GQWeg9jCAotnDO9TZxaqHe1l900jIZUvFht0qJceW0Rr8C+1P/+Lr&#10;hKMtyHr8KGuwQ7dGOqB9o3qbPEgHAnSo09OpNtaXCh6jYPYuiTGqQBQmaZC42vk0O34elDbvmeyR&#10;PeRYQekdON3da2OdodlRxdoSsuRd58rfiWcPoDi9gGn4amXWCVfNn2mQruarOfFINFt5JCgK77Zc&#10;Em9WhklcvCuWyyL8Ze2GJGt5XTNhzRyZFZI/q9yB4xMnTtzSsuO1hbMuabVZLzuFdhSYXbrlUg6S&#10;s5r/3A2XBIjlRUhhRIK7KPXK2TzxSEliL02CuReE6V06C0hKivJ5SPdcsH8PCY05TuMonrh0dvpF&#10;bIFbr2OjWc8NzI6O90DekxLNLANXonalNZR30/kiFdb9cyqg3MdCO75aik5kNfv13rVGGB/7YC3r&#10;J2CwksAwoCkMPji0Uv3AaIQhkmP9fUsVw6j7IKAL0pAQO3XchcRJBBd1KVlfSqioACrHBqPpuDTT&#10;pNoOim9asDT1nZC30DkNd6y2LTZ5deg3GBQuuMNQs5Po8u60zqN38RsAAP//AwBQSwMEFAAGAAgA&#10;AAAhAKWZlqbeAAAACwEAAA8AAABkcnMvZG93bnJldi54bWxMj81OwzAQhO9IfQdrK3GjdtoQlRCn&#10;qoq4gig/Ejc33iYR8TqK3Sa8PdsTvc1oP83OFJvJdeKMQ2g9aUgWCgRS5W1LtYaP9+e7NYgQDVnT&#10;eUINvxhgU85uCpNbP9IbnvexFhxCITcamhj7XMpQNehMWPgeiW9HPzgT2Q61tIMZOdx1cqlUJp1p&#10;iT80psddg9XP/uQ0fL4cv79S9Vo/uft+9JOS5B6k1rfzafsIIuIU/2G41OfqUHKngz+RDaJjv0oy&#10;RlmsswTEhchSFgcNyyRdgSwLeb2h/AMAAP//AwBQSwECLQAUAAYACAAAACEAtoM4kv4AAADhAQAA&#10;EwAAAAAAAAAAAAAAAAAAAAAAW0NvbnRlbnRfVHlwZXNdLnhtbFBLAQItABQABgAIAAAAIQA4/SH/&#10;1gAAAJQBAAALAAAAAAAAAAAAAAAAAC8BAABfcmVscy8ucmVsc1BLAQItABQABgAIAAAAIQDvtaDG&#10;uwIAAMIFAAAOAAAAAAAAAAAAAAAAAC4CAABkcnMvZTJvRG9jLnhtbFBLAQItABQABgAIAAAAIQCl&#10;mZam3gAAAAsBAAAPAAAAAAAAAAAAAAAAABUFAABkcnMvZG93bnJldi54bWxQSwUGAAAAAAQABADz&#10;AAAAIAYAAAAA&#10;" filled="f" stroked="f">
                  <v:textbox style="mso-next-textbox:#Text Box 74">
                    <w:txbxContent>
                      <w:p w:rsidR="00CD4334" w:rsidRPr="00B7636C" w:rsidRDefault="00CD4334" w:rsidP="00617CC2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 w:rsidRPr="00695F1D">
              <w:rPr>
                <w:noProof/>
                <w:lang w:eastAsia="es-MX"/>
              </w:rPr>
              <w:pict>
                <v:shape id="AutoShape 309" o:spid="_x0000_s1041" type="#_x0000_t114" style="position:absolute;left:0;text-align:left;margin-left:15.25pt;margin-top:143.8pt;width:56.6pt;height:32.45pt;z-index:2517043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YAXMQIAAF4EAAAOAAAAZHJzL2Uyb0RvYy54bWysVF9vEzEMf0fiO0R5Z/dnPVhPvU7TxhDS&#10;gEmDD5Dmcr2IJA5O2uv49Dhp13XAE+IeIjt2frZ/tm9xubOGbRUGDa7j1VnJmXISeu3WHf/29fbN&#10;BWchCtcLA051/FEFfrl8/Wox+VbVMILpFTICcaGdfMfHGH1bFEGOyopwBl45Mg6AVkRScV30KCZC&#10;t6aoy/JtMQH2HkGqEOj2Zm/ky4w/DErGL8MQVGSm45RbzCfmc5XOYrkQ7RqFH7U8pCH+IQsrtKOg&#10;R6gbEQXboP4DymqJEGCIZxJsAcOgpco1UDVV+Vs1D6PwKtdC5AR/pCn8P1j5eXuPTPcdr2vOnLDU&#10;o6tNhByanZfzxNDkQ0uOD/4eU43B34H8HpiD61G4tbpChGlUoqe8quRfvHiQlEBP2Wr6BD3hC8LP&#10;ZO0GtAmQaGC73JPHY0/ULjJJlxdN1Zw3nEkyzaq6qpocQbRPjz2G+EGBZUno+GBgorQw3oDcWOVi&#10;jiS2dyGmzET75J8rAaP7W21MVnC9ujbItoJm5TZ/h1Dh1M04NnV83tRNRn5hC6cQZf7+BmF1pKE3&#10;2lJ5RyfRJgrfuz6PZBTa7GVK2bgDp4nGfTvibrXLbasy44njFfSPxDLCfshpKUkYAX9yNtGAdzz8&#10;2AhUnJmPjjo1r2aztBFZmTXvalLw1LI6tQgnCarjkbO9eB33W7TxqNcjRaoyHQ7S9Aw6k/2c1SF/&#10;GuLcg8PCpS051bPX829h+QsAAP//AwBQSwMEFAAGAAgAAAAhANjpP9HhAAAACgEAAA8AAABkcnMv&#10;ZG93bnJldi54bWxMj8FOwzAMhu9IvENkJG4sXWm7qTSdBtIOiMtWhoBb2oS2InGqJtvK2887jZut&#10;/9Pvz8VqsoYd9eh7hwLmswiYxsapHlsB+/fNwxKYDxKVNA61gD/tYVXe3hQyV+6EO32sQsuoBH0u&#10;BXQhDDnnvum0lX7mBo2U/bjRykDr2HI1yhOVW8PjKMq4lT3ShU4O+qXTzW91sAKqxe7z9flrPmVJ&#10;MnyvP2qzf9tuhLi/m9ZPwIKewhWGiz6pQ0lOtTug8swIeIxSIgXEy0UG7AJkCQ01JWmcAi8L/v+F&#10;8gwAAP//AwBQSwECLQAUAAYACAAAACEAtoM4kv4AAADhAQAAEwAAAAAAAAAAAAAAAAAAAAAAW0Nv&#10;bnRlbnRfVHlwZXNdLnhtbFBLAQItABQABgAIAAAAIQA4/SH/1gAAAJQBAAALAAAAAAAAAAAAAAAA&#10;AC8BAABfcmVscy8ucmVsc1BLAQItABQABgAIAAAAIQDDwYAXMQIAAF4EAAAOAAAAAAAAAAAAAAAA&#10;AC4CAABkcnMvZTJvRG9jLnhtbFBLAQItABQABgAIAAAAIQDY6T/R4QAAAAoBAAAPAAAAAAAAAAAA&#10;AAAAAIsEAABkcnMvZG93bnJldi54bWxQSwUGAAAAAAQABADzAAAAmQUAAAAA&#10;">
                  <v:textbox style="mso-next-textbox:#AutoShape 309">
                    <w:txbxContent>
                      <w:p w:rsidR="006D34A7" w:rsidRPr="008A0BB0" w:rsidRDefault="006D34A7" w:rsidP="006D34A7">
                        <w:pPr>
                          <w:jc w:val="center"/>
                          <w:rPr>
                            <w:sz w:val="11"/>
                            <w:szCs w:val="11"/>
                          </w:rPr>
                        </w:pPr>
                      </w:p>
                      <w:p w:rsidR="006D34A7" w:rsidRPr="008A0BB0" w:rsidRDefault="006D34A7" w:rsidP="006D34A7">
                        <w:pPr>
                          <w:jc w:val="center"/>
                          <w:rPr>
                            <w:sz w:val="11"/>
                            <w:szCs w:val="11"/>
                          </w:rPr>
                        </w:pPr>
                        <w:r w:rsidRPr="008A0BB0">
                          <w:rPr>
                            <w:sz w:val="11"/>
                            <w:szCs w:val="11"/>
                          </w:rPr>
                          <w:t xml:space="preserve"> Solicitud investigación del caso </w:t>
                        </w:r>
                      </w:p>
                    </w:txbxContent>
                  </v:textbox>
                </v:shape>
              </w:pict>
            </w:r>
            <w:r w:rsidRPr="00695F1D">
              <w:rPr>
                <w:noProof/>
                <w:lang w:eastAsia="es-MX"/>
              </w:rPr>
              <w:pict>
                <v:shape id="Text Box 195" o:spid="_x0000_s1042" type="#_x0000_t202" style="position:absolute;left:0;text-align:left;margin-left:4.55pt;margin-top:113.9pt;width:62.65pt;height:33.95pt;z-index:2517053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Nu5LgIAAFoEAAAOAAAAZHJzL2Uyb0RvYy54bWysVNuO2yAQfa/Uf0C8N46dy26sOKtttqkq&#10;bS/Sbj8AY2yjYoYCiZ1+fQecpNG2fanqBwTMcDhzzuD13dApchDWSdAFTSdTSoTmUEndFPTr8+7N&#10;LSXOM10xBVoU9Cgcvdu8frXuTS4yaEFVwhIE0S7vTUFb702eJI63omNuAkZoDNZgO+ZxaZuksqxH&#10;9E4l2XS6THqwlbHAhXO4+zAG6Sbi17Xg/nNdO+GJKihy83G0cSzDmGzWLG8sM63kJxrsH1h0TGq8&#10;9AL1wDwjeyt/g+okt+Cg9hMOXQJ1LbmINWA16fRFNU8tMyLWguI4c5HJ/T9Y/unwxRJZFTSbU6JZ&#10;hx49i8GTtzCQdLUIAvXG5Zj3ZDDTDxhAo2OxzjwC/+aIhm3LdCPurYW+FaxCgmk4mVwdHXFcACn7&#10;j1DhRWzvIQINte2CeqgHQXQ06ngxJ5DhuLma3WRLjHAMzWdpuozcEpafDxvr/HsBHQmTglr0PoKz&#10;w6PzgQzLzynhLgdKVjupVFzYptwqSw4M+2QXv8j/RZrSpEcmi2wx1v9XiGn8/gTRSY8Nr2RX0NtL&#10;EsuDau90FdvRM6nGOVJW+iRjUG7U0A/lEC1LZ2d7SqiOKKyFscHxQeKkBfuDkh6bu6Du+55ZQYn6&#10;oNGcVTqfh9cQF/PFTYYLex0pryNMc4QqqKdknG79+IL2xsqmxZvGdtBwj4bWMoodnB9ZnfhjA0cP&#10;To8tvJDrdcz69UvY/AQAAP//AwBQSwMEFAAGAAgAAAAhAG1i+kvfAAAACQEAAA8AAABkcnMvZG93&#10;bnJldi54bWxMj8FOwzAQRO9I/IO1SFxQ6zTQpAlxKoQEojdoEVzd2E0i7HWw3TT8PdsTHHdmNPum&#10;Wk/WsFH70DsUsJgnwDQ2TvXYCnjfPc1WwEKUqKRxqAX86ADr+vKikqVyJ3zT4za2jEowlFJAF+NQ&#10;ch6aTlsZ5m7QSN7BeSsjnb7lyssTlVvD0yTJuJU90odODvqx083X9mgFrO5exs+wuX39aLKDKeJN&#10;Pj5/eyGur6aHe2BRT/EvDGd8QoeamPbuiCowI6BYUFBAmua04OwvsxzYnpRimQOvK/5/Qf0LAAD/&#10;/wMAUEsBAi0AFAAGAAgAAAAhALaDOJL+AAAA4QEAABMAAAAAAAAAAAAAAAAAAAAAAFtDb250ZW50&#10;X1R5cGVzXS54bWxQSwECLQAUAAYACAAAACEAOP0h/9YAAACUAQAACwAAAAAAAAAAAAAAAAAvAQAA&#10;X3JlbHMvLnJlbHNQSwECLQAUAAYACAAAACEAU9TbuS4CAABaBAAADgAAAAAAAAAAAAAAAAAuAgAA&#10;ZHJzL2Uyb0RvYy54bWxQSwECLQAUAAYACAAAACEAbWL6S98AAAAJAQAADwAAAAAAAAAAAAAAAACI&#10;BAAAZHJzL2Rvd25yZXYueG1sUEsFBgAAAAAEAAQA8wAAAJQFAAAAAA==&#10;">
                  <v:textbox style="mso-next-textbox:#Text Box 195">
                    <w:txbxContent>
                      <w:p w:rsidR="00CD4334" w:rsidRPr="00617CC2" w:rsidRDefault="00CD4334" w:rsidP="00617CC2">
                        <w:pPr>
                          <w:jc w:val="center"/>
                          <w:rPr>
                            <w:sz w:val="10"/>
                            <w:szCs w:val="16"/>
                          </w:rPr>
                        </w:pPr>
                        <w:r w:rsidRPr="00617CC2">
                          <w:rPr>
                            <w:sz w:val="12"/>
                          </w:rPr>
                          <w:t>Recepción de formato ETAV 1, nota informativa y expediente clínico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211" w:type="dxa"/>
          </w:tcPr>
          <w:p w:rsidR="00617CC2" w:rsidRDefault="00617CC2" w:rsidP="00CD4334"/>
          <w:p w:rsidR="00617CC2" w:rsidRPr="002C1F0E" w:rsidRDefault="00617CC2" w:rsidP="00CD4334"/>
          <w:p w:rsidR="00617CC2" w:rsidRPr="002C1F0E" w:rsidRDefault="00617CC2" w:rsidP="00CD4334"/>
          <w:p w:rsidR="00617CC2" w:rsidRPr="002C1F0E" w:rsidRDefault="00617CC2" w:rsidP="00CD4334"/>
          <w:p w:rsidR="00617CC2" w:rsidRPr="002C1F0E" w:rsidRDefault="00617CC2" w:rsidP="00CD4334"/>
          <w:p w:rsidR="00617CC2" w:rsidRPr="002C1F0E" w:rsidRDefault="00617CC2" w:rsidP="00CD4334"/>
          <w:p w:rsidR="00617CC2" w:rsidRPr="002C1F0E" w:rsidRDefault="00617CC2" w:rsidP="00CD4334"/>
          <w:p w:rsidR="00617CC2" w:rsidRPr="002C1F0E" w:rsidRDefault="00617CC2" w:rsidP="00CD4334"/>
          <w:p w:rsidR="00617CC2" w:rsidRPr="002C1F0E" w:rsidRDefault="00617CC2" w:rsidP="00CD4334"/>
          <w:p w:rsidR="00617CC2" w:rsidRDefault="00617CC2" w:rsidP="00CD4334"/>
          <w:p w:rsidR="00617CC2" w:rsidRDefault="00617CC2" w:rsidP="00CD4334"/>
          <w:p w:rsidR="00617CC2" w:rsidRDefault="00695F1D" w:rsidP="00CD4334">
            <w:r w:rsidRPr="00695F1D">
              <w:rPr>
                <w:noProof/>
                <w:lang w:eastAsia="es-MX"/>
              </w:rPr>
              <w:pict>
                <v:shape id="Text Box 76" o:spid="_x0000_s1045" type="#_x0000_t202" style="position:absolute;left:0;text-align:left;margin-left:66.45pt;margin-top:1.85pt;width:21.75pt;height:14.1pt;z-index:2516945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DC2uwIAAMIFAAAOAAAAZHJzL2Uyb0RvYy54bWysVNtunDAQfa/Uf7D8TrjUCwsKGyXLUlVK&#10;L1LSD/CCWayCTW3vsmnVf+/Y7C3JS9WWB2R77Jk5c87M9c2+79COKc2lyHF4FWDERCVrLjY5/vpY&#10;enOMtKGipp0ULMdPTOObxds31+OQsUi2squZQuBE6GwcctwaM2S+r6uW9VRfyYEJMDZS9dTAVm38&#10;WtERvPedHwVB7I9S1YOSFdMaTovJiBfOf9OwynxuGs0M6nIMuRn3V+6/tn9/cU2zjaJDy6tDGvQv&#10;sugpFxD05KqghqKt4q9c9bxSUsvGXFWy92XT8Io5DIAmDF6geWjpwBwWKI4eTmXS/89t9Wn3RSFe&#10;53gGTAnaA0ePbG/QndyjJLb1GQedwbWHAS6aPZwDzw6rHu5l9U0jIZctFRt2q5QcW0ZryC+0L/2L&#10;p5MfbZ2sx4+yhjh0a6RztG9Ub4sH5UDgHXh6OnFjc6ngMEriKJphVIEpTNIgcdz5NDs+HpQ275ns&#10;kV3kWAH1zjnd3Wtjk6HZ8YqNJWTJu87R34lnB3BxOoHQ8NTabBKOzZ9pkK7mqznxSBSvPBIUhXdb&#10;LokXl2EyK94Vy2UR/rJxQ5K1vK6ZsGGOygrJnzF30PikiZO2tOx4bd3ZlLTarJedQjsKyi7d50oO&#10;lvM1/3kargiA5QWkMCLBXZR6ZTxPPFKSmZcmwdwLwvQujQOSkqJ8DumeC/bvkNCY43QGnDo456Rf&#10;YAvc9xobzXpuYHZ0vM/x/HSJZlaBK1E7ag3l3bS+KIVN/1wKoPtItNOrlegkVrNf711rhKc+WMv6&#10;CRSsJCgMZAqDDxatVD8wGmGI5Fh/31LFMOo+COiCNCTETh23IbMkgo26tKwvLVRU4CrHBqNpuTTT&#10;pNoOim9aiDT1nZC30DkNd6q2LTZldeg3GBQO3GGo2Ul0uXe3zqN38RsAAP//AwBQSwMEFAAGAAgA&#10;AAAhAKyZiyzcAAAACAEAAA8AAABkcnMvZG93bnJldi54bWxMj8tOwzAQRfdI/IM1SOyo3QdtE+JU&#10;FYgtqC1UYufG0yRqPI5itwl/z3RFl0f36s6ZbDW4RlywC7UnDeORAoFUeFtTqeFr9/60BBGiIWsa&#10;T6jhFwOs8vu7zKTW97TByzaWgkcopEZDFWObShmKCp0JI98icXb0nTORsSul7UzP466RE6Xm0pma&#10;+EJlWnytsDhtz07D98fxZz9Tn+Wbe257PyhJLpFaPz4M6xcQEYf4X4arPqtDzk4HfyYbRMM8nSRc&#10;1TBdgLjmi/kMxIF5nIDMM3n7QP4HAAD//wMAUEsBAi0AFAAGAAgAAAAhALaDOJL+AAAA4QEAABMA&#10;AAAAAAAAAAAAAAAAAAAAAFtDb250ZW50X1R5cGVzXS54bWxQSwECLQAUAAYACAAAACEAOP0h/9YA&#10;AACUAQAACwAAAAAAAAAAAAAAAAAvAQAAX3JlbHMvLnJlbHNQSwECLQAUAAYACAAAACEAcwAwtrsC&#10;AADCBQAADgAAAAAAAAAAAAAAAAAuAgAAZHJzL2Uyb0RvYy54bWxQSwECLQAUAAYACAAAACEArJmL&#10;LNwAAAAIAQAADwAAAAAAAAAAAAAAAAAVBQAAZHJzL2Rvd25yZXYueG1sUEsFBgAAAAAEAAQA8wAA&#10;AB4GAAAAAA==&#10;" filled="f" stroked="f">
                  <v:textbox>
                    <w:txbxContent>
                      <w:p w:rsidR="00CD4334" w:rsidRPr="00B7636C" w:rsidRDefault="00CD4334" w:rsidP="00617CC2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  <w:p w:rsidR="00617CC2" w:rsidRPr="003D7A4C" w:rsidRDefault="00617CC2" w:rsidP="00CD4334"/>
          <w:p w:rsidR="00617CC2" w:rsidRPr="003D7A4C" w:rsidRDefault="00695F1D" w:rsidP="00CD4334">
            <w:r w:rsidRPr="00695F1D">
              <w:rPr>
                <w:noProof/>
                <w:lang w:eastAsia="es-MX"/>
              </w:rPr>
              <w:pict>
                <v:shape id="Text Box 181" o:spid="_x0000_s1046" type="#_x0000_t202" style="position:absolute;left:0;text-align:left;margin-left:6.8pt;margin-top:4.65pt;width:64.3pt;height:37.1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jzMLAIAAFsEAAAOAAAAZHJzL2Uyb0RvYy54bWysVNuO2jAQfa/Uf7D8XpIgKGxEWG3ZUlXa&#10;bivt9gOM4yRWbY9rGxL69R07QOntpWoeLA8zPjNzzgyr20ErchDOSzAVLSY5JcJwqKVpK/r5eftq&#10;SYkPzNRMgREVPQpPb9cvX6x6W4opdKBq4QiCGF/2tqJdCLbMMs87oZmfgBUGnQ04zQKars1qx3pE&#10;1yqb5vnrrAdXWwdceI+/3o9Ouk74TSN4+Ng0XgSiKoq1hXS6dO7ima1XrGwds53kpzLYP1ShmTSY&#10;9AJ1zwIjeyd/g9KSO/DQhAkHnUHTSC5SD9hNkf/SzVPHrEi9IDneXmjy/w+WPx4+OSJr1G5BiWEa&#10;NXoWQyBvYCDFsogE9daXGPdkMTIM6MDg1Ky3D8C/eGJg0zHTijvnoO8Eq7HA9DK7ejri+Aiy6z9A&#10;jYnYPkACGhqnI3vIB0F0FOp4EScWw2PKfLpc5Oji6JstimU+j8VlrDy/ts6HdwI0iZeKOhQ/obPD&#10;gw9j6DkkJvOgZL2VSiXDtbuNcuTAcFC26Tuh/xSmDOkrejOfzkcC/gqRp+9PEFoGnHgldUWXlyBW&#10;RtremjrNY2BSjXfsThlsMvIYqRtJDMNuOGt20mcH9RGZdTBOOG4kXjpw3yjpcbor6r/umROUqPcG&#10;1bkpZrO4DsmYzRdTNNy1Z3ftYYYjVEUDJeN1E8YV2lsn2w4zjfNg4A4VbWQiO5Y8VnWqHyc4yXXa&#10;trgi13aK+vGfsP4OAAD//wMAUEsDBBQABgAIAAAAIQCzMuTU2gAAAAcBAAAPAAAAZHJzL2Rvd25y&#10;ZXYueG1sTI7BTsMwEETvSPyDtUhcEHUgkLYhToWQQPQGBcHVjbdJhL0OtpuGv2d7guPbGc2+ajU5&#10;K0YMsfek4GqWgUBqvOmpVfD+9ni5ABGTJqOtJ1TwgxFW9elJpUvjD/SK4ya1gkcollpBl9JQShmb&#10;Dp2OMz8gcbbzwenEGFppgj7wuLPyOssK6XRP/KHTAz502Hxt9k7B4uZ5/Izr/OWjKXZ2mS7m49N3&#10;UOr8bLq/A5FwSn9lOOqzOtTstPV7MlFY5rzgpoJlDuIYz2+Zt7zNd1lX8r9//QsAAP//AwBQSwEC&#10;LQAUAAYACAAAACEAtoM4kv4AAADhAQAAEwAAAAAAAAAAAAAAAAAAAAAAW0NvbnRlbnRfVHlwZXNd&#10;LnhtbFBLAQItABQABgAIAAAAIQA4/SH/1gAAAJQBAAALAAAAAAAAAAAAAAAAAC8BAABfcmVscy8u&#10;cmVsc1BLAQItABQABgAIAAAAIQBw1jzMLAIAAFsEAAAOAAAAAAAAAAAAAAAAAC4CAABkcnMvZTJv&#10;RG9jLnhtbFBLAQItABQABgAIAAAAIQCzMuTU2gAAAAcBAAAPAAAAAAAAAAAAAAAAAIYEAABkcnMv&#10;ZG93bnJldi54bWxQSwUGAAAAAAQABADzAAAAjQUAAAAA&#10;">
                  <v:textbox>
                    <w:txbxContent>
                      <w:p w:rsidR="00CD4334" w:rsidRPr="006D34A7" w:rsidRDefault="006D34A7" w:rsidP="00617CC2">
                        <w:pPr>
                          <w:jc w:val="center"/>
                          <w:rPr>
                            <w:sz w:val="12"/>
                            <w:szCs w:val="10"/>
                            <w:vertAlign w:val="subscript"/>
                          </w:rPr>
                        </w:pPr>
                        <w:r w:rsidRPr="006D34A7">
                          <w:rPr>
                            <w:sz w:val="12"/>
                            <w:szCs w:val="10"/>
                          </w:rPr>
                          <w:t xml:space="preserve">Recepción de la solicitud de la investigación del caso </w:t>
                        </w:r>
                      </w:p>
                    </w:txbxContent>
                  </v:textbox>
                </v:shape>
              </w:pict>
            </w:r>
          </w:p>
          <w:p w:rsidR="00617CC2" w:rsidRPr="003D7A4C" w:rsidRDefault="00617CC2" w:rsidP="00CD4334"/>
          <w:p w:rsidR="00617CC2" w:rsidRPr="003D7A4C" w:rsidRDefault="00617CC2" w:rsidP="00CD4334"/>
          <w:p w:rsidR="00617CC2" w:rsidRPr="003D7A4C" w:rsidRDefault="00695F1D" w:rsidP="00CD4334">
            <w:r w:rsidRPr="00695F1D">
              <w:rPr>
                <w:noProof/>
                <w:lang w:eastAsia="es-MX"/>
              </w:rPr>
              <w:pict>
                <v:shape id="AutoShape 310" o:spid="_x0000_s1047" type="#_x0000_t114" style="position:absolute;left:0;text-align:left;margin-left:27.4pt;margin-top:3.95pt;width:48.2pt;height:28.2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XiyMwIAAF4EAAAOAAAAZHJzL2Uyb0RvYy54bWysVM2OEzEMviPxDlHudPpL21Gnq1VLEdKy&#10;rLTwAGkm04lI4uCknS5Pj5N2u13ghJhDZMfOZ/uzPYubozXsoDBocBUf9PqcKSeh1m5X8W9fN+9m&#10;nIUoXC0MOFXxJxX4zfLtm0XnSzWEFkytkBGIC2XnK97G6MuiCLJVVoQeeOXI2ABaEUnFXVGj6Ajd&#10;mmLY778vOsDaI0gVAt2uT0a+zPhNo2T80jRBRWYqTrnFfGI+t+kslgtR7lD4VstzGuIfsrBCOwp6&#10;gVqLKNge9R9QVkuEAE3sSbAFNI2WKtdA1Qz6v1Xz2Aqvci1ETvAXmsL/g5X3hwdkuqbeTThzwlKP&#10;bvcRcmg2GmSGOh9Kcnz0D5hqDP4O5PfAHKxa4XbqFhG6Voma8hokRotXD5IS6Cnbdp+hJnxB+Jms&#10;Y4M2ARIN7Jh78nTpiTpGJulyOh2NR9Q5SabRZDadTnIEUT4/9hjiRwWWJaHijYGO0sK4Brm3ysUc&#10;SRzuQkyZifLZP1cCRtcbbUxWcLddGWQHQbOyyd85VLh2M451FZ9PhpOM/MoWriH6+fsbhNWRht5o&#10;W/HZxUmUicIPrs4jGYU2J5lSNu7MaaIxjXYo43F7PLVtniKkqy3UT8QywmnIaSlJaAF/ctbRgFc8&#10;/NgLVJyZT446NR+Mx2kjsjKeTIek4LVle20RThJUxSNnJ3EVT1u096h3LUUaZDocpOlpdCb7Jatz&#10;/jTEuQfnhUtbcq1nr5ffwvIXAAAA//8DAFBLAwQUAAYACAAAACEAylSj+d0AAAAHAQAADwAAAGRy&#10;cy9kb3ducmV2LnhtbEyOwU7DMBBE70j8g7VI3KhTFBII2VQFqQfEhYYi4ObESxJhr6PYbcPf457g&#10;OJrRm1euZmvEgSY/OEZYLhIQxK3TA3cIu9fN1S0IHxRrZRwTwg95WFXnZ6UqtDvylg516ESEsC8U&#10;Qh/CWEjp256s8gs3Esfuy01WhRinTupJHSPcGnmdJJm0auD40KuRHntqv+u9Rajz7fvTw8dyztJ0&#10;/Fy/NWb3/LJBvLyY1/cgAs3hbwwn/agOVXRq3J61FwbhJo3mASG/A3Gq8ywD0SBEJMiqlP/9q18A&#10;AAD//wMAUEsBAi0AFAAGAAgAAAAhALaDOJL+AAAA4QEAABMAAAAAAAAAAAAAAAAAAAAAAFtDb250&#10;ZW50X1R5cGVzXS54bWxQSwECLQAUAAYACAAAACEAOP0h/9YAAACUAQAACwAAAAAAAAAAAAAAAAAv&#10;AQAAX3JlbHMvLnJlbHNQSwECLQAUAAYACAAAACEAMvl4sjMCAABeBAAADgAAAAAAAAAAAAAAAAAu&#10;AgAAZHJzL2Uyb0RvYy54bWxQSwECLQAUAAYACAAAACEAylSj+d0AAAAHAQAADwAAAAAAAAAAAAAA&#10;AACNBAAAZHJzL2Rvd25yZXYueG1sUEsFBgAAAAAEAAQA8wAAAJcFAAAAAA==&#10;">
                  <v:textbox>
                    <w:txbxContent>
                      <w:p w:rsidR="006D34A7" w:rsidRDefault="006D34A7" w:rsidP="006D34A7">
                        <w:pPr>
                          <w:jc w:val="center"/>
                          <w:rPr>
                            <w:sz w:val="10"/>
                            <w:szCs w:val="12"/>
                          </w:rPr>
                        </w:pPr>
                      </w:p>
                      <w:p w:rsidR="006D34A7" w:rsidRPr="00996222" w:rsidRDefault="006D34A7" w:rsidP="006D34A7">
                        <w:pPr>
                          <w:jc w:val="center"/>
                          <w:rPr>
                            <w:sz w:val="10"/>
                            <w:szCs w:val="12"/>
                          </w:rPr>
                        </w:pPr>
                        <w:r w:rsidRPr="00996222">
                          <w:rPr>
                            <w:sz w:val="10"/>
                            <w:szCs w:val="12"/>
                          </w:rPr>
                          <w:t xml:space="preserve">Formato </w:t>
                        </w:r>
                        <w:r>
                          <w:rPr>
                            <w:sz w:val="10"/>
                            <w:szCs w:val="12"/>
                          </w:rPr>
                          <w:t>ETAV 1 y 2</w:t>
                        </w:r>
                      </w:p>
                    </w:txbxContent>
                  </v:textbox>
                </v:shape>
              </w:pict>
            </w:r>
          </w:p>
          <w:p w:rsidR="00617CC2" w:rsidRPr="003D7A4C" w:rsidRDefault="00617CC2" w:rsidP="00CD4334"/>
          <w:p w:rsidR="00617CC2" w:rsidRPr="003D7A4C" w:rsidRDefault="00617CC2" w:rsidP="00CD4334"/>
          <w:p w:rsidR="00617CC2" w:rsidRPr="003D7A4C" w:rsidRDefault="00695F1D" w:rsidP="00CD4334">
            <w:r w:rsidRPr="00695F1D">
              <w:rPr>
                <w:noProof/>
                <w:lang w:eastAsia="es-MX"/>
              </w:rPr>
              <w:pict>
                <v:shape id="AutoShape 204" o:spid="_x0000_s1070" type="#_x0000_t32" style="position:absolute;left:0;text-align:left;margin-left:51.85pt;margin-top:1.35pt;width:0;height:62.2pt;flip:y;z-index:251715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gcaNwIAAGQEAAAOAAAAZHJzL2Uyb0RvYy54bWysVE2P2jAQvVfqf7B8hyQ0sBARVqsEetl2&#10;kXbbu7EdYtWxLdsQUNX/3rHDUra9VFU5GH/MvHkz8ybL+1Mn0ZFbJ7QqcTZOMeKKaibUvsRfXjaj&#10;OUbOE8WI1IqX+Mwdvl+9f7fsTcEnutWScYsARLmiNyVuvTdFkjja8o64sTZcwWOjbUc8HO0+YZb0&#10;gN7JZJKms6TXlhmrKXcObuvhEa8iftNw6p+axnGPZImBm4+rjesurMlqSYq9JaYV9EKD/AOLjggF&#10;Qa9QNfEEHaz4A6oT1GqnGz+mukt00wjKYw6QTZb+ls1zSwyPuUBxnLmWyf0/WPr5uLVIMOhdhpEi&#10;HfTo4eB1DI0maR4q1BtXgGGltjbkSE/q2Txq+s0hpauWqD2P5i9nA95Z8EjeuISDMxBn13/SDGwI&#10;RIjlOjW2Q40U5mtwDOBQEnSK/Tlf+8NPHtHhksLt3XyxyGPrElIEhOBnrPMfue5Q2JTYeUvEvvWV&#10;VgpEoO2ATo6Pzgd+vxyCs9IbIWXUglSoL/FiOplGOk5LwcJjMHN2v6ukRUcS1BR/MVl4uTWz+qBY&#10;BGs5YevL3hMhYY98rJKCacAhUscZRpLD8LjuAiZVCAZJA9fLbtDS90W6WM/X83yUT2brUZ7W9ehh&#10;U+Wj2Sa7m9Yf6qqqsx+Bd5YXrWCMq0D9VddZ/ne6uUzYoMirsq81St6ix2IC2df/SDr2P7R8EM9O&#10;s/PWvuoCpByNL2MXZuX2DPvbj8PqJwAAAP//AwBQSwMEFAAGAAgAAAAhAP66eTfaAAAACQEAAA8A&#10;AABkcnMvZG93bnJldi54bWxMj0tPwzAQhO9I/AdrK3GjdiJoIMSpUAX3kpa7G28erR9R7Dbh37Pl&#10;Qm/7aUazM8V6toZdcAy9dxKSpQCGrva6d62E/e7z8QVYiMppZbxDCT8YYF3e3xUq135yX3ipYsso&#10;xIVcSehiHHLOQ92hVWHpB3SkNX60KhKOLdejmijcGp4KseJW9Y4+dGrATYf1qTpbCcftbr+NydN3&#10;o1aV2TxPHyffCCkfFvP7G7CIc/w3w7U+VYeSOh382enADLHIXskqIc2AXfU/PtCRZgnwsuC3C8pf&#10;AAAA//8DAFBLAQItABQABgAIAAAAIQC2gziS/gAAAOEBAAATAAAAAAAAAAAAAAAAAAAAAABbQ29u&#10;dGVudF9UeXBlc10ueG1sUEsBAi0AFAAGAAgAAAAhADj9If/WAAAAlAEAAAsAAAAAAAAAAAAAAAAA&#10;LwEAAF9yZWxzLy5yZWxzUEsBAi0AFAAGAAgAAAAhABbaBxo3AgAAZAQAAA4AAAAAAAAAAAAAAAAA&#10;LgIAAGRycy9lMm9Eb2MueG1sUEsBAi0AFAAGAAgAAAAhAP66eTfaAAAACQEAAA8AAAAAAAAAAAAA&#10;AAAAkQQAAGRycy9kb3ducmV2LnhtbFBLBQYAAAAABAAEAPMAAACYBQAAAAA=&#10;">
                  <v:stroke endarrowlength="short"/>
                </v:shape>
              </w:pict>
            </w:r>
          </w:p>
          <w:p w:rsidR="00617CC2" w:rsidRPr="003D7A4C" w:rsidRDefault="00617CC2" w:rsidP="00CD4334"/>
          <w:p w:rsidR="00617CC2" w:rsidRPr="003D7A4C" w:rsidRDefault="00617CC2" w:rsidP="00CD4334"/>
          <w:p w:rsidR="00617CC2" w:rsidRPr="003D7A4C" w:rsidRDefault="00617CC2" w:rsidP="00CD4334"/>
          <w:p w:rsidR="00617CC2" w:rsidRPr="003D7A4C" w:rsidRDefault="00617CC2" w:rsidP="00CD4334"/>
          <w:p w:rsidR="00617CC2" w:rsidRPr="003D7A4C" w:rsidRDefault="00617CC2" w:rsidP="00CD4334"/>
          <w:p w:rsidR="00617CC2" w:rsidRPr="003D7A4C" w:rsidRDefault="00617CC2" w:rsidP="00CD4334">
            <w:pPr>
              <w:jc w:val="center"/>
            </w:pPr>
          </w:p>
        </w:tc>
        <w:tc>
          <w:tcPr>
            <w:tcW w:w="1863" w:type="dxa"/>
          </w:tcPr>
          <w:p w:rsidR="00617CC2" w:rsidRDefault="00695F1D" w:rsidP="00CD4334">
            <w:r w:rsidRPr="00695F1D">
              <w:rPr>
                <w:noProof/>
                <w:lang w:eastAsia="es-MX"/>
              </w:rPr>
              <w:pict>
                <v:shape id="AutoShape 319" o:spid="_x0000_s1048" type="#_x0000_t114" style="position:absolute;left:0;text-align:left;margin-left:29.95pt;margin-top:234.75pt;width:51.7pt;height:24.2pt;z-index:251699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KNQMwIAAF0EAAAOAAAAZHJzL2Uyb0RvYy54bWysVNtuEzEQfUfiHyy/k829zSqbqkoIQipQ&#10;qfABjtebtbA9ZuxkE76esZOmKfCE2AfL4xkfz5wzs/O7gzVsrzBocBUf9PqcKSeh1m5b8W9f1+9u&#10;OQtRuFoYcKriRxX43eLtm3nnSzWEFkytkBGIC2XnK97G6MuiCLJVVoQeeOXI2QBaEcnEbVGj6Ajd&#10;mmLY70+LDrD2CFKFQKerk5MvMn7TKBm/NE1QkZmKU24xr5jXTVqLxVyUWxS+1fKchviHLKzQjh69&#10;QK1EFGyH+g8oqyVCgCb2JNgCmkZLlWugagb936p5aoVXuRYiJ/gLTeH/wcrP+0dkuq74hDMnLEl0&#10;v4uQX2ajwSwR1PlQUtyTf8RUYvAPIL8H5mDZCrdV94jQtUrUlNYgxRevLiQj0FW26T5BTfiC8DNX&#10;hwZtAiQW2CFLcrxIog6RSTqcTqaTGQknyTXq34zGWbJClM+XPYb4QYFlaVPxxkBHaWFcgdxZ5WJ+&#10;SewfQkyZifI5PlcCRtdrbUw2cLtZGmR7Qa2yzl8uhgq+DjOOdRWfTYaTjPzKF64h+vn7G4TVkXre&#10;aFvx20uQKBOF712dOzIKbU57Stm4M6eJxpMc8bA5ZNWGmfHE8QbqI7GMcOpxmknatIA/Oeuovyse&#10;fuwEKs7MR0dKzQZj4pLFbIwnN0My8NqzufYIJwmq4pGz03YZT0O086i3Lb00yHQ4SN3T6Ez2S1bn&#10;/KmHswbneUtDcm3nqJe/wuIXAAAA//8DAFBLAwQUAAYACAAAACEA3IJQQOIAAAAKAQAADwAAAGRy&#10;cy9kb3ducmV2LnhtbEyPwU7DMBBE70j8g7VI3KjTkDQlZFMVpB4QlzYUFW5ObJIIex3Fbhv+HvcE&#10;x9U8zbwtVpPR7KRG11tCmM8iYIoaK3tqEfZvm7slMOcFSaEtKYQf5WBVXl8VIpf2TDt1qnzLQgm5&#10;XCB03g85567plBFuZgdFIfuyoxE+nGPL5SjOodxoHkfRghvRU1joxKCeO9V8V0eDUGW7w8vTx3xa&#10;JMnwuX6v9f51u0G8vZnWj8C8mvwfDBf9oA5lcKrtkaRjGiGL00AiJFl8D+wCZOkDsBohjaMMeFnw&#10;/y+UvwAAAP//AwBQSwECLQAUAAYACAAAACEAtoM4kv4AAADhAQAAEwAAAAAAAAAAAAAAAAAAAAAA&#10;W0NvbnRlbnRfVHlwZXNdLnhtbFBLAQItABQABgAIAAAAIQA4/SH/1gAAAJQBAAALAAAAAAAAAAAA&#10;AAAAAC8BAABfcmVscy8ucmVsc1BLAQItABQABgAIAAAAIQBnYKNQMwIAAF0EAAAOAAAAAAAAAAAA&#10;AAAAAC4CAABkcnMvZTJvRG9jLnhtbFBLAQItABQABgAIAAAAIQDcglBA4gAAAAoBAAAPAAAAAAAA&#10;AAAAAAAAAI0EAABkcnMvZG93bnJldi54bWxQSwUGAAAAAAQABADzAAAAnAUAAAAA&#10;">
                  <v:textbox>
                    <w:txbxContent>
                      <w:p w:rsidR="00A61EEC" w:rsidRPr="006B1E18" w:rsidRDefault="00A61EEC" w:rsidP="00A61EEC">
                        <w:pPr>
                          <w:jc w:val="center"/>
                          <w:rPr>
                            <w:sz w:val="10"/>
                            <w:szCs w:val="12"/>
                          </w:rPr>
                        </w:pPr>
                        <w:r w:rsidRPr="006B1E18">
                          <w:rPr>
                            <w:sz w:val="10"/>
                            <w:szCs w:val="12"/>
                          </w:rPr>
                          <w:t xml:space="preserve">Expediente clínico </w:t>
                        </w:r>
                      </w:p>
                    </w:txbxContent>
                  </v:textbox>
                </v:shape>
              </w:pict>
            </w:r>
            <w:r w:rsidRPr="00695F1D">
              <w:rPr>
                <w:noProof/>
                <w:lang w:eastAsia="es-MX"/>
              </w:rPr>
              <w:pict>
                <v:shape id="AutoShape 320" o:spid="_x0000_s1049" type="#_x0000_t114" style="position:absolute;left:0;text-align:left;margin-left:29pt;margin-top:213.9pt;width:51.7pt;height:24.55pt;z-index:251700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HGnNAIAAF0EAAAOAAAAZHJzL2Uyb0RvYy54bWysVMFu2zAMvQ/YPwi6r47dJk2NOkWRLMOA&#10;bivQ7QMUWY6FSaJGKXGyrx+lpGm67TTMB4EUqUfykfTt3c4atlUYNLiGlxcjzpST0Gq3bvi3r8t3&#10;U85CFK4VBpxq+F4Ffjd7++Z28LWqoAfTKmQE4kI9+Ib3Mfq6KILslRXhArxyZOwArYik4rpoUQyE&#10;bk1RjUaTYgBsPYJUIdDt4mDks4zfdUrGL10XVGSm4ZRbzCfmc5XOYnYr6jUK32t5TEP8QxZWaEdB&#10;T1ALEQXboP4DymqJEKCLFxJsAV2npco1UDXl6LdqnnrhVa6FyAn+RFP4f7Dy8/YRmW4bPuHMCUst&#10;ut9EyJHZZZUJGnyoye/JP2IqMfgHkN8DczDvhVure0QYeiVaSqtMhBavHiQl0FO2Gj5BS/iC8DNX&#10;uw5tAiQW2C63ZH9qidpFJulyMp6Mb6hxkkyXZXk9HecIon5+7DHEDwosS0LDOwMDpYVxAXJjlYs5&#10;ktg+hJgyE/Wzf64EjG6X2pis4Ho1N8i2gkZlmb9jqHDuZhwbGn4zrsYZ+ZUtnEOM8vc3CKsjzbzR&#10;tuHTk5OoE4XvXZsnMgptDjKlbNyR00RjmuxQx91ql7tWVSlCulpBuyeWEQ4zTjtJQg/4k7OB5rvh&#10;4cdGoOLMfHTUqZvy6iotRFauxtfUaobnltW5RThJUA2PnB3EeTws0cajXvcUqcx0OEjT0+lM9ktW&#10;x/xphnMPjvuWluRcz14vf4XZLwAAAP//AwBQSwMEFAAGAAgAAAAhAH7GJvfhAAAACgEAAA8AAABk&#10;cnMvZG93bnJldi54bWxMj8FOwzAQRO9I/IO1SNyokzZyqxCnKkg9IC5tKAJuTmySCHsdxW4b/r7b&#10;E9x2d0azb4r15Cw7mTH0HiWkswSYwcbrHlsJh7ftwwpYiAq1sh6NhF8TYF3e3hQq1/6Me3OqYsso&#10;BEOuJHQxDjnnoemMU2HmB4OkffvRqUjr2HI9qjOFO8vnSSK4Uz3Sh04N5rkzzU91dBKq5f7j5ekz&#10;nUSWDV+b99oeXndbKe/vps0jsGim+GeGKz6hQ0lMtT+iDsxKEAtBTgnZYk6drgaxpKGmyypNgZcF&#10;/1+hvAAAAP//AwBQSwECLQAUAAYACAAAACEAtoM4kv4AAADhAQAAEwAAAAAAAAAAAAAAAAAAAAAA&#10;W0NvbnRlbnRfVHlwZXNdLnhtbFBLAQItABQABgAIAAAAIQA4/SH/1gAAAJQBAAALAAAAAAAAAAAA&#10;AAAAAC8BAABfcmVscy8ucmVsc1BLAQItABQABgAIAAAAIQBFoHGnNAIAAF0EAAAOAAAAAAAAAAAA&#10;AAAAAC4CAABkcnMvZTJvRG9jLnhtbFBLAQItABQABgAIAAAAIQB+xib34QAAAAoBAAAPAAAAAAAA&#10;AAAAAAAAAI4EAABkcnMvZG93bnJldi54bWxQSwUGAAAAAAQABADzAAAAnAUAAAAA&#10;">
                  <v:textbox>
                    <w:txbxContent>
                      <w:p w:rsidR="00A61EEC" w:rsidRPr="008A0BB0" w:rsidRDefault="00A61EEC" w:rsidP="00A61EEC">
                        <w:pPr>
                          <w:jc w:val="center"/>
                          <w:rPr>
                            <w:sz w:val="11"/>
                            <w:szCs w:val="11"/>
                          </w:rPr>
                        </w:pPr>
                        <w:r w:rsidRPr="008A0BB0">
                          <w:rPr>
                            <w:sz w:val="11"/>
                            <w:szCs w:val="11"/>
                          </w:rPr>
                          <w:t>Formato ETAV 1 y 2</w:t>
                        </w:r>
                      </w:p>
                    </w:txbxContent>
                  </v:textbox>
                </v:shape>
              </w:pict>
            </w:r>
            <w:r w:rsidRPr="00695F1D">
              <w:rPr>
                <w:noProof/>
                <w:lang w:eastAsia="es-MX"/>
              </w:rPr>
              <w:pict>
                <v:shape id="_x0000_s1068" type="#_x0000_t34" style="position:absolute;left:0;text-align:left;margin-left:47.55pt;margin-top:267.25pt;width:22.55pt;height:.2pt;rotation:270;z-index:2517519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k0VWwIAAKUEAAAOAAAAZHJzL2Uyb0RvYy54bWysVN9v0zAQfkfif7D83iVpk7FGS6cpaeFh&#10;wKQN3l3baQz+JdtrWiH+d85uVhi8IEQenHN8993d5+9yfXNQEu2588LoBhcXOUZcU8OE3jX40+Nm&#10;doWRD0QzIo3mDT5yj29Wr19dj7bmczMYybhDAKJ9PdoGDyHYOss8Hbgi/sJYruGwN06RAFu3y5gj&#10;I6Armc3z/DIbjWPWGcq9h6/d6RCvEn7fcxo+9r3nAckGQ20hrS6t27hmq2tS7xyxg6BTGeQfqlBE&#10;aEh6hupIIOjJiT+glKDOeNOHC2pUZvpeUJ56gG6K/LduHgZieeoFyPH2TJP/f7D0w/7eIcEaXAE9&#10;mii4o9unYFJqNC+KyNBofQ2Orb53sUd60A/2ztCvHmnTDkTveHJ/PFqIThHZi5C48RbybMf3hoEP&#10;gQyJrkPvFHIGrqUq8/hg1Eth30WYZH2OVkwKVKFDurfj+d74ISAKH+eLarFYYkTh6JSe1BE5xlnn&#10;w1tuFIpGg7dch9ZoDcIwbpGQyf7Oh3R3bCKAsC8xvZIghT2RqEqVAREZqSdvsJ6RY6g2GyFlEpPU&#10;aGzwsppXCd0bKVg8jG7e7batdAhAoYn0RH4B7IWbM0+aJbCBE7ae7ECEBBuFRLOGccIxk+IMI8lh&#10;+ryawKSOyYCdqbHIUxLjt2W+XF+tr8pZOb9cz8q862a3m7acXW6KN1W36Nq2K77HuouyHgRjXMfS&#10;nwejKP9OeNOIniR9Ho0zR9lL9NQ/lPj8TkUnAUXNnNS3Nex47yJVUUswC8l5mts4bL/uk9fPv8vq&#10;BwAAAP//AwBQSwMEFAAGAAgAAAAhAAXPqDfdAAAACwEAAA8AAABkcnMvZG93bnJldi54bWxMj8FO&#10;wzAQRO9I/IO1SNyonaghNI1TVUhIXGlLubrxNomI11HstoGvZ8sFjjP7NDtTribXizOOofOkIZkp&#10;EEi1tx01Gnbbl4cnECEasqb3hBq+MMCqur0pTWH9hd7wvImN4BAKhdHQxjgUUoa6RWfCzA9IfDv6&#10;0ZnIcmykHc2Fw10vU6UepTMd8YfWDPjcYv25OTkN8/eP1wXt5vv9OlCm8vC9GOVW6/u7ab0EEXGK&#10;fzBc63N1qLjTwZ/IBtGzTvKMUQ1ZqhIQV+LXObCT5SnIqpT/N1Q/AAAA//8DAFBLAQItABQABgAI&#10;AAAAIQC2gziS/gAAAOEBAAATAAAAAAAAAAAAAAAAAAAAAABbQ29udGVudF9UeXBlc10ueG1sUEsB&#10;Ai0AFAAGAAgAAAAhADj9If/WAAAAlAEAAAsAAAAAAAAAAAAAAAAALwEAAF9yZWxzLy5yZWxzUEsB&#10;Ai0AFAAGAAgAAAAhAJJSTRVbAgAApQQAAA4AAAAAAAAAAAAAAAAALgIAAGRycy9lMm9Eb2MueG1s&#10;UEsBAi0AFAAGAAgAAAAhAAXPqDfdAAAACwEAAA8AAAAAAAAAAAAAAAAAtQQAAGRycy9kb3ducmV2&#10;LnhtbFBLBQYAAAAABAAEAPMAAAC/BQAAAAA=&#10;" adj="10776,-51030000,-376827">
                  <v:stroke endarrowlength="short" joinstyle="round"/>
                </v:shape>
              </w:pict>
            </w:r>
            <w:r w:rsidRPr="00695F1D">
              <w:rPr>
                <w:noProof/>
                <w:lang w:eastAsia="es-MX"/>
              </w:rPr>
              <w:pict>
                <v:shape id="AutoShape 321" o:spid="_x0000_s1050" type="#_x0000_t114" style="position:absolute;left:0;text-align:left;margin-left:26.2pt;margin-top:189.55pt;width:51.7pt;height:27.85pt;z-index:251701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qgFMgIAAF0EAAAOAAAAZHJzL2Uyb0RvYy54bWysVM1u2zAMvg/YOwi6L86f08aIUxTJMgzo&#10;ugLdHkCR5ViYJGqUEqd7+tFykqXbTsN8EESR/Eh+JL24O1rDDgqDBlfy0WDImXISKu12Jf/6ZfPu&#10;lrMQhauEAadK/qICv1u+fbNofaHG0ICpFDICcaFofcmbGH2RZUE2yoowAK8cKWtAKyKJuMsqFC2h&#10;W5ONh8NZ1gJWHkGqEOh13Sv5MuHXtZLxc10HFZkpOeUW04np3HZntlyIYofCN1qe0hD/kIUV2lHQ&#10;C9RaRMH2qP+AsloiBKjjQILNoK61VKkGqmY0/K2a50Z4lWohcoK/0BT+H6x8PDwh01XJbzhzwlKL&#10;7vcRUmQ2GY86glofCrJ79k/YlRj8A8hvgTlYNcLt1D0itI0SFaWV7LNXDp0QyJVt209QEb4g/MTV&#10;sUbbARIL7Jha8nJpiTpGJulxls/yOTVOkmqST2bzvMsoE8XZ2WOIHxRY1l1KXhtoKS2Ma5B7q1xM&#10;kcThIcTe72yfKgGjq402Jgm4264MsoOgUdmk7xQqXJsZx9qSz/NxnpBf6cI1xDB9f4OwOtLMG21L&#10;fnsxEkVH4XtXpYmMQpv+TqUaRxWfaezbEY/bY+raeHLu0BaqF2IZoZ9x2km6NIA/OGtpvksevu8F&#10;Ks7MR0edmo+m024hkjDNb8Yk4LVme60RThJUySNn/XUV+yXae9S7hiKNEh0OuumpdSK7S7nP6pQ/&#10;zXDq3WnfuiW5lpPVr7/C8icAAAD//wMAUEsDBBQABgAIAAAAIQCWmuL14gAAAAoBAAAPAAAAZHJz&#10;L2Rvd25yZXYueG1sTI/BTsMwEETvSPyDtUjcqNMmbULIpipIPSAubSgCbk5skgh7HcVuG/4e9wTH&#10;1T7NvCnWk9HspEbXW0KYzyJgihore2oRDq/buwyY84Kk0JYUwo9ysC6vrwqRS3umvTpVvmUhhFwu&#10;EDrvh5xz13TKCDezg6Lw+7KjET6cY8vlKM4h3Gi+iKIVN6Kn0NCJQT11qvmujgahSvfvz48f82mV&#10;JMPn5q3Wh5fdFvH2Zto8APNq8n8wXPSDOpTBqbZHko5phGVyH0iEOFuETRdgmcXAaoQkTlPgZcH/&#10;Tyh/AQAA//8DAFBLAQItABQABgAIAAAAIQC2gziS/gAAAOEBAAATAAAAAAAAAAAAAAAAAAAAAABb&#10;Q29udGVudF9UeXBlc10ueG1sUEsBAi0AFAAGAAgAAAAhADj9If/WAAAAlAEAAAsAAAAAAAAAAAAA&#10;AAAALwEAAF9yZWxzLy5yZWxzUEsBAi0AFAAGAAgAAAAhANUOqAUyAgAAXQQAAA4AAAAAAAAAAAAA&#10;AAAALgIAAGRycy9lMm9Eb2MueG1sUEsBAi0AFAAGAAgAAAAhAJaa4vXiAAAACgEAAA8AAAAAAAAA&#10;AAAAAAAAjAQAAGRycy9kb3ducmV2LnhtbFBLBQYAAAAABAAEAPMAAACbBQAAAAA=&#10;">
                  <v:textbox>
                    <w:txbxContent>
                      <w:p w:rsidR="00A61EEC" w:rsidRPr="000D542F" w:rsidRDefault="00A61EEC" w:rsidP="00A61EEC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 xml:space="preserve">Resumen caso clínico </w:t>
                        </w:r>
                      </w:p>
                    </w:txbxContent>
                  </v:textbox>
                </v:shape>
              </w:pict>
            </w:r>
            <w:r w:rsidRPr="00695F1D">
              <w:rPr>
                <w:noProof/>
                <w:lang w:eastAsia="es-MX"/>
              </w:rPr>
              <w:pict>
                <v:rect id="Rectangle 192" o:spid="_x0000_s1051" alt="Descripción: Descripción: Determinación de modalidad de arribo de vacunas a cámaras frías del distribuidor" style="position:absolute;left:0;text-align:left;margin-left:1.5pt;margin-top:147.85pt;width:1in;height:45.45pt;z-index:251702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2lObwIAALoEAAAOAAAAZHJzL2Uyb0RvYy54bWysVF1y0zAQfmeGO2j0Th17Eko9dTqdhjLM&#10;FOhQOMBakmMN+jErJU65DQfgiSPkYqyUNE2BJwY/yLve1afd79P6/GJjDVsrDNq7hpcnE86UE15q&#10;t2z450/XL15xFiI4CcY71fB7FfjF/Pmz83GoVeV7b6RCRiAu1OPQ8D7GoS6KIHplIZz4QTkKdh4t&#10;RHJxWUiEkdCtKarJ5GUxepQDeqFCoK+LXZDPM37XKRE/dF1QkZmGU20xr5jXNq3F/BzqJcLQa7Ev&#10;A/6hCgva0aEHqAVEYCvUf0BZLdAH38UT4W3hu04LlXugbsrJb93c9TCo3AuRE4YDTeH/wYr361tk&#10;WjachHJgSaKPRBq4pVGsPKs4kyoIImyRXnoQevvT1WyhokKrHWSfcpj1JLGWIJMDiLr1yVqDWDkI&#10;DJjYfreAZHa4/UEvqQyTOkTKXGnpMUkxDqGmiu6GW0xkhuHGiy+BOX/VU0XqEtGPvQJJBJQpv3iy&#10;ITmBtrJ2fOcldQKr6LMqmw5tAiS+2SaLf38QX20iE/TxrJxOJ3RFBIVmp6dVOcsnQP2wecAQ3yhv&#10;WTIajkRTBof1TYipGKgfUnLxnui41sZkB5ftlUGig+7hdX726OE4zTg2UiWzapaRn8TCMcQkP3+D&#10;sJqUYUZbUvSQBHVi7bWT+bpH0GZnU8nG7WlMzO0UiJt2k69ENU0nJFpbL++JWPS7AaKBJ6P3+I2z&#10;kYan4eHrClBxZt46EidzSdOWnenstCJe8TjSHkfACYJqeORsZ17F3YSuBtTLnk4qMx3OX5Kgnc5k&#10;P1a1r58GJGuwH+Y0gcd+znr85cx/AQAA//8DAFBLAwQUAAYACAAAACEAXLMaYt8AAAAKAQAADwAA&#10;AGRycy9kb3ducmV2LnhtbEyPwU7DMAyG70i8Q2QkbiyhhaotTScEGhLHrbvs5jahLTRJ1aRb4enx&#10;TtvJsv3p9+divZiBHfXke2clPK4EMG0bp3rbSthXm4cUmA9oFQ7Oagm/2sO6vL0pMFfuZLf6uAst&#10;oxDrc5TQhTDmnPum0wb9yo3a0u7LTQYDtVPL1YQnCjcDj4RIuMHe0oUOR/3W6eZnNxsJdR/t8W9b&#10;fQiTbeLwuVTf8+Fdyvu75fUFWNBLuMBw1id1KMmpdrNVng0SIhETSTV7zoCdgeSJJrWEOE1S4GXB&#10;r18o/wEAAP//AwBQSwECLQAUAAYACAAAACEAtoM4kv4AAADhAQAAEwAAAAAAAAAAAAAAAAAAAAAA&#10;W0NvbnRlbnRfVHlwZXNdLnhtbFBLAQItABQABgAIAAAAIQA4/SH/1gAAAJQBAAALAAAAAAAAAAAA&#10;AAAAAC8BAABfcmVscy8ucmVsc1BLAQItABQABgAIAAAAIQBUm2lObwIAALoEAAAOAAAAAAAAAAAA&#10;AAAAAC4CAABkcnMvZTJvRG9jLnhtbFBLAQItABQABgAIAAAAIQBcsxpi3wAAAAoBAAAPAAAAAAAA&#10;AAAAAAAAAMkEAABkcnMvZG93bnJldi54bWxQSwUGAAAAAAQABADzAAAA1QUAAAAA&#10;">
                  <v:textbox>
                    <w:txbxContent>
                      <w:p w:rsidR="00523359" w:rsidRPr="00523359" w:rsidRDefault="00523359" w:rsidP="00523359">
                        <w:pPr>
                          <w:pStyle w:val="Sangradetextonormal"/>
                          <w:spacing w:before="60" w:after="60"/>
                          <w:ind w:left="0" w:firstLine="0"/>
                          <w:jc w:val="center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 xml:space="preserve">Recepción </w:t>
                        </w:r>
                        <w:r w:rsidRPr="00523359">
                          <w:rPr>
                            <w:sz w:val="12"/>
                            <w:szCs w:val="12"/>
                          </w:rPr>
                          <w:t>del  formato ETAV 1 y 2</w:t>
                        </w:r>
                      </w:p>
                      <w:p w:rsidR="00CD4334" w:rsidRPr="00523359" w:rsidRDefault="00523359" w:rsidP="00523359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523359">
                          <w:rPr>
                            <w:sz w:val="12"/>
                            <w:szCs w:val="12"/>
                          </w:rPr>
                          <w:t>y del expediente clínico</w:t>
                        </w:r>
                      </w:p>
                    </w:txbxContent>
                  </v:textbox>
                </v:rect>
              </w:pict>
            </w:r>
            <w:r w:rsidRPr="00695F1D">
              <w:rPr>
                <w:noProof/>
                <w:lang w:eastAsia="es-MX"/>
              </w:rPr>
              <w:pict>
                <v:shape id="AutoShape 209" o:spid="_x0000_s1069" type="#_x0000_t32" style="position:absolute;left:0;text-align:left;margin-left:58.95pt;margin-top:278.65pt;width:36.75pt;height:0;z-index:2517447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jhGLwIAAFoEAAAOAAAAZHJzL2Uyb0RvYy54bWysVM2O2jAQvlfqO1i+QxI2sBARVqsEetl2&#10;kXb7AMZ2iFXHtmxDQFXfvWMT0O72UlXNwRlnZr75+ybLh1Mn0ZFbJ7QqcTZOMeKKaibUvsTfXzej&#10;OUbOE8WI1IqX+Mwdflh9/rTsTcEnutWScYsARLmiNyVuvTdFkjja8o64sTZcgbLRtiMernafMEt6&#10;QO9kMknTWdJry4zVlDsHX+uLEq8iftNw6p+bxnGPZIkhNx9PG89dOJPVkhR7S0wr6JAG+YcsOiIU&#10;BL1B1cQTdLDiD6hOUKudbvyY6i7RTSMojzVANVn6oZqXlhgea4HmOHNrk/t/sPTbcWuRYCWe3WGk&#10;SAczejx4HUOjSboIHeqNK8CwUlsbaqQn9WKeNP3hkNJVS9SeR/PXswHvLHgk71zCxRmIs+u/agY2&#10;BCLEdp0a2wVIaAQ6xamcb1PhJ48ofMxns/vJFCN6VSWkuPoZ6/wXrjsUhBI7b4nYt77SSsHotc1i&#10;FHJ8cj5kRYqrQwiq9EZIGRkgFepLvJhCnKBxWgoWlPFi97tKWnQkgUPxiSV+MLP6oFgEazlh60H2&#10;REiQkY+9UbADOETqOMNIclgZ1w1gUoVgUDTkOkgXBv1cpIv1fD3PR/lkth7laV2PHjdVPpptsvtp&#10;fVdXVZ39CnlnedEKxrgKqV/ZnOV/x5Zhry48vPH51qPkPXpsJiR7fcek49TDoC+U2Wl23torG4DA&#10;0XhYtrAhb+8gv/0lrH4DAAD//wMAUEsDBBQABgAIAAAAIQBpUsdF3QAAAAsBAAAPAAAAZHJzL2Rv&#10;d25yZXYueG1sTI/BTsMwDIbvSHuHyJO4IJaWUraWptOExBFUVnbPGtNWa5wqSbfy9mQSEhx/+9Pv&#10;z8V21gM7o3W9IQHxKgKG1BjVUyvgs3693wBzXpKSgyEU8I0OtuXippC5Mhf6wPPetyyUkMulgM77&#10;MefcNR1q6VZmRAq7L2O19CHalisrL6FcD/whip64lj2FC50c8aXD5rSftICprrk1d3WSZAdXvVXp&#10;VJn4XYjb5bx7BuZx9n8wXPWDOpTB6WgmUo4NIcfrLKAC0nSdALsSWfwI7Pg74WXB//9Q/gAAAP//&#10;AwBQSwECLQAUAAYACAAAACEAtoM4kv4AAADhAQAAEwAAAAAAAAAAAAAAAAAAAAAAW0NvbnRlbnRf&#10;VHlwZXNdLnhtbFBLAQItABQABgAIAAAAIQA4/SH/1gAAAJQBAAALAAAAAAAAAAAAAAAAAC8BAABf&#10;cmVscy8ucmVsc1BLAQItABQABgAIAAAAIQBtcjhGLwIAAFoEAAAOAAAAAAAAAAAAAAAAAC4CAABk&#10;cnMvZTJvRG9jLnhtbFBLAQItABQABgAIAAAAIQBpUsdF3QAAAAsBAAAPAAAAAAAAAAAAAAAAAIkE&#10;AABkcnMvZG93bnJldi54bWxQSwUGAAAAAAQABADzAAAAkwUAAAAA&#10;">
                  <v:stroke endarrowlength="short"/>
                </v:shape>
              </w:pict>
            </w:r>
            <w:r w:rsidRPr="00695F1D">
              <w:rPr>
                <w:noProof/>
                <w:lang w:eastAsia="es-MX"/>
              </w:rPr>
              <w:pict>
                <v:shape id="AutoShape 211" o:spid="_x0000_s1067" type="#_x0000_t34" style="position:absolute;left:0;text-align:left;margin-left:10.8pt;margin-top:194.65pt;width:169.15pt;height:0;rotation:90;flip:x y;z-index:2517427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1VyWgIAAKYEAAAOAAAAZHJzL2Uyb0RvYy54bWysVE2P0zAQvSPxHyzfu/nYtHSjTVerpIXD&#10;Aivtwt21ncbgL9nephXivzP2poWFC0Lk4IzjmTczz29yfXNQEu2588LoBhcXOUZcU8OE3jX40+Nm&#10;tsTIB6IZkUbzBh+5xzer16+uR1vz0gxGMu4QgGhfj7bBQwi2zjJPB66IvzCWazjsjVMkwNbtMubI&#10;COhKZmWeL7LROGadodx7+No9H+JVwu97TsPHvvc8INlgqC2k1aV1G9dsdU3qnSN2EHQqg/xDFYoI&#10;DUnPUB0JBD058QeUEtQZb/pwQY3KTN8LylMP0E2R/9bNw0AsT70AOd6eafL/D5Z+2N87JFiDFyVG&#10;mii4o9unYFJqVBZFZGi0vgbHVt+72CM96Ad7Z+hXj7RpB6J3PLk/Hi1Ep4jsRUjceAt5tuN7w8CH&#10;QIZE16F3CjkD1zKv8vhg1Eth30WYZH2OVkwKVKFDurfj+d74ISAKH8uiWpb5HCN6OstIHaFjoHU+&#10;vOVGoWg0eMt1aI3WoAzjLhM02d/5kC6PTQwQ9iXmVxK0sCcSzVNpwATgTt5gnZBjqDYbIWVSk9Ro&#10;bPDVvJwndG+kYPEwunm327bSIQCFLtITCQawF27OPGmWwAZO2HqyAxESbBQSzxrmCcdMijOMJIfx&#10;82oCkzomA3qmxiJRSY3frvKr9XK9rGZVuVjPqrzrZrebtpotNsWbeXfZtW1XfI91F1U9CMa4jqWf&#10;JqOo/k5504w+a/o8G2eOspfoqX8o8fRORScFRdE8y29r2PHeRaqimGAYkvM0uHHaft0nr5+/l9UP&#10;AAAA//8DAFBLAwQUAAYACAAAACEAAsTbDN0AAAALAQAADwAAAGRycy9kb3ducmV2LnhtbEyPwW7C&#10;MBBE70j9B2sr9QY2UUJJiINQpUq9Fii9mnhJosbryDaQ9utreqHH2RnNvC3Xo+nZBZ3vLEmYzwQw&#10;pNrqjhoJ+93rdAnMB0Va9ZZQwjd6WFcPk1IV2l7pHS/b0LBYQr5QEtoQhoJzX7dolJ/ZASl6J+uM&#10;ClG6hmunrrHc9DwRYsGN6igutGrAlxbrr+3ZSEg/Pt9y2qeHw8ZTJp79T+74Tsqnx3GzAhZwDPcw&#10;3PAjOlSR6WjPpD3ro85FRA8SkkTMgd0Sf5ejhCxbpsCrkv//ofoFAAD//wMAUEsBAi0AFAAGAAgA&#10;AAAhALaDOJL+AAAA4QEAABMAAAAAAAAAAAAAAAAAAAAAAFtDb250ZW50X1R5cGVzXS54bWxQSwEC&#10;LQAUAAYACAAAACEAOP0h/9YAAACUAQAACwAAAAAAAAAAAAAAAAAvAQAAX3JlbHMvLnJlbHNQSwEC&#10;LQAUAAYACAAAACEASatVcloCAACmBAAADgAAAAAAAAAAAAAAAAAuAgAAZHJzL2Uyb0RvYy54bWxQ&#10;SwECLQAUAAYACAAAACEAAsTbDN0AAAALAQAADwAAAAAAAAAAAAAAAAC0BAAAZHJzL2Rvd25yZXYu&#10;eG1sUEsFBgAAAAAEAAQA8wAAAL4FAAAAAA==&#10;">
                  <v:stroke endarrowlength="short" joinstyle="round"/>
                </v:shape>
              </w:pict>
            </w:r>
            <w:r w:rsidRPr="00695F1D">
              <w:rPr>
                <w:noProof/>
                <w:lang w:eastAsia="es-MX"/>
              </w:rPr>
              <w:pict>
                <v:shape id="Text Box 79" o:spid="_x0000_s1052" type="#_x0000_t202" style="position:absolute;left:0;text-align:left;margin-left:61.65pt;margin-top:134.05pt;width:16.25pt;height:14.1pt;z-index:2516966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GAWuwIAAMIFAAAOAAAAZHJzL2Uyb0RvYy54bWysVNtunDAQfa/Uf7D8TrjUCwsKGyXLUlVK&#10;L1LSD/CCWayCTW3vsmnVf+/Y7C3JS9WWB2R7xmfOzBzP9c2+79COKc2lyHF4FWDERCVrLjY5/vpY&#10;enOMtKGipp0ULMdPTOObxds31+OQsUi2squZQgAidDYOOW6NGTLf11XLeqqv5MAEGBupempgqzZ+&#10;regI6H3nR0EQ+6NU9aBkxbSG02Iy4oXDbxpWmc9No5lBXY6Bm3F/5f5r+/cX1zTbKDq0vDrQoH/B&#10;oqdcQNATVEENRVvFX0H1vFJSy8ZcVbL3ZdPwirkcIJsweJHNQ0sH5nKB4ujhVCb9/2CrT7svCvE6&#10;x/EMI0F76NEj2xt0J/coSW19xkFn4PYwgKPZwzn02eWqh3tZfdNIyGVLxYbdKiXHltEa+IX2pn9x&#10;dcLRFmQ9fpQ1xKFbIx3QvlG9LR6UAwE69Onp1BvLpYLDKIjfJUCxAlOYpEHieufT7Hh5UNq8Z7JH&#10;dpFjBa134HR3r40lQ7Oji40lZMm7zrW/E88OwHE6gdBw1dosCdfNn2mQruarOfFIFK88EhSFd1su&#10;iReXYTIr3hXLZRH+snFDkrW8rpmwYY7KCsmfde6g8UkTJ21p2fHawllKWm3Wy06hHQVll+5zJQfL&#10;2c1/TsMVAXJ5kVIYkeAuSr0yniceKcnMS5Ng7gVhepfGAUlJUT5P6Z4L9u8poTHH6SyaTVo6k36R&#10;W+C+17nRrOcGZkfH+xzPT040swpcidq11lDeTeuLUlj651JAu4+Ndnq1Ep3EavbrvXsawBHQrJjX&#10;sn4CBSsJCgOZwuCDRSvVD4xGGCI51t+3VDGMug8CXkEaEmKnjtuQWRLBRl1a1pcWKiqAyrHBaFou&#10;zTSptoPimxYiTe9OyFt4OQ13qj6zOrw3GBQuucNQs5Pocu+8zqN38RsAAP//AwBQSwMEFAAGAAgA&#10;AAAhAPIkWrXeAAAACwEAAA8AAABkcnMvZG93bnJldi54bWxMj8FOwzAQRO9I/IO1SNyo3YREbYhT&#10;IRBXEAUq9ebG2yQiXkex24S/Z3uC48w+zc6Um9n14oxj6DxpWC4UCKTa244aDZ8fL3crECEasqb3&#10;hBp+MMCmur4qTWH9RO943sZGcAiFwmhoYxwKKUPdojNh4Qckvh396ExkOTbSjmbicNfLRKlcOtMR&#10;f2jNgE8t1t/bk9Pw9Xrc7+7VW/PssmHys5Lk1lLr25v58QFExDn+wXCpz9Wh4k4HfyIbRM86SVNG&#10;NST5agniQmQZjzmws85TkFUp/2+ofgEAAP//AwBQSwECLQAUAAYACAAAACEAtoM4kv4AAADhAQAA&#10;EwAAAAAAAAAAAAAAAAAAAAAAW0NvbnRlbnRfVHlwZXNdLnhtbFBLAQItABQABgAIAAAAIQA4/SH/&#10;1gAAAJQBAAALAAAAAAAAAAAAAAAAAC8BAABfcmVscy8ucmVsc1BLAQItABQABgAIAAAAIQANZGAW&#10;uwIAAMIFAAAOAAAAAAAAAAAAAAAAAC4CAABkcnMvZTJvRG9jLnhtbFBLAQItABQABgAIAAAAIQDy&#10;JFq13gAAAAsBAAAPAAAAAAAAAAAAAAAAABUFAABkcnMvZG93bnJldi54bWxQSwUGAAAAAAQABADz&#10;AAAAIAYAAAAA&#10;" filled="f" stroked="f">
                  <v:textbox>
                    <w:txbxContent>
                      <w:p w:rsidR="00CD4334" w:rsidRPr="00B7636C" w:rsidRDefault="00CD4334" w:rsidP="00617CC2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96" w:type="dxa"/>
          </w:tcPr>
          <w:p w:rsidR="00617CC2" w:rsidRDefault="00695F1D" w:rsidP="00CD4334">
            <w:pPr>
              <w:rPr>
                <w:noProof/>
                <w:lang w:eastAsia="es-MX"/>
              </w:rPr>
            </w:pPr>
            <w:r w:rsidRPr="00695F1D">
              <w:rPr>
                <w:noProof/>
                <w:lang w:eastAsia="es-MX"/>
              </w:rPr>
              <w:pict>
                <v:group id="Group 318" o:spid="_x0000_s1053" style="position:absolute;left:0;text-align:left;margin-left:9.15pt;margin-top:135.95pt;width:62.85pt;height:73.45pt;z-index:251731456;mso-position-horizontal-relative:text;mso-position-vertical-relative:text" coordorigin="3405,11424" coordsize="1515,1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4M1BQMAAF8LAAAOAAAAZHJzL2Uyb0RvYy54bWzsVttq3DAQfS/0H4TeG1/Wu+s18YaQG4W0&#10;DaT9AK0sX6gsuZJ2venXdyTZzuZCCykNFOIHI3mk0cw5R+M5Ptm3HO2Y0o0UOY6OQoyYoLJoRJXj&#10;b18vP6QYaUNEQbgULMd3TOOT9ft3x32XsVjWkhdMIXAidNZ3Oa6N6bIg0LRmLdFHsmMCjKVULTEw&#10;VVVQKNKD95YHcRgugl6qolOSMq3h67k34rXzX5aMmi9lqZlBPMcQm3Fv5d4b+w7WxySrFOnqhg5h&#10;kBdE0ZJGwKGTq3NiCNqq5omrtqFKalmaIyrbQJZlQ5nLAbKJwkfZXCm57VwuVdZX3QQTQPsIpxe7&#10;pZ93Nwo1RY4TgEeQFjhyx6JZlFp0+q7KYNGV6m67G+VThOG1pN81mIPHdjuv/GK06T/JAhySrZEO&#10;nX2pWusC8kZ7R8LdRALbG0Th42oRh/EcIwqmZZqki4EkWgOTdtcsCcEM1ihK4sQzSOuLYXs0j4bN&#10;UTxbWGtAMn+ui3WIzSYGitP3oOq/A/W2Jh1zXGmL1whqNIJ6Chi4NQDsygPrFo6oag8pEvKsJqJi&#10;p0rJvmakgLgil4YNGDz7DXaigZA/YjxLVrFHKw5TdzDJRqgBP7ieFuj50p8xQkWyTmlzxWSL7CDH&#10;JZc9BKbMuaTblgnj+CS7a208xON6S6+WvCkuG87dRFWbM67QjsAVvHTPwMqDZVygHsifA/W/dxG6&#10;5zkXbWOglvCmzXE6LSKZBfFCFBAmyQxpuB+DKrhw+vVAekGY/WbvbkPspGNR3sjiDnBW0tcOqHUw&#10;qKX6iVEPdSPH+seWKIYR/yiAq1WU2Jtk3CSZL2OYqEPL5tBCBAVXOTYY+eGZ8cVp26mmquGkyMEh&#10;pNVP2Tiw76Ma4gcZv5aeQUu+SBzoGVIEcB/IEzTwz/QcLYfbv1g+0fN80rMrXtPVf9PzcuToTc+H&#10;9Xn2nJ5dLXw1PT/9m031eZZC9bD1eZa6H92bnqf6PDQn/099dt0HdHGuIRk6TtsmHs5dPb/vi9e/&#10;AAAA//8DAFBLAwQUAAYACAAAACEAR3j6PeEAAAAKAQAADwAAAGRycy9kb3ducmV2LnhtbEyPwUrD&#10;QBCG74LvsIzgzW7SEm1iNqUU9VSEtoJ4m2anSWh2NmS3Sfr2bk96Gob5+Of789VkWjFQ7xrLCuJZ&#10;BIK4tLrhSsHX4f1pCcJ5ZI2tZVJwJQer4v4ux0zbkXc07H0lQgi7DBXU3neZlK6syaCb2Y443E62&#10;N+jD2ldS9ziGcNPKeRQ9S4MNhw81drSpqTzvL0bBx4jjehG/DdvzaXP9OSSf39uYlHp8mNavIDxN&#10;/g+Gm35QhyI4He2FtROtgnmaBDLMlzgFcQOWcSh3VLBIkwRkkcv/FYpfAAAA//8DAFBLAQItABQA&#10;BgAIAAAAIQC2gziS/gAAAOEBAAATAAAAAAAAAAAAAAAAAAAAAABbQ29udGVudF9UeXBlc10ueG1s&#10;UEsBAi0AFAAGAAgAAAAhADj9If/WAAAAlAEAAAsAAAAAAAAAAAAAAAAALwEAAF9yZWxzLy5yZWxz&#10;UEsBAi0AFAAGAAgAAAAhANXvgzUFAwAAXwsAAA4AAAAAAAAAAAAAAAAALgIAAGRycy9lMm9Eb2Mu&#10;eG1sUEsBAi0AFAAGAAgAAAAhAEd4+j3hAAAACgEAAA8AAAAAAAAAAAAAAAAAXwUAAGRycy9kb3du&#10;cmV2LnhtbFBLBQYAAAAABAAEAPMAAABtBgAAAAA=&#10;">
                  <v:shape id="_x0000_s1054" type="#_x0000_t114" style="position:absolute;left:3492;top:12089;width:1428;height:5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y0CMYA&#10;AADbAAAADwAAAGRycy9kb3ducmV2LnhtbESPQWvCQBSE70L/w/IK3nSTElRS15AWhJZeNFra3l6z&#10;r0lo9m3Irhr/vSsIHoeZ+YZZZoNpxZF611hWEE8jEMSl1Q1XCva79WQBwnlkja1lUnAmB9nqYbTE&#10;VNsTb+lY+EoECLsUFdTed6mUrqzJoJvajjh4f7Y36IPsK6l7PAW4aeVTFM2kwYbDQo0dvdZU/hcH&#10;o6CYb7/eX77jYZYk3U/++dvuPzZrpcaPQ/4MwtPg7+Fb+00rSGK4fgk/QK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ey0CMYAAADbAAAADwAAAAAAAAAAAAAAAACYAgAAZHJz&#10;L2Rvd25yZXYueG1sUEsFBgAAAAAEAAQA9QAAAIsDAAAAAA==&#10;">
                    <v:textbox>
                      <w:txbxContent>
                        <w:p w:rsidR="006B1E18" w:rsidRDefault="006B1E18" w:rsidP="00C36FB0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</w:p>
                        <w:p w:rsidR="00C36FB0" w:rsidRPr="000D542F" w:rsidRDefault="00C36FB0" w:rsidP="00C36FB0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 xml:space="preserve">Expediente clínico </w:t>
                          </w:r>
                        </w:p>
                      </w:txbxContent>
                    </v:textbox>
                  </v:shape>
                  <v:shape id="_x0000_s1055" type="#_x0000_t114" style="position:absolute;left:3417;top:11679;width:1458;height:5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4qf8YA&#10;AADbAAAADwAAAGRycy9kb3ducmV2LnhtbESPQWvCQBSE74X+h+UVvOlGCSrRTbAFoeJF00jr7TX7&#10;moRm34bsqvHfdwuFHoeZ+YZZZ4NpxZV611hWMJ1EIIhLqxuuFBRv2/EShPPIGlvLpOBODrL08WGN&#10;ibY3PtI195UIEHYJKqi97xIpXVmTQTexHXHwvmxv0AfZV1L3eAtw08pZFM2lwYbDQo0dvdRUfucX&#10;oyBfHN93zx/TYR7H3Xlz+myL/WGr1Ohp2KxAeBr8f/iv/aoVxDP4/RJ+gE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T4qf8YAAADbAAAADwAAAAAAAAAAAAAAAACYAgAAZHJz&#10;L2Rvd25yZXYueG1sUEsFBgAAAAAEAAQA9QAAAIsDAAAAAA==&#10;">
                    <v:textbox>
                      <w:txbxContent>
                        <w:p w:rsidR="006B1E18" w:rsidRDefault="006B1E18" w:rsidP="00C36FB0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</w:p>
                        <w:p w:rsidR="00C36FB0" w:rsidRPr="000D542F" w:rsidRDefault="00C36FB0" w:rsidP="00C36FB0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Formato ETAV 1 y 2</w:t>
                          </w:r>
                        </w:p>
                      </w:txbxContent>
                    </v:textbox>
                  </v:shape>
                  <v:shape id="_x0000_s1056" type="#_x0000_t114" style="position:absolute;left:3405;top:11424;width:1380;height:3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KP5MUA&#10;AADbAAAADwAAAGRycy9kb3ducmV2LnhtbESPQWvCQBSE74X+h+UVvNWNGlRSV7GCoHipUdHeXrOv&#10;SWj2bciuGv+9KxQ8DjPzDTOZtaYSF2pcaVlBrxuBIM6sLjlXsN8t38cgnEfWWFkmBTdyMJu+vkww&#10;0fbKW7qkPhcBwi5BBYX3dSKlywoy6Lq2Jg7er20M+iCbXOoGrwFuKtmPoqE0WHJYKLCmRUHZX3o2&#10;CtLR9rj+PPXaYRzX3/PDT7XffC2V6ry18w8Qnlr/DP+3V1pBPIDHl/AD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co/kxQAAANsAAAAPAAAAAAAAAAAAAAAAAJgCAABkcnMv&#10;ZG93bnJldi54bWxQSwUGAAAAAAQABAD1AAAAigMAAAAA&#10;">
                    <v:textbox>
                      <w:txbxContent>
                        <w:p w:rsidR="00C36FB0" w:rsidRPr="000D542F" w:rsidRDefault="006B1E18" w:rsidP="00C36FB0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Lista mensual</w:t>
                          </w:r>
                        </w:p>
                      </w:txbxContent>
                    </v:textbox>
                  </v:shape>
                </v:group>
              </w:pict>
            </w:r>
            <w:r w:rsidRPr="00695F1D">
              <w:rPr>
                <w:noProof/>
                <w:lang w:eastAsia="es-MX"/>
              </w:rPr>
              <w:pict>
                <v:shape id="_x0000_s1066" type="#_x0000_t32" style="position:absolute;left:0;text-align:left;margin-left:78.9pt;margin-top:185.45pt;width:12pt;height:0;z-index:2517488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AcjMwIAAF4EAAAOAAAAZHJzL2Uyb0RvYy54bWysVM2O2jAQvlfqO1i+QxIaWIgIq1UCvWy7&#10;SLt9AGM7iVXHtmxDQFXfvWPzI7a9VFVzcMaZmW/+vsny8dhLdODWCa1KnI1TjLiimgnVlvjb22Y0&#10;x8h5ohiRWvESn7jDj6uPH5aDKfhEd1oybhGAKFcMpsSd96ZIEkc73hM31oYrUDba9sTD1bYJs2QA&#10;9F4mkzSdJYO2zFhNuXPwtT4r8SriNw2n/qVpHPdIlhhy8/G08dyFM1ktSdFaYjpBL2mQf8iiJ0JB&#10;0BtUTTxBeyv+gOoFtdrpxo+p7hPdNILyWANUk6W/VfPaEcNjLdAcZ25tcv8Pln49bC0SrMSzGUaK&#10;9DCjp73XMTTKFg+hQ4NxBRhWamtDjfSoXs2zpt8dUrrqiGp5NH87GfDOgkfyziVcnIE4u+GLZmBD&#10;IEJs17GxfYCERqBjnMrpNhV+9IjCx2w6yVOYHb2qElJc/Yx1/jPXPQpCiZ23RLSdr7RSMHptsxiF&#10;HJ6dD1mR4uoQgiq9EVJGBkiFhhIvppNpdHBaChaUwczZdldJiw4kcCg+sUTQ3JtZvVcsgnWcsPVF&#10;9kRIkJGPvfFWQLckxyFazxlGksPauP4CKFUICIVDvhfpzKIfi3Sxnq/n+SifzNajPK3r0dOmykez&#10;TfYwrT/VVVVnP0PuWV50gjGuQvpXRmf53zHmsltnLt44fetT8h49NhSSvb5j0nHyYdhn2uw0O23t&#10;lRFA4mh8WbiwJfd3kO9/C6tfAAAA//8DAFBLAwQUAAYACAAAACEAHnroVOAAAAALAQAADwAAAGRy&#10;cy9kb3ducmV2LnhtbEyPQU/CQBCF7yb8h82YeJMtoFhqtwRIjIGDUeDibekObUN3tukutPx7h8RE&#10;j+/NlzfvpfPe1uKCra8cKRgNIxBIuTMVFQr2u7fHGIQPmoyuHaGCK3qYZ4O7VCfGdfSFl20oBIeQ&#10;T7SCMoQmkdLnJVrth65B4tvRtVYHlm0hTas7Dre1HEfRVFpdEX8odYOrEvPT9mwVLPdr+fE52zWT&#10;4/K960+rdSw330o93PeLVxAB+/AHw60+V4eMOx3cmYwXNet49MKogsn0aQaCiXH0zM7h15FZKv9v&#10;yH4AAAD//wMAUEsBAi0AFAAGAAgAAAAhALaDOJL+AAAA4QEAABMAAAAAAAAAAAAAAAAAAAAAAFtD&#10;b250ZW50X1R5cGVzXS54bWxQSwECLQAUAAYACAAAACEAOP0h/9YAAACUAQAACwAAAAAAAAAAAAAA&#10;AAAvAQAAX3JlbHMvLnJlbHNQSwECLQAUAAYACAAAACEAo5wHIzMCAABeBAAADgAAAAAAAAAAAAAA&#10;AAAuAgAAZHJzL2Uyb0RvYy54bWxQSwECLQAUAAYACAAAACEAHnroVOAAAAALAQAADwAAAAAAAAAA&#10;AAAAAACNBAAAZHJzL2Rvd25yZXYueG1sUEsFBgAAAAAEAAQA8wAAAJoFAAAAAA==&#10;">
                  <v:stroke endarrow="block" endarrowlength="short"/>
                </v:shape>
              </w:pict>
            </w:r>
            <w:r w:rsidRPr="00695F1D">
              <w:rPr>
                <w:noProof/>
                <w:lang w:eastAsia="es-MX"/>
              </w:rPr>
              <w:pict>
                <v:rect id="_x0000_s1057" alt="Descripción: Descripción: Determinación de modalidad de arribo de vacunas a cámaras frías del distribuidor" style="position:absolute;left:0;text-align:left;margin-left:8.75pt;margin-top:84.45pt;width:62pt;height:51.2pt;z-index:251732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xzDcQIAALsEAAAOAAAAZHJzL2Uyb0RvYy54bWysVF1u1DAQfkfiDpbfaTbRLm2jZquqSxFS&#10;gYrCASa2s7HwTxh7N1tuwwH6xBF6Mcbe7XYLPCHy4Mxkxp9nvs+Ts/ONNWytMGjvGl4eTThTTnip&#10;3bLhXz5fvTrhLERwEox3quF3KvDz+csXZ+NQq8r33kiFjEBcqMeh4X2MQ10UQfTKQjjyg3IU7Dxa&#10;iOTispAII6FbU1STyeti9CgH9EKFQF8X2yCfZ/yuUyJ+7LqgIjMNp9piXjGvbVqL+RnUS4Sh12JX&#10;BvxDFRa0o0P3UAuIwFao/4CyWqAPvotHwtvCd50WKvdA3ZST37q57WFQuRciJwx7msL/gxUf1jfI&#10;tGz4dMqZA0safSLWwC2NYuVpxZlUQRBji/TSg9APP13NFioqtNpB9imHWU8aawkyOYCoW5+sNYiV&#10;g8CAiYcfFpDMDh/u6SWVYVKHSJkrLT0mLcYh1FTS7XCDic0wXHvxNTDnL3uqSF0g+rFXIImBMuUX&#10;zzYkJ9BW1o7vvaROYBV9lmXToU2ARDjbZPXv9uqrTWSCPp6W0+mE7oig0Oz4uCpn+QSoHzcPGOJb&#10;5S1LRsORaMrgsL4OMRUD9WNKLt4THVfamOzgsr00SHTQRbzKzw49HKYZx0aqZFbNMvKzWDiEmOTn&#10;bxBWkzLMaNvwk30S1Im1N07m+x5Bm61NJRu3ozExt1UgbtpNvhPVaToh0dp6eUfEot9OEE08Gb3H&#10;75yNND0ND99WgIoz886ROJlLGrfsTGfHFfGKh5H2MAJOEFTDI2db8zJuR3Q1oF72dFKZ6XD+ggTt&#10;dCb7qapd/TQhWYPdNKcRPPRz1tM/Z/4LAAD//wMAUEsDBBQABgAIAAAAIQDV20Gb3wAAAAoBAAAP&#10;AAAAZHJzL2Rvd25yZXYueG1sTI9BT8MwDIXvSPyHyEjcWNoOtlGaTgi0SRy37sItbUxbaJyqSbfC&#10;r593Gifr2U/P38vWk+3EEQffOlIQzyIQSJUzLdUKDsXmYQXCB01Gd45QwS96WOe3N5lOjTvRDo/7&#10;UAsOIZ9qBU0IfSqlrxq02s9cj8S3LzdYHVgOtTSDPnG47WQSRQtpdUv8odE9vjVY/exHq6Bsk4P+&#10;2xXbyD5v5uFjKr7Hz3el7u+m1xcQAadwNcMFn9EhZ6bSjWS86Fgvn9jJcxU9grgYFjFvSgXJMp6D&#10;zDP5v0J+BgAA//8DAFBLAQItABQABgAIAAAAIQC2gziS/gAAAOEBAAATAAAAAAAAAAAAAAAAAAAA&#10;AABbQ29udGVudF9UeXBlc10ueG1sUEsBAi0AFAAGAAgAAAAhADj9If/WAAAAlAEAAAsAAAAAAAAA&#10;AAAAAAAALwEAAF9yZWxzLy5yZWxzUEsBAi0AFAAGAAgAAAAhAH93HMNxAgAAuwQAAA4AAAAAAAAA&#10;AAAAAAAALgIAAGRycy9lMm9Eb2MueG1sUEsBAi0AFAAGAAgAAAAhANXbQZvfAAAACgEAAA8AAAAA&#10;AAAAAAAAAAAAywQAAGRycy9kb3ducmV2LnhtbFBLBQYAAAAABAAEAPMAAADXBQAAAAA=&#10;">
                  <v:textbox>
                    <w:txbxContent>
                      <w:p w:rsidR="00C36FB0" w:rsidRPr="00523359" w:rsidRDefault="00C36FB0" w:rsidP="00C36FB0">
                        <w:pPr>
                          <w:pStyle w:val="Sangradetextonormal"/>
                          <w:spacing w:before="60" w:after="60"/>
                          <w:ind w:left="0" w:firstLine="0"/>
                          <w:jc w:val="center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 xml:space="preserve">Recepción </w:t>
                        </w:r>
                        <w:r w:rsidRPr="00523359">
                          <w:rPr>
                            <w:sz w:val="12"/>
                            <w:szCs w:val="12"/>
                          </w:rPr>
                          <w:t>del  formato ETAV 1 y 2</w:t>
                        </w:r>
                      </w:p>
                      <w:p w:rsidR="00C36FB0" w:rsidRPr="00523359" w:rsidRDefault="00C36FB0" w:rsidP="00C36FB0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523359">
                          <w:rPr>
                            <w:sz w:val="12"/>
                            <w:szCs w:val="12"/>
                          </w:rPr>
                          <w:t>y del expediente clínico</w:t>
                        </w:r>
                      </w:p>
                    </w:txbxContent>
                  </v:textbox>
                </v:rect>
              </w:pict>
            </w:r>
            <w:r w:rsidRPr="00695F1D">
              <w:rPr>
                <w:noProof/>
                <w:lang w:eastAsia="es-MX"/>
              </w:rPr>
              <w:pict>
                <v:shape id="AutoShape 197" o:spid="_x0000_s1065" type="#_x0000_t32" style="position:absolute;left:0;text-align:left;margin-left:3.15pt;margin-top:109.7pt;width:6.75pt;height:0;z-index:251740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2iEMAIAAF0EAAAOAAAAZHJzL2Uyb0RvYy54bWysVM2O2yAQvlfqOyDuiePU+bPirFZ20su2&#10;jbTbByCAbVQMCEicqOq7dyBxtLu9VFV9wINn5pu/b7x+OHcSnbh1QqsCp+MJRlxRzYRqCvz9ZTda&#10;YuQ8UYxIrXiBL9zhh83HD+ve5HyqWy0ZtwhAlMt7U+DWe5MniaMt74gba8MVKGttO+LhapuEWdID&#10;eieT6WQyT3ptmbGacufga3VV4k3Er2tO/be6dtwjWWDIzcfTxvMQzmSzJnljiWkFvaVB/iGLjggF&#10;Qe9QFfEEHa34A6oT1Gqnaz+mukt0XQvKYw1QTTp5V81zSwyPtUBznLm3yf0/WPr1tLdIsALPMowU&#10;6WBGj0evY2iUrhahQ71xORiWam9DjfSsns2Tpj8cUrpsiWp4NH+5GPBOg0fyxiVcnIE4h/6LZmBD&#10;IEJs17m2XYCERqBznMrlPhV+9ojCx+VsMZ1hRAdNQvLBzVjnP3PdoSAU2HlLRNP6UisFk9c2jUHI&#10;6cn5kBTJB4cQU+mdkDISQCrUF3g1gzhB47QULCjjxTaHUlp0IoFC8YkVvjOz+qhYBGs5Ydub7ImQ&#10;ICMfW+OtgGZJjkO0jjOMJIetcd0NUKoQEOqGfG/SlUQ/V5PVdrldZqNsOt+OsklVjR53ZTaa79LF&#10;rPpUlWWV/gq5p1neCsa4CukPhE6zvyPMbbWuVLxT+t6n5C16bCgkO7xj0nHwYdZX1hw0u+ztQAjg&#10;cDS+7VtYktd3kF//FTa/AQAA//8DAFBLAwQUAAYACAAAACEA/32zUN0AAAAIAQAADwAAAGRycy9k&#10;b3ducmV2LnhtbEyPQWvCQBCF70L/wzJCb7pRi5iYjVShFD2UVr30tmbHJJidDdnVpP++Iwjtcd57&#10;vPleuuptLW7Y+sqRgsk4AoGUO1NRoeB4eBstQPigyejaESr4QQ+r7GmQ6sS4jr7wtg+F4BLyiVZQ&#10;htAkUvq8RKv92DVI7J1da3Xgsy2kaXXH5baW0yiaS6sr4g+lbnBTYn7ZX62C9XErPz7jQzM7r9+7&#10;/rLZLuTuW6nnYf+6BBGwD39huOMzOmTMdHJXMl7UCuYzDiqYTuIXEHc/5iWnhyCzVP4fkP0CAAD/&#10;/wMAUEsBAi0AFAAGAAgAAAAhALaDOJL+AAAA4QEAABMAAAAAAAAAAAAAAAAAAAAAAFtDb250ZW50&#10;X1R5cGVzXS54bWxQSwECLQAUAAYACAAAACEAOP0h/9YAAACUAQAACwAAAAAAAAAAAAAAAAAvAQAA&#10;X3JlbHMvLnJlbHNQSwECLQAUAAYACAAAACEAW0tohDACAABdBAAADgAAAAAAAAAAAAAAAAAuAgAA&#10;ZHJzL2Uyb0RvYy54bWxQSwECLQAUAAYACAAAACEA/32zUN0AAAAIAQAADwAAAAAAAAAAAAAAAACK&#10;BAAAZHJzL2Rvd25yZXYueG1sUEsFBgAAAAAEAAQA8wAAAJQFAAAAAA==&#10;">
                  <v:stroke endarrow="block" endarrowlength="short"/>
                </v:shape>
              </w:pict>
            </w:r>
            <w:r w:rsidRPr="00695F1D">
              <w:rPr>
                <w:noProof/>
                <w:lang w:eastAsia="es-MX"/>
              </w:rPr>
              <w:pict>
                <v:shape id="Text Box 84" o:spid="_x0000_s1058" type="#_x0000_t202" style="position:absolute;left:0;text-align:left;margin-left:54.5pt;margin-top:70pt;width:16.25pt;height:14.1pt;z-index:2516976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bd3vAIAAMI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J1&#10;juMQI0F76NEj2xt0J/coIbY+46AzcHsYwNHs4Rz67Ljq4V5W3zQSctlSsWG3SsmxZbSG/EJ707+4&#10;OuFoC7IeP8oa4tCtkQ5o36jeFg/KgQAd+vR06o3NpYLDKJhdz2OMKjCF8zSYu975NDteHpQ275ns&#10;kV3kWEHrHTjd3Wtjk6HZ0cXGErLkXefa34lnB+A4nUBouGptNgnXzZ9pkK6SVUI8Es1WHgmKwrst&#10;l8SbleE8Lq6L5bIIf9m4IclaXtdM2DBHZYXkzzp30PikiZO2tOx4beFsSlpt1stOoR0FZZfucyUH&#10;y9nNf56GKwJweUEpjEhwF6VeOUvmHilJ7KXzIPGCML1LZwFJSVE+p3TPBft3SmjMcRpH8aSlc9Iv&#10;uAXue82NZj03MDs63uc4OTnRzCpwJWrXWkN5N60vSmHTP5cC2n1stNOrlegkVrNf793TuHZas2Je&#10;y/oJFKwkKAxkCoMPFq1UPzAaYYjkWH/fUsUw6j4IeAVpSIidOm5D4nkEG3VpWV9aqKgAKscGo2m5&#10;NNOk2g6Kb1qINL07IW/h5TTcqfqc1eG9waBw5A5DzU6iy73zOo/exW8AAAD//wMAUEsDBBQABgAI&#10;AAAAIQDF0zA73AAAAAsBAAAPAAAAZHJzL2Rvd25yZXYueG1sTI/BTsMwEETvSPyDtUjc6LpVWrUh&#10;ToVAXEG0gMTNjbdJRLyOYrcJf8/2BLc32tHsTLGdfKfONMQ2sIH5TIMiroJruTbwvn++W4OKybKz&#10;XWAy8EMRtuX1VWFzF0Z+o/Mu1UpCOObWQJNSnyPGqiFv4yz0xHI7hsHbJHKo0Q12lHDf4ULrFXrb&#10;snxobE+PDVXfu5M38PFy/PrM9Gv95Jf9GCaN7DdozO3N9HAPKtGU/sxwqS/VoZROh3BiF1UnWm9k&#10;SxLItMDFkc2XoA4Cq/UCsCzw/4byFwAA//8DAFBLAQItABQABgAIAAAAIQC2gziS/gAAAOEBAAAT&#10;AAAAAAAAAAAAAAAAAAAAAABbQ29udGVudF9UeXBlc10ueG1sUEsBAi0AFAAGAAgAAAAhADj9If/W&#10;AAAAlAEAAAsAAAAAAAAAAAAAAAAALwEAAF9yZWxzLy5yZWxzUEsBAi0AFAAGAAgAAAAhANolt3e8&#10;AgAAwgUAAA4AAAAAAAAAAAAAAAAALgIAAGRycy9lMm9Eb2MueG1sUEsBAi0AFAAGAAgAAAAhAMXT&#10;MDvcAAAACwEAAA8AAAAAAAAAAAAAAAAAFgUAAGRycy9kb3ducmV2LnhtbFBLBQYAAAAABAAEAPMA&#10;AAAfBgAAAAA=&#10;" filled="f" stroked="f">
                  <v:textbox>
                    <w:txbxContent>
                      <w:p w:rsidR="00CD4334" w:rsidRPr="00B7636C" w:rsidRDefault="00CD4334" w:rsidP="00617CC2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473" w:type="dxa"/>
          </w:tcPr>
          <w:p w:rsidR="00617CC2" w:rsidRDefault="00695F1D" w:rsidP="00CD4334">
            <w:pPr>
              <w:rPr>
                <w:noProof/>
                <w:lang w:eastAsia="es-MX"/>
              </w:rPr>
            </w:pPr>
            <w:r>
              <w:rPr>
                <w:noProof/>
                <w:lang w:val="es-ES"/>
              </w:rPr>
              <w:pict>
                <v:shape id="_x0000_s1079" type="#_x0000_t202" style="position:absolute;left:0;text-align:left;margin-left:42.5pt;margin-top:143.8pt;width:16.25pt;height:14.1pt;z-index:2517591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bd3vAIAAMI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J1&#10;juMQI0F76NEj2xt0J/coIbY+46AzcHsYwNHs4Rz67Ljq4V5W3zQSctlSsWG3SsmxZbSG/EJ707+4&#10;OuFoC7IeP8oa4tCtkQ5o36jeFg/KgQAd+vR06o3NpYLDKJhdz2OMKjCF8zSYu975NDteHpQ275ns&#10;kV3kWEHrHTjd3Wtjk6HZ0cXGErLkXefa34lnB+A4nUBouGptNgnXzZ9pkK6SVUI8Es1WHgmKwrst&#10;l8SbleE8Lq6L5bIIf9m4IclaXtdM2DBHZYXkzzp30PikiZO2tOx4beFsSlpt1stOoR0FZZfucyUH&#10;y9nNf56GKwJweUEpjEhwF6VeOUvmHilJ7KXzIPGCML1LZwFJSVE+p3TPBft3SmjMcRpH8aSlc9Iv&#10;uAXue82NZj03MDs63uc4OTnRzCpwJWrXWkN5N60vSmHTP5cC2n1stNOrlegkVrNf793TuHZas2Je&#10;y/oJFKwkKAxkCoMPFq1UPzAaYYjkWH/fUsUw6j4IeAVpSIidOm5D4nkEG3VpWV9aqKgAKscGo2m5&#10;NNOk2g6Kb1qINL07IW/h5TTcqfqc1eG9waBw5A5DzU6iy73zOo/exW8AAAD//wMAUEsDBBQABgAI&#10;AAAAIQDF0zA73AAAAAsBAAAPAAAAZHJzL2Rvd25yZXYueG1sTI/BTsMwEETvSPyDtUjc6LpVWrUh&#10;ToVAXEG0gMTNjbdJRLyOYrcJf8/2BLc32tHsTLGdfKfONMQ2sIH5TIMiroJruTbwvn++W4OKybKz&#10;XWAy8EMRtuX1VWFzF0Z+o/Mu1UpCOObWQJNSnyPGqiFv4yz0xHI7hsHbJHKo0Q12lHDf4ULrFXrb&#10;snxobE+PDVXfu5M38PFy/PrM9Gv95Jf9GCaN7DdozO3N9HAPKtGU/sxwqS/VoZROh3BiF1UnWm9k&#10;SxLItMDFkc2XoA4Cq/UCsCzw/4byFwAA//8DAFBLAQItABQABgAIAAAAIQC2gziS/gAAAOEBAAAT&#10;AAAAAAAAAAAAAAAAAAAAAABbQ29udGVudF9UeXBlc10ueG1sUEsBAi0AFAAGAAgAAAAhADj9If/W&#10;AAAAlAEAAAsAAAAAAAAAAAAAAAAALwEAAF9yZWxzLy5yZWxzUEsBAi0AFAAGAAgAAAAhANolt3e8&#10;AgAAwgUAAA4AAAAAAAAAAAAAAAAALgIAAGRycy9lMm9Eb2MueG1sUEsBAi0AFAAGAAgAAAAhAMXT&#10;MDvcAAAACwEAAA8AAAAAAAAAAAAAAAAAFgUAAGRycy9kb3ducmV2LnhtbFBLBQYAAAAABAAEAPMA&#10;AAAfBgAAAAA=&#10;" filled="f" stroked="f">
                  <v:textbox>
                    <w:txbxContent>
                      <w:p w:rsidR="00EC0AAE" w:rsidRPr="00B7636C" w:rsidRDefault="00EC0AAE" w:rsidP="00EC0AAE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7</w:t>
                        </w:r>
                      </w:p>
                    </w:txbxContent>
                  </v:textbox>
                </v:shape>
              </w:pict>
            </w:r>
            <w:r w:rsidRPr="00695F1D">
              <w:rPr>
                <w:noProof/>
                <w:lang w:eastAsia="es-MX"/>
              </w:rPr>
              <w:pict>
                <v:shape id="AutoShape 58" o:spid="_x0000_s1060" type="#_x0000_t116" style="position:absolute;left:0;text-align:left;margin-left:-4.15pt;margin-top:315.2pt;width:65.25pt;height:20.2pt;z-index:251727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UrHMgIAAF8EAAAOAAAAZHJzL2Uyb0RvYy54bWysVM1u2zAMvg/YOwi6L86f29SIUxTpMgzo&#10;ugLtHkCR5ViYJGqUEqd7+lFKmqbbTsN8EESR/Eh+JD2/3lvDdgqDBlfz0WDImXISGu02Nf/2tPow&#10;4yxE4RphwKmaP6vArxfv3817X6kxdGAahYxAXKh6X/MuRl8VRZCdsiIMwCtHyhbQikgibooGRU/o&#10;1hTj4fCi6AEbjyBVCPR6e1DyRcZvWyXj17YNKjJTc8ot5hPzuU5nsZiLaoPCd1oe0xD/kIUV2lHQ&#10;E9StiIJtUf8BZbVECNDGgQRbQNtqqXINVM1o+Fs1j53wKtdC5AR/oin8P1h5v3tAppuaT6lTTljq&#10;0c02Qg7NylkiqPehIrtH/4CpxODvQH4PzMGyE26jbhCh75RoKK1Rsi/eOCQhkCtb91+gIXhB8Jmr&#10;fYs2ARILbJ9b8nxqidpHJulxNp5dXJacSVJNJrNpWeYIonpx9hjiJwWWpUvNWwM9pYXxSaHVTkTA&#10;HEvs7kJMuYnqxSPXAkY3K21MFnCzXhpkO0HDssrfMVg4NzOO9TW/KsdlRn6jC+cQw/z9DcLqSFNv&#10;tKUCT0aiSiR+dE2eySi0OdwpZeOOrCYiDw2J+/U+922SOU8sr6F5Jp4RDlNOW0mXDvAnZz1NeM3D&#10;j61AxZn57KhXV6PpNK1EFqbl5ZgEPNeszzXCSYKqeeTscF3GwxptPepNR5FGmQ4HaXxancl+zeqY&#10;P01x7sFx49KanMvZ6vW/sPgFAAD//wMAUEsDBBQABgAIAAAAIQBnjVtB3wAAAAkBAAAPAAAAZHJz&#10;L2Rvd25yZXYueG1sTI/NTsMwEITvSLyDtUhcEHUgJYQQp4oiIThUQpT27sZLEuGfyHab9O3Znspx&#10;Z0az35Sr2Wh2RB8GZwU8LBJgaFunBtsJ2H6/3efAQpRWSe0sCjhhgFV1fVXKQrnJfuFxEztGJTYU&#10;UkAf41hwHtoejQwLN6Il78d5IyOdvuPKy4nKjeaPSZJxIwdLH3o5YtNj+7s5GAGfa9143eD03px2&#10;H9vdsr5bZ7UQtzdz/Qos4hwvYTjjEzpUxLR3B6sC0wLyJwoKyNJkCezspy+0bU9Knj4Dr0r+f0H1&#10;BwAA//8DAFBLAQItABQABgAIAAAAIQC2gziS/gAAAOEBAAATAAAAAAAAAAAAAAAAAAAAAABbQ29u&#10;dGVudF9UeXBlc10ueG1sUEsBAi0AFAAGAAgAAAAhADj9If/WAAAAlAEAAAsAAAAAAAAAAAAAAAAA&#10;LwEAAF9yZWxzLy5yZWxzUEsBAi0AFAAGAAgAAAAhACgRSscyAgAAXwQAAA4AAAAAAAAAAAAAAAAA&#10;LgIAAGRycy9lMm9Eb2MueG1sUEsBAi0AFAAGAAgAAAAhAGeNW0HfAAAACQEAAA8AAAAAAAAAAAAA&#10;AAAAjAQAAGRycy9kb3ducmV2LnhtbFBLBQYAAAAABAAEAPMAAACYBQAAAAA=&#10;">
                  <v:textbox>
                    <w:txbxContent>
                      <w:p w:rsidR="00CD4334" w:rsidRPr="00207369" w:rsidRDefault="006B1E18" w:rsidP="00617CC2">
                        <w:pPr>
                          <w:jc w:val="center"/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Termino</w:t>
                        </w:r>
                      </w:p>
                    </w:txbxContent>
                  </v:textbox>
                </v:shape>
              </w:pict>
            </w:r>
            <w:r w:rsidRPr="00695F1D">
              <w:rPr>
                <w:noProof/>
                <w:lang w:eastAsia="es-MX"/>
              </w:rPr>
              <w:pict>
                <v:rect id="_x0000_s1061" alt="Descripción: Descripción: Determinación de modalidad de arribo de vacunas a cámaras frías del distribuidor" style="position:absolute;left:0;text-align:left;margin-left:-4.1pt;margin-top:162.2pt;width:64.5pt;height:52.5pt;z-index:25174681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pZHcgIAALsEAAAOAAAAZHJzL2Uyb0RvYy54bWysVF1y0zAQfmeGO2j0Th2HJDSeOp1OQxlm&#10;CnQoHGAjybEG/ZiVEqfchgPwxBF6MVZymqbAE4Mf5F3v6tPu92l9dr6zhm0VBu1dzcuTEWfKCS+1&#10;W9f886erF6echQhOgvFO1fxOBX6+eP7srO8qNfatN1IhIxAXqr6reRtjVxVFEK2yEE58pxwFG48W&#10;Irm4LiRCT+jWFOPRaFb0HmWHXqgQ6OtyCPJFxm8aJeKHpgkqMlNzqi3mFfO6SmuxOINqjdC1WuzL&#10;gH+owoJ2dOgBagkR2Ab1H1BWC/TBN/FEeFv4ptFC5R6om3L0Wze3LXQq90LkhO5AU/h/sOL99gaZ&#10;ljWfTThzYEmjj8QauLVRrJyPOZMqCGJsmV66E/r+p6vYUkWFVjvIPuUw60ljLUEmBxD1yidrC2Lj&#10;IDBg4v67BSSzwfsf9JLKMKlDpMyNlh6TFn0XKirptrvBxGborr34Epjzly1VpC4Qfd8qkMRAmfKL&#10;JxuSE2grW/XvvKROYBN9lmXXoE2ARDjbZfXvDuqrXWSCPp6W83JKd0RQaDabvSI7nQDVw+YOQ3yj&#10;vGXJqDkSTRkcttchDqkPKbl4T3RcaWOyg+vVpUGigy7iVX726OE4zTjW13w+HU8z8pNYOIYY5edv&#10;EFaTMsxoSx0dkqBKrL12ksqEKoI2g03dGbenMTE3KBB3q12+Ey+n6YRE68rLOyIW/TBBNPFktB6/&#10;cdbT9NQ8fN0AKs7MW0fizMvJJI1bdibTV2Ny8DiyOo6AEwRV88jZYF7GYUQ3Hep1SyeVmQ7nL0jQ&#10;RmeyH6va108TkuXaT3MawWM/Zz3+cxa/AAAA//8DAFBLAwQUAAYACAAAACEAbGfmTN4AAAAJAQAA&#10;DwAAAGRycy9kb3ducmV2LnhtbEyPQU+DQBCF7yb+h82YeLOLQKqlDI3R1MRjSy/eBnYFKjtL2KVF&#10;f73bkz2+eS/vfZNvZtOLkx5dZxnhcRGB0Fxb1XGDcCi3D88gnCdW1FvWCD/awaa4vckpU/bMO33a&#10;+0aEEnYZIbTeD5mUrm61Ibewg+bgfdnRkA9ybKQa6RzKTS/jKFpKQx2HhZYG/drq+ns/GYSqiw/0&#10;uyvfI7PaJv5jLo/T5xvi/d38sgbh9ez/w3DBD+hQBKbKTqyc6BGe4hBESOI0BXHxk2W4VAhpvEpB&#10;Frm8/qD4AwAA//8DAFBLAQItABQABgAIAAAAIQC2gziS/gAAAOEBAAATAAAAAAAAAAAAAAAAAAAA&#10;AABbQ29udGVudF9UeXBlc10ueG1sUEsBAi0AFAAGAAgAAAAhADj9If/WAAAAlAEAAAsAAAAAAAAA&#10;AAAAAAAALwEAAF9yZWxzLy5yZWxzUEsBAi0AFAAGAAgAAAAhAMHqlkdyAgAAuwQAAA4AAAAAAAAA&#10;AAAAAAAALgIAAGRycy9lMm9Eb2MueG1sUEsBAi0AFAAGAAgAAAAhAGxn5kzeAAAACQEAAA8AAAAA&#10;AAAAAAAAAAAAzAQAAGRycy9kb3ducmV2LnhtbFBLBQYAAAAABAAEAPMAAADXBQAAAAA=&#10;">
                  <v:textbox>
                    <w:txbxContent>
                      <w:p w:rsidR="00072F5B" w:rsidRPr="00523359" w:rsidRDefault="00072F5B" w:rsidP="00072F5B">
                        <w:pPr>
                          <w:pStyle w:val="Sangradetextonormal"/>
                          <w:spacing w:before="60" w:after="60"/>
                          <w:ind w:left="0" w:firstLine="0"/>
                          <w:jc w:val="center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>Recepción del  formato ETAV 1 y 2,</w:t>
                        </w:r>
                        <w:r w:rsidRPr="00523359">
                          <w:rPr>
                            <w:sz w:val="12"/>
                            <w:szCs w:val="12"/>
                          </w:rPr>
                          <w:t xml:space="preserve"> del expediente clínico</w:t>
                        </w:r>
                        <w:r>
                          <w:rPr>
                            <w:sz w:val="12"/>
                            <w:szCs w:val="12"/>
                          </w:rPr>
                          <w:t xml:space="preserve"> y de lista mensual</w:t>
                        </w:r>
                      </w:p>
                    </w:txbxContent>
                  </v:textbox>
                </v:rect>
              </w:pict>
            </w:r>
            <w:r w:rsidRPr="00695F1D">
              <w:rPr>
                <w:noProof/>
                <w:lang w:eastAsia="es-MX"/>
              </w:rPr>
              <w:pict>
                <v:shape id="_x0000_s1064" type="#_x0000_t32" style="position:absolute;left:0;text-align:left;margin-left:28.35pt;margin-top:259.75pt;width:0;height:55.7pt;z-index:2517509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pQpMwIAAF4EAAAOAAAAZHJzL2Uyb0RvYy54bWysVMGO2jAQvVfqP1i+QxIWFogIq1UCvWxb&#10;pN1+gLGdxKpjW7YhoKr/3rEJiG0vVVUOZmzPvJl585zV06mT6MitE1oVOBunGHFFNROqKfC3t+1o&#10;gZHzRDEiteIFPnOHn9YfP6x6k/OJbrVk3CIAUS7vTYFb702eJI62vCNurA1XcFlr2xEPW9skzJIe&#10;0DuZTNL0Mem1ZcZqyp2D0+pyidcRv6459V/r2nGPZIGhNh9XG9d9WJP1iuSNJaYVdCiD/EMVHREK&#10;kt6gKuIJOljxB1QnqNVO135MdZfouhaUxx6gmyz9rZvXlhgeewFynLnR5P4fLP1y3FkkWIHnGUaK&#10;dDCj54PXMTXKlvPAUG9cDo6l2tnQIz2pV/Oi6XeHlC5bohoe3d/OBqKzEJG8CwkbZyDPvv+sGfgQ&#10;yBDpOtW2C5BABDrFqZxvU+Enj+jlkMLpPJ0/LOPAEpJf44x1/hPXHQpGgZ23RDStL7VSMHpts5iF&#10;HF+cD1WR/BoQkiq9FVJGBUiF+gIvZ5NZDHBaChYug5uzzb6UFh1J0FD8xRbh5t7N6oNiEazlhG0G&#10;2xMhwUY+cuOtALYkxyFbxxlGksOzcd0AKFVICI1DvYN1UdGPZbrcLDaL6Wg6edyMpmlVjZ635XT0&#10;uM3ms+qhKssq+xlqz6Z5KxjjKpR/VXQ2/TvFDG/rosWbpm88Je/RI6FQ7PU/Fh0nH4Z9kc1es/PO&#10;XhUBIo7Ow4MLr+R+D/b9Z2H9CwAA//8DAFBLAwQUAAYACAAAACEAkghUN98AAAAJAQAADwAAAGRy&#10;cy9kb3ducmV2LnhtbEyPTU/CQBCG7yb+h82YeJMtNiCtnRIhMQYPRoGLt6Ud2obubNNdaP33jl70&#10;Nh9P3nkmW462VRfqfeMYYTqJQBEXrmy4Qtjvnu8WoHwwXJrWMSF8kYdlfn2VmbR0A3/QZRsqJSHs&#10;U4NQh9ClWvuiJmv8xHXEsju63pogbV/psjeDhNtW30fRXFvTsFyoTUfrmorT9mwRVvuNfntPdl18&#10;XL0M42m9WejXT8Tbm/HpEVSgMfzB8KMv6pCL08GdufSqRXiIZ0IizKaJFAL8Dg4I8zhKQOeZ/v9B&#10;/g0AAP//AwBQSwECLQAUAAYACAAAACEAtoM4kv4AAADhAQAAEwAAAAAAAAAAAAAAAAAAAAAAW0Nv&#10;bnRlbnRfVHlwZXNdLnhtbFBLAQItABQABgAIAAAAIQA4/SH/1gAAAJQBAAALAAAAAAAAAAAAAAAA&#10;AC8BAABfcmVscy8ucmVsc1BLAQItABQABgAIAAAAIQASBpQpMwIAAF4EAAAOAAAAAAAAAAAAAAAA&#10;AC4CAABkcnMvZTJvRG9jLnhtbFBLAQItABQABgAIAAAAIQCSCFQ33wAAAAkBAAAPAAAAAAAAAAAA&#10;AAAAAI0EAABkcnMvZG93bnJldi54bWxQSwUGAAAAAAQABADzAAAAmQUAAAAA&#10;">
                  <v:stroke endarrow="block" endarrowlength="short"/>
                </v:shape>
              </w:pict>
            </w:r>
            <w:r w:rsidRPr="00695F1D">
              <w:rPr>
                <w:noProof/>
                <w:lang w:eastAsia="es-MX"/>
              </w:rPr>
              <w:pict>
                <v:shape id="Cuadro de texto 2" o:spid="_x0000_s1059" type="#_x0000_t202" style="position:absolute;left:0;text-align:left;margin-left:19.8pt;margin-top:239.75pt;width:14.9pt;height:16.3pt;z-index:2517580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SjAKAIAACsEAAAOAAAAZHJzL2Uyb0RvYy54bWysU9tu2zAMfR+wfxD0vtpxkyUx4hRdug4D&#10;ugvQ7QMYSY6FyaInKbGzry8lp2m2vQ3zgyCa5OHhIbW6GVrDDsp5jbbik6ucM2UFSm13Ff/+7f7N&#10;gjMfwEowaFXFj8rzm/XrV6u+K1WBDRqpHCMQ68u+q3gTQldmmReNasFfYacsOWt0LQQy3S6TDnpC&#10;b01W5PnbrEcnO4dCeU9/70YnXyf8ulYifKlrrwIzFSduIZ0undt4ZusVlDsHXaPFiQb8A4sWtKWi&#10;Z6g7CMD2Tv8F1Wrh0GMdrgS2Gda1Fir1QN1M8j+6eWygU6kXEsd3Z5n8/4MVnw9fHdOy4tf5nDML&#10;LQ1pswfpkEnFghoCsiLK1He+pOjHjuLD8A4HGndq2XcPKH54ZnHTgN2pW+ewbxRIojmJmdlF6ojj&#10;I8i2/4SSqsE+YAIaatdGDUkVRug0ruN5RMSDiVhysSyuySPIVeRz0ixVgPI5uXM+fFDYsnipuKMN&#10;SOBwePAhkoHyOSTW8mi0vNfGJMPtthvj2AFoW+7Td0L/LcxY1ld8OStmCdlizE+L1OpA22x0W/FF&#10;Hr+YDmUU472V6R5Am/FOTIw9qRMFGaUJw3YY5zGNyVG6Lcoj6eVw3F56bXRp0P3irKfNrbj/uQen&#10;ODMfLWm+nEyncdWTMZ3NCzLcpWd76QErCKrigbPxugnpeUTeFm9pNrVOur0wOXGmjUxynl5PXPlL&#10;O0W9vPH1EwAAAP//AwBQSwMEFAAGAAgAAAAhAAJhu2jeAAAACQEAAA8AAABkcnMvZG93bnJldi54&#10;bWxMj8tugzAQRfeV+g/WROqmagyIR0IxUVupVbd5fICBCaDgMcJOIH/f6apdju7RvWeK3WIGccPJ&#10;9ZYUhOsABFJtm55aBafj58sGhPOaGj1YQgV3dLArHx8KnTd2pj3eDr4VXEIu1wo678dcSld3aLRb&#10;2xGJs7OdjPZ8Tq1sJj1zuRlkFASpNLonXuj0iB8d1pfD1Sg4f8/PyXauvvwp28fpu+6zyt6Velot&#10;b68gPC7+D4ZffVaHkp0qe6XGiUFBksZMKoizbQKCgU0agag4CKMQZFnI/x+UPwAAAP//AwBQSwEC&#10;LQAUAAYACAAAACEAtoM4kv4AAADhAQAAEwAAAAAAAAAAAAAAAAAAAAAAW0NvbnRlbnRfVHlwZXNd&#10;LnhtbFBLAQItABQABgAIAAAAIQA4/SH/1gAAAJQBAAALAAAAAAAAAAAAAAAAAC8BAABfcmVscy8u&#10;cmVsc1BLAQItABQABgAIAAAAIQALLSjAKAIAACsEAAAOAAAAAAAAAAAAAAAAAC4CAABkcnMvZTJv&#10;RG9jLnhtbFBLAQItABQABgAIAAAAIQACYbto3gAAAAkBAAAPAAAAAAAAAAAAAAAAAIIEAABkcnMv&#10;ZG93bnJldi54bWxQSwUGAAAAAAQABADzAAAAjQUAAAAA&#10;" stroked="f">
                  <v:textbox>
                    <w:txbxContent>
                      <w:p w:rsidR="004A32CF" w:rsidRPr="004A32CF" w:rsidRDefault="004A32CF">
                        <w:pPr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9</w:t>
                        </w:r>
                      </w:p>
                    </w:txbxContent>
                  </v:textbox>
                </v:shape>
              </w:pict>
            </w:r>
            <w:r w:rsidRPr="00695F1D">
              <w:rPr>
                <w:noProof/>
                <w:lang w:eastAsia="es-MX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4 Conector" o:spid="_x0000_s1063" type="#_x0000_t120" style="position:absolute;left:0;text-align:left;margin-left:13.3pt;margin-top:233.25pt;width:29.2pt;height:26.45pt;z-index:2517560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qqjfAIAAG0FAAAOAAAAZHJzL2Uyb0RvYy54bWysFMtqGzHwXug/CN2b9dpOk5isg3FIKYQk&#10;NCk5K1opu6DVqNLYa/frO9I+bJJCoPQizfs9c3m1awzbKh9qsAXPTyacKSuhrO1rwX8+3Xw55yyg&#10;sKUwYFXB9yrwq+XnT5etW6gpVGBK5RkZsWHRuoJXiG6RZUFWqhHhBJyyxNTgG4GE+tes9KIl643J&#10;ppPJ16wFXzoPUoVA1OuOyZfJvtZK4r3WQSEzBafYML0+vS/xzZaXYvHqhatq2Ych/iGKRtSWnI6m&#10;rgUKtvH1O1NNLT0E0HgioclA61qqlANlk0/eZPNYCadSLlSc4MYyhf9nVt5tHzyry4LPObOioRbN&#10;2ZpaJRF8rE7rwoKEHt2D77FAYEx1p30Tf0qC7VJF92NF1Q6ZJOLsbHI+p7pLYs1mpxf5abSZHZSd&#10;D/hNQcMiUHBtoF1XwiOF0McQXYjtbcBOcVCIZAs3tTFEFwtj4xvA1GWkJSTOkFobz7aCuo+7vPd9&#10;JEWRRM0sZtnllSDcG9VZ/aE0VYcyyVN701webAoplcXBrrEkHdU0RTAqzj5W7OWjqkozOypPP1Ye&#10;NZJnsDgqN7WlHkbym7DNGLLu5IcKdHnHErxAuafB8NBtTHDypqYO3YqAD8LTilBTae3xnp7YtIJD&#10;D3FWgf/9N3qUp8klLmctrVzBw6+N8Ioz893STF/k8zgrmJD56dmUEH/MeTnm2E2zBuprTgfGyQRG&#10;eTQDqD00z3QdVtErsYSV5LvgEv2ArLE7BXRfpFqtkhjtpRN4ax+dHLoeZ+5p9yy868cUab7vYFjP&#10;d/PZycbCW1htEHSdhvdQ177etNNpGfr7E4/GMZ6kDldy+QcAAP//AwBQSwMEFAAGAAgAAAAhALNV&#10;LUncAAAACgEAAA8AAABkcnMvZG93bnJldi54bWxMj8FOwzAMhu9IvENkJG4s6egqVppOCNQ7jIlz&#10;1pi2rHGqJmu7t8c7wcmy/On39xe7xfViwjF0njQkKwUCqfa2o0bD4bN6eAIRoiFrek+o4YIBduXt&#10;TWFy62f6wGkfG8EhFHKjoY1xyKUMdYvOhJUfkPj27UdnIq9jI+1oZg53vVwrlUlnOuIPrRnwtcX6&#10;tD87DT/TtrlU7iSrr8O6eov4Lis1a31/t7w8g4i4xD8YrvqsDiU7Hf2ZbBC9hvQxZZJnlm1AXAGV&#10;cJejhk2yTUGWhfxfofwFAAD//wMAUEsBAi0AFAAGAAgAAAAhALaDOJL+AAAA4QEAABMAAAAAAAAA&#10;AAAAAAAAAAAAAFtDb250ZW50X1R5cGVzXS54bWxQSwECLQAUAAYACAAAACEAOP0h/9YAAACUAQAA&#10;CwAAAAAAAAAAAAAAAAAvAQAAX3JlbHMvLnJlbHNQSwECLQAUAAYACAAAACEAl9aqo3wCAABtBQAA&#10;DgAAAAAAAAAAAAAAAAAuAgAAZHJzL2Uyb0RvYy54bWxQSwECLQAUAAYACAAAACEAs1UtSdwAAAAK&#10;AQAADwAAAAAAAAAAAAAAAADWBAAAZHJzL2Rvd25yZXYueG1sUEsFBgAAAAAEAAQA8wAAAN8FAAAA&#10;AA==&#10;" filled="f" strokecolor="black [3213]">
                  <v:shadow on="t" color="black" opacity="22937f" origin=",.5" offset="0,.63889mm"/>
                </v:shape>
              </w:pict>
            </w:r>
            <w:r w:rsidRPr="00695F1D">
              <w:rPr>
                <w:noProof/>
                <w:lang w:eastAsia="es-MX"/>
              </w:rPr>
              <w:pict>
                <v:shape id="Conector recto de flecha 3" o:spid="_x0000_s1062" type="#_x0000_t32" style="position:absolute;left:0;text-align:left;margin-left:26.5pt;margin-top:214.2pt;width:0;height:18.75pt;z-index:251755008;visibility:visible;mso-wrap-distance-left:3.17497mm;mso-wrap-distance-right:3.17497mm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yV3NgIAAGoEAAAOAAAAZHJzL2Uyb0RvYy54bWysVE2P2jAQvVfqf7B8hxAIFCLCqkqgl22L&#10;tNsfYGwnserYlm0IqOp/79gEtLSXqmoO9vhj3ryZec766dxJdOLWCa0KnI4nGHFFNROqKfC3191o&#10;iZHzRDEiteIFvnCHnzbv3617k/OpbrVk3CIAUS7vTYFb702eJI62vCNurA1XcFhr2xEPS9skzJIe&#10;0DuZTCeTRdJry4zVlDsHu9X1EG8ifl1z6r/WteMeyQIDNx9HG8dDGJPNmuSNJaYVdKBB/oFFR4SC&#10;oHeoiniCjlb8AdUJarXTtR9T3SW6rgXlMQfIJp38ls1LSwyPuUBxnLmXyf0/WPrltLdIsALPMFKk&#10;gxaV0CjqtUU2TIhxVEtOW4JmoVq9cTk4lWpvQ770rF7Ms6bfHVK6bIlqeGT9ejEAlQaP5MElLJyB&#10;mIf+s2Zwhxy9jqU717YLkFAUdI4dutw7xM8e0esmhd3pbJlO5xGc5Dc/Y53/xHWHglFg5y0RTesh&#10;nWs+aYxCTs/OB1YkvzmEoErvhJRRDVKhvsCrOQQIJ05LwcJhXNjmUEqLTiToKX4Di4drVh8Vi2At&#10;J2w72J4ICTbysTbeCqiW5DhE6zjDSHJ4Qq4bAKUKASFx4DtYV0X9WE1W2+V2mY2y6WI7yiZVNfq4&#10;K7PRYpd+mFezqiyr9GfgnmZ5KxjjKtC/qTvN/k49wzu76vKu73udkkf0WFAge5sj6dj50OyrbA6a&#10;Xfb2pggQdLw8PL7wYt6uwX77i9j8AgAA//8DAFBLAwQUAAYACAAAACEAN/3ZSOAAAAAJAQAADwAA&#10;AGRycy9kb3ducmV2LnhtbEyPwU7CQBCG7ya+w2ZMvMmWilBqt0RIjIGDUeDCbekObUN3tukutL69&#10;oxc9zj9f/vkmWwy2EVfsfO1IwXgUgUAqnKmpVLDfvT4kIHzQZHTjCBV8oYdFfnuT6dS4nj7xug2l&#10;4BLyqVZQhdCmUvqiQqv9yLVIvDu5zurAY1dK0+mey20j4yiaSqtr4guVbnFVYXHeXqyC5X4t3z/m&#10;u/bxtHzrh/NqncjNQan7u+HlGUTAIfzB8KPP6pCz09FdyHjRKJiNYyYVTOJkAoKB3+DIwfRpDjLP&#10;5P8P8m8AAAD//wMAUEsBAi0AFAAGAAgAAAAhALaDOJL+AAAA4QEAABMAAAAAAAAAAAAAAAAAAAAA&#10;AFtDb250ZW50X1R5cGVzXS54bWxQSwECLQAUAAYACAAAACEAOP0h/9YAAACUAQAACwAAAAAAAAAA&#10;AAAAAAAvAQAAX3JlbHMvLnJlbHNQSwECLQAUAAYACAAAACEAdosldzYCAABqBAAADgAAAAAAAAAA&#10;AAAAAAAuAgAAZHJzL2Uyb0RvYy54bWxQSwECLQAUAAYACAAAACEAN/3ZSOAAAAAJAQAADwAAAAAA&#10;AAAAAAAAAACQBAAAZHJzL2Rvd25yZXYueG1sUEsFBgAAAAAEAAQA8wAAAJ0FAAAAAA==&#10;">
                  <v:stroke endarrow="block" endarrowlength="short"/>
                </v:shape>
              </w:pict>
            </w:r>
          </w:p>
        </w:tc>
      </w:tr>
    </w:tbl>
    <w:p w:rsidR="00BD7CB9" w:rsidRDefault="00BD7CB9" w:rsidP="00BD7CB9">
      <w:pPr>
        <w:jc w:val="center"/>
        <w:rPr>
          <w:rFonts w:cs="Arial"/>
          <w:color w:val="000000"/>
        </w:rPr>
      </w:pPr>
    </w:p>
    <w:p w:rsidR="00C327C0" w:rsidRPr="00C327C0" w:rsidRDefault="00C327C0" w:rsidP="00C327C0"/>
    <w:p w:rsidR="00D572C4" w:rsidRPr="009624C7" w:rsidRDefault="00BD7CB9" w:rsidP="00B92DA4">
      <w:pPr>
        <w:pStyle w:val="Ttulo1"/>
      </w:pPr>
      <w:r>
        <w:t xml:space="preserve"> </w:t>
      </w:r>
      <w:r w:rsidR="00D572C4" w:rsidRPr="009624C7">
        <w:t>Documentos de referencia</w:t>
      </w:r>
    </w:p>
    <w:p w:rsidR="00D572C4" w:rsidRPr="009624C7" w:rsidRDefault="00D572C4" w:rsidP="00D572C4">
      <w:pPr>
        <w:rPr>
          <w:rFonts w:cs="Arial"/>
          <w:sz w:val="22"/>
          <w:szCs w:val="22"/>
        </w:rPr>
      </w:pPr>
    </w:p>
    <w:tbl>
      <w:tblPr>
        <w:tblW w:w="10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58"/>
        <w:gridCol w:w="3118"/>
      </w:tblGrid>
      <w:tr w:rsidR="00D572C4" w:rsidRPr="009624C7" w:rsidTr="00E2227A">
        <w:trPr>
          <w:trHeight w:val="255"/>
        </w:trPr>
        <w:tc>
          <w:tcPr>
            <w:tcW w:w="7158" w:type="dxa"/>
            <w:shd w:val="clear" w:color="auto" w:fill="C0C0C0"/>
          </w:tcPr>
          <w:p w:rsidR="00D572C4" w:rsidRPr="009624C7" w:rsidRDefault="00D572C4" w:rsidP="005F67FE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9624C7">
              <w:rPr>
                <w:rFonts w:cs="Arial"/>
                <w:b/>
                <w:sz w:val="22"/>
                <w:szCs w:val="22"/>
              </w:rPr>
              <w:t>Documentos</w:t>
            </w:r>
          </w:p>
        </w:tc>
        <w:tc>
          <w:tcPr>
            <w:tcW w:w="3118" w:type="dxa"/>
            <w:shd w:val="clear" w:color="auto" w:fill="C0C0C0"/>
          </w:tcPr>
          <w:p w:rsidR="00D572C4" w:rsidRPr="009624C7" w:rsidRDefault="00D572C4" w:rsidP="005F67FE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9624C7">
              <w:rPr>
                <w:rFonts w:cs="Arial"/>
                <w:b/>
                <w:sz w:val="22"/>
                <w:szCs w:val="22"/>
              </w:rPr>
              <w:t>Código (cuando aplique)</w:t>
            </w:r>
          </w:p>
        </w:tc>
      </w:tr>
      <w:tr w:rsidR="00D572C4" w:rsidRPr="009624C7" w:rsidTr="00E2227A">
        <w:trPr>
          <w:trHeight w:val="255"/>
        </w:trPr>
        <w:tc>
          <w:tcPr>
            <w:tcW w:w="7158" w:type="dxa"/>
          </w:tcPr>
          <w:p w:rsidR="00D572C4" w:rsidRPr="009624C7" w:rsidRDefault="00D572C4" w:rsidP="005F67FE">
            <w:pPr>
              <w:spacing w:before="60" w:after="60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 xml:space="preserve">Reglamento Interior de </w:t>
            </w:r>
            <w:r w:rsidR="00B51A4C">
              <w:rPr>
                <w:rFonts w:cs="Arial"/>
                <w:sz w:val="22"/>
                <w:szCs w:val="22"/>
              </w:rPr>
              <w:t>la Secretaría de Salud. D.O.F. 1</w:t>
            </w:r>
            <w:r w:rsidRPr="009624C7">
              <w:rPr>
                <w:rFonts w:cs="Arial"/>
                <w:sz w:val="22"/>
                <w:szCs w:val="22"/>
              </w:rPr>
              <w:t>9 de enero de 2004.</w:t>
            </w:r>
          </w:p>
        </w:tc>
        <w:tc>
          <w:tcPr>
            <w:tcW w:w="3118" w:type="dxa"/>
            <w:vAlign w:val="center"/>
          </w:tcPr>
          <w:p w:rsidR="00D572C4" w:rsidRPr="009624C7" w:rsidRDefault="00D572C4" w:rsidP="005F67FE">
            <w:pPr>
              <w:spacing w:before="60" w:after="60"/>
              <w:jc w:val="center"/>
              <w:rPr>
                <w:rFonts w:cs="Arial"/>
                <w:sz w:val="22"/>
                <w:szCs w:val="22"/>
                <w:lang w:val="es-ES"/>
              </w:rPr>
            </w:pPr>
            <w:r w:rsidRPr="009624C7">
              <w:rPr>
                <w:rFonts w:cs="Arial"/>
                <w:sz w:val="22"/>
                <w:szCs w:val="22"/>
                <w:lang w:val="es-ES"/>
              </w:rPr>
              <w:t>1C.7.1</w:t>
            </w:r>
          </w:p>
        </w:tc>
      </w:tr>
      <w:tr w:rsidR="00D572C4" w:rsidRPr="009624C7" w:rsidTr="00E2227A">
        <w:trPr>
          <w:trHeight w:val="255"/>
        </w:trPr>
        <w:tc>
          <w:tcPr>
            <w:tcW w:w="7158" w:type="dxa"/>
          </w:tcPr>
          <w:p w:rsidR="00D572C4" w:rsidRPr="002818CE" w:rsidRDefault="00D572C4" w:rsidP="005F67FE">
            <w:pPr>
              <w:spacing w:before="60" w:after="60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Decreto que reforma, adiciona y deroga diversas disposiciones del Reglamento Interior de la Secretaría de Salud, publicado el 10 de enero de 2011.</w:t>
            </w:r>
          </w:p>
        </w:tc>
        <w:tc>
          <w:tcPr>
            <w:tcW w:w="3118" w:type="dxa"/>
            <w:vAlign w:val="center"/>
          </w:tcPr>
          <w:p w:rsidR="00D572C4" w:rsidRPr="009624C7" w:rsidRDefault="00D572C4" w:rsidP="005F67FE">
            <w:pPr>
              <w:spacing w:before="60" w:after="60"/>
              <w:jc w:val="center"/>
              <w:rPr>
                <w:rFonts w:cs="Arial"/>
                <w:sz w:val="22"/>
                <w:szCs w:val="22"/>
                <w:lang w:val="es-ES"/>
              </w:rPr>
            </w:pPr>
            <w:r w:rsidRPr="002818CE">
              <w:rPr>
                <w:rFonts w:cs="Arial"/>
                <w:sz w:val="22"/>
                <w:szCs w:val="22"/>
                <w:lang w:val="es-ES"/>
              </w:rPr>
              <w:t>1C.7.2</w:t>
            </w:r>
          </w:p>
        </w:tc>
      </w:tr>
      <w:tr w:rsidR="00D572C4" w:rsidRPr="009624C7" w:rsidTr="00E2227A">
        <w:trPr>
          <w:trHeight w:val="255"/>
        </w:trPr>
        <w:tc>
          <w:tcPr>
            <w:tcW w:w="7158" w:type="dxa"/>
          </w:tcPr>
          <w:p w:rsidR="00D572C4" w:rsidRPr="009624C7" w:rsidRDefault="00D572C4" w:rsidP="005F67FE">
            <w:pPr>
              <w:spacing w:before="60" w:after="60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Manual de Organización Específico del CENSIA, 2011, con base a la estructura autorizada del 1ro., de abril de 2010.</w:t>
            </w:r>
          </w:p>
        </w:tc>
        <w:tc>
          <w:tcPr>
            <w:tcW w:w="3118" w:type="dxa"/>
            <w:vAlign w:val="center"/>
          </w:tcPr>
          <w:p w:rsidR="00D572C4" w:rsidRPr="009624C7" w:rsidRDefault="00D572C4" w:rsidP="005F67FE">
            <w:pPr>
              <w:spacing w:before="60" w:after="60"/>
              <w:jc w:val="center"/>
              <w:rPr>
                <w:rFonts w:cs="Arial"/>
                <w:sz w:val="22"/>
                <w:szCs w:val="22"/>
                <w:lang w:val="es-ES"/>
              </w:rPr>
            </w:pPr>
            <w:r w:rsidRPr="009624C7">
              <w:rPr>
                <w:rFonts w:cs="Arial"/>
                <w:sz w:val="22"/>
                <w:szCs w:val="22"/>
                <w:lang w:val="es-ES"/>
              </w:rPr>
              <w:t>3C.12.</w:t>
            </w:r>
            <w:r w:rsidR="009A4230">
              <w:rPr>
                <w:rFonts w:cs="Arial"/>
                <w:sz w:val="22"/>
                <w:szCs w:val="22"/>
                <w:lang w:val="es-ES"/>
              </w:rPr>
              <w:t>1</w:t>
            </w:r>
          </w:p>
        </w:tc>
      </w:tr>
      <w:tr w:rsidR="00D572C4" w:rsidRPr="009624C7" w:rsidTr="00E2227A">
        <w:trPr>
          <w:trHeight w:val="255"/>
        </w:trPr>
        <w:tc>
          <w:tcPr>
            <w:tcW w:w="7158" w:type="dxa"/>
          </w:tcPr>
          <w:p w:rsidR="00D572C4" w:rsidRPr="009624C7" w:rsidRDefault="00D572C4" w:rsidP="005F67FE">
            <w:pPr>
              <w:spacing w:before="60" w:after="60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 xml:space="preserve">Guía Técnica para la Elaboración de Manuales de Procedimientos de la Secretaría de Salud, emitido por la Dirección General de Programación, Organización y Presupuesto. Febrero de 2008. </w:t>
            </w:r>
          </w:p>
        </w:tc>
        <w:tc>
          <w:tcPr>
            <w:tcW w:w="3118" w:type="dxa"/>
            <w:vAlign w:val="center"/>
          </w:tcPr>
          <w:p w:rsidR="00D572C4" w:rsidRPr="009624C7" w:rsidRDefault="00D572C4" w:rsidP="005F67FE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3C.12.</w:t>
            </w:r>
            <w:r w:rsidR="009A4230">
              <w:rPr>
                <w:rFonts w:cs="Arial"/>
                <w:sz w:val="22"/>
                <w:szCs w:val="22"/>
              </w:rPr>
              <w:t>2</w:t>
            </w:r>
          </w:p>
        </w:tc>
      </w:tr>
      <w:tr w:rsidR="00E2227A" w:rsidRPr="009624C7" w:rsidTr="00E2227A">
        <w:trPr>
          <w:trHeight w:val="255"/>
        </w:trPr>
        <w:tc>
          <w:tcPr>
            <w:tcW w:w="7158" w:type="dxa"/>
          </w:tcPr>
          <w:p w:rsidR="00E2227A" w:rsidRPr="009624C7" w:rsidRDefault="00E2227A" w:rsidP="005F67FE">
            <w:pPr>
              <w:spacing w:before="60" w:after="60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 xml:space="preserve">Eventos Temporalmente Asociados a la Vacunación, Manual de procedimientos técnicos  </w:t>
            </w:r>
          </w:p>
        </w:tc>
        <w:tc>
          <w:tcPr>
            <w:tcW w:w="3118" w:type="dxa"/>
            <w:vAlign w:val="center"/>
          </w:tcPr>
          <w:p w:rsidR="00E2227A" w:rsidRPr="009624C7" w:rsidRDefault="00E2227A" w:rsidP="00A54A79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7S.4.1.1.2</w:t>
            </w:r>
          </w:p>
        </w:tc>
      </w:tr>
      <w:tr w:rsidR="00E2227A" w:rsidRPr="009624C7" w:rsidTr="00E2227A">
        <w:trPr>
          <w:trHeight w:val="255"/>
        </w:trPr>
        <w:tc>
          <w:tcPr>
            <w:tcW w:w="7158" w:type="dxa"/>
          </w:tcPr>
          <w:p w:rsidR="00E2227A" w:rsidRPr="009624C7" w:rsidRDefault="00E2227A" w:rsidP="005F67FE">
            <w:pPr>
              <w:spacing w:before="60" w:after="60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  <w:lang w:val="es-ES"/>
              </w:rPr>
              <w:t>NORMA OFICIAL MEXICANA NOM-220-SSA1-2002, Instalación y operación de la farmacovigilancia</w:t>
            </w:r>
          </w:p>
        </w:tc>
        <w:tc>
          <w:tcPr>
            <w:tcW w:w="3118" w:type="dxa"/>
            <w:vAlign w:val="center"/>
          </w:tcPr>
          <w:p w:rsidR="00E2227A" w:rsidRPr="009624C7" w:rsidRDefault="00E2227A" w:rsidP="00A54A79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14S.7</w:t>
            </w:r>
          </w:p>
        </w:tc>
      </w:tr>
      <w:tr w:rsidR="00E2227A" w:rsidRPr="009624C7" w:rsidTr="00877FBE">
        <w:trPr>
          <w:trHeight w:val="857"/>
        </w:trPr>
        <w:tc>
          <w:tcPr>
            <w:tcW w:w="7158" w:type="dxa"/>
          </w:tcPr>
          <w:p w:rsidR="00E2227A" w:rsidRPr="009624C7" w:rsidRDefault="00E2227A" w:rsidP="005F67FE">
            <w:pPr>
              <w:spacing w:before="60" w:after="60"/>
              <w:rPr>
                <w:rFonts w:cs="Arial"/>
                <w:sz w:val="22"/>
                <w:szCs w:val="22"/>
                <w:lang w:val="es-ES"/>
              </w:rPr>
            </w:pPr>
            <w:r w:rsidRPr="009624C7">
              <w:rPr>
                <w:rFonts w:cs="Arial"/>
                <w:sz w:val="22"/>
                <w:szCs w:val="22"/>
              </w:rPr>
              <w:t>NORMA OFICIAL MEXICANA, NOM-017-SSA2-1994, para la vigilancia epidemiológica</w:t>
            </w:r>
          </w:p>
        </w:tc>
        <w:tc>
          <w:tcPr>
            <w:tcW w:w="3118" w:type="dxa"/>
            <w:vAlign w:val="center"/>
          </w:tcPr>
          <w:p w:rsidR="00E2227A" w:rsidRPr="009624C7" w:rsidRDefault="00E2227A" w:rsidP="00A54A79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6S.5</w:t>
            </w:r>
          </w:p>
        </w:tc>
      </w:tr>
      <w:tr w:rsidR="00877FBE" w:rsidRPr="009624C7" w:rsidTr="00E2227A">
        <w:trPr>
          <w:trHeight w:val="255"/>
        </w:trPr>
        <w:tc>
          <w:tcPr>
            <w:tcW w:w="7158" w:type="dxa"/>
          </w:tcPr>
          <w:p w:rsidR="00877FBE" w:rsidRPr="009624C7" w:rsidRDefault="00877FBE" w:rsidP="00877FBE">
            <w:pPr>
              <w:spacing w:before="60" w:after="6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Procedimientos básicos en la toma de muestras Instituto Nacional de Referencia y Diagnostico Epidemiológicos (INDRE) SSA-CENAVECE </w:t>
            </w:r>
          </w:p>
        </w:tc>
        <w:tc>
          <w:tcPr>
            <w:tcW w:w="3118" w:type="dxa"/>
            <w:vAlign w:val="center"/>
          </w:tcPr>
          <w:p w:rsidR="00877FBE" w:rsidRDefault="009A4230" w:rsidP="00A54A79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3C.12.3</w:t>
            </w:r>
          </w:p>
        </w:tc>
      </w:tr>
      <w:tr w:rsidR="00877FBE" w:rsidRPr="009624C7" w:rsidTr="00E2227A">
        <w:trPr>
          <w:trHeight w:val="255"/>
        </w:trPr>
        <w:tc>
          <w:tcPr>
            <w:tcW w:w="7158" w:type="dxa"/>
          </w:tcPr>
          <w:p w:rsidR="00877FBE" w:rsidRDefault="00877FBE" w:rsidP="005F67FE">
            <w:pPr>
              <w:spacing w:before="60" w:after="6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Manual para la toma, envío y rece</w:t>
            </w:r>
            <w:r w:rsidR="00BB77E5">
              <w:rPr>
                <w:rFonts w:cs="Arial"/>
                <w:sz w:val="22"/>
                <w:szCs w:val="22"/>
              </w:rPr>
              <w:t>pción de muestras para el diagnó</w:t>
            </w:r>
            <w:r>
              <w:rPr>
                <w:rFonts w:cs="Arial"/>
                <w:sz w:val="22"/>
                <w:szCs w:val="22"/>
              </w:rPr>
              <w:t>stico Instituto</w:t>
            </w:r>
            <w:r w:rsidR="00BB77E5">
              <w:rPr>
                <w:rFonts w:cs="Arial"/>
                <w:sz w:val="22"/>
                <w:szCs w:val="22"/>
              </w:rPr>
              <w:t xml:space="preserve"> Nacional de Referencia y Diagnó</w:t>
            </w:r>
            <w:r>
              <w:rPr>
                <w:rFonts w:cs="Arial"/>
                <w:sz w:val="22"/>
                <w:szCs w:val="22"/>
              </w:rPr>
              <w:t>stico Epidemiológicos (INDRE) SSA-CENAVECE</w:t>
            </w:r>
          </w:p>
        </w:tc>
        <w:tc>
          <w:tcPr>
            <w:tcW w:w="3118" w:type="dxa"/>
            <w:vAlign w:val="center"/>
          </w:tcPr>
          <w:p w:rsidR="00877FBE" w:rsidRDefault="009A4230" w:rsidP="00A54A79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3C.12.4</w:t>
            </w:r>
          </w:p>
        </w:tc>
      </w:tr>
      <w:tr w:rsidR="00E2227A" w:rsidRPr="009624C7" w:rsidTr="00E2227A">
        <w:trPr>
          <w:trHeight w:val="255"/>
        </w:trPr>
        <w:tc>
          <w:tcPr>
            <w:tcW w:w="7158" w:type="dxa"/>
          </w:tcPr>
          <w:p w:rsidR="00E2227A" w:rsidRPr="009624C7" w:rsidRDefault="00E2227A" w:rsidP="00641A6B">
            <w:pPr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Ley Adquisiciones, Arrendamientos y Servicios del Sector Público</w:t>
            </w:r>
            <w:r w:rsidR="00641A6B">
              <w:rPr>
                <w:rFonts w:cs="Arial"/>
                <w:sz w:val="22"/>
                <w:szCs w:val="22"/>
              </w:rPr>
              <w:t>. D.O.F. 4-I-2000, Última reforma D.O.F.  16/I/2012.</w:t>
            </w:r>
            <w:r w:rsidRPr="009624C7">
              <w:rPr>
                <w:rFonts w:cs="Arial"/>
                <w:sz w:val="22"/>
                <w:szCs w:val="22"/>
              </w:rPr>
              <w:br/>
            </w:r>
          </w:p>
        </w:tc>
        <w:tc>
          <w:tcPr>
            <w:tcW w:w="3118" w:type="dxa"/>
            <w:vAlign w:val="center"/>
          </w:tcPr>
          <w:p w:rsidR="00E2227A" w:rsidRPr="009624C7" w:rsidRDefault="00E2227A" w:rsidP="005F67FE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7.S.5</w:t>
            </w:r>
          </w:p>
        </w:tc>
      </w:tr>
    </w:tbl>
    <w:p w:rsidR="00D572C4" w:rsidRDefault="00D572C4" w:rsidP="00D572C4">
      <w:pPr>
        <w:rPr>
          <w:rFonts w:cs="Arial"/>
          <w:sz w:val="22"/>
          <w:szCs w:val="22"/>
        </w:rPr>
      </w:pPr>
    </w:p>
    <w:p w:rsidR="00C327C0" w:rsidRDefault="00C327C0" w:rsidP="00D572C4">
      <w:pPr>
        <w:rPr>
          <w:rFonts w:cs="Arial"/>
          <w:sz w:val="22"/>
          <w:szCs w:val="22"/>
        </w:rPr>
      </w:pPr>
    </w:p>
    <w:p w:rsidR="00C327C0" w:rsidRDefault="00C327C0" w:rsidP="00D572C4">
      <w:pPr>
        <w:rPr>
          <w:rFonts w:cs="Arial"/>
          <w:sz w:val="22"/>
          <w:szCs w:val="22"/>
        </w:rPr>
      </w:pPr>
    </w:p>
    <w:p w:rsidR="00C327C0" w:rsidRDefault="00C327C0" w:rsidP="00D572C4">
      <w:pPr>
        <w:rPr>
          <w:rFonts w:cs="Arial"/>
          <w:sz w:val="22"/>
          <w:szCs w:val="22"/>
        </w:rPr>
      </w:pPr>
    </w:p>
    <w:p w:rsidR="00BD7CB9" w:rsidRDefault="00BD7CB9" w:rsidP="00D572C4">
      <w:pPr>
        <w:rPr>
          <w:rFonts w:cs="Arial"/>
          <w:sz w:val="22"/>
          <w:szCs w:val="22"/>
        </w:rPr>
      </w:pPr>
    </w:p>
    <w:p w:rsidR="00BD7CB9" w:rsidRDefault="00BD7CB9" w:rsidP="00D572C4">
      <w:pPr>
        <w:rPr>
          <w:rFonts w:cs="Arial"/>
          <w:sz w:val="22"/>
          <w:szCs w:val="22"/>
        </w:rPr>
      </w:pPr>
    </w:p>
    <w:p w:rsidR="00BD7CB9" w:rsidRDefault="00BD7CB9" w:rsidP="00D572C4">
      <w:pPr>
        <w:rPr>
          <w:rFonts w:cs="Arial"/>
          <w:sz w:val="22"/>
          <w:szCs w:val="22"/>
        </w:rPr>
      </w:pPr>
    </w:p>
    <w:p w:rsidR="00BD7CB9" w:rsidRDefault="00BD7CB9" w:rsidP="00D572C4">
      <w:pPr>
        <w:rPr>
          <w:rFonts w:cs="Arial"/>
          <w:sz w:val="22"/>
          <w:szCs w:val="22"/>
        </w:rPr>
      </w:pPr>
    </w:p>
    <w:p w:rsidR="00C327C0" w:rsidRDefault="00C327C0" w:rsidP="00D572C4">
      <w:pPr>
        <w:rPr>
          <w:rFonts w:cs="Arial"/>
          <w:sz w:val="22"/>
          <w:szCs w:val="22"/>
        </w:rPr>
      </w:pPr>
    </w:p>
    <w:p w:rsidR="00C327C0" w:rsidRDefault="00C327C0" w:rsidP="00D572C4">
      <w:pPr>
        <w:rPr>
          <w:rFonts w:cs="Arial"/>
          <w:sz w:val="22"/>
          <w:szCs w:val="22"/>
        </w:rPr>
      </w:pPr>
    </w:p>
    <w:p w:rsidR="00D572C4" w:rsidRDefault="00D572C4" w:rsidP="00B92DA4">
      <w:pPr>
        <w:pStyle w:val="Ttulo1"/>
      </w:pPr>
      <w:r w:rsidRPr="009624C7">
        <w:lastRenderedPageBreak/>
        <w:t xml:space="preserve">Registros </w:t>
      </w:r>
    </w:p>
    <w:p w:rsidR="00C327C0" w:rsidRPr="00C327C0" w:rsidRDefault="00C327C0" w:rsidP="00C327C0"/>
    <w:tbl>
      <w:tblPr>
        <w:tblW w:w="103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77"/>
        <w:gridCol w:w="1566"/>
        <w:gridCol w:w="3133"/>
        <w:gridCol w:w="2849"/>
      </w:tblGrid>
      <w:tr w:rsidR="00D572C4" w:rsidRPr="009624C7" w:rsidTr="005061AC">
        <w:trPr>
          <w:trHeight w:val="651"/>
        </w:trPr>
        <w:tc>
          <w:tcPr>
            <w:tcW w:w="2777" w:type="dxa"/>
            <w:tcBorders>
              <w:bottom w:val="single" w:sz="8" w:space="0" w:color="auto"/>
            </w:tcBorders>
            <w:shd w:val="clear" w:color="auto" w:fill="C0C0C0"/>
            <w:vAlign w:val="center"/>
          </w:tcPr>
          <w:p w:rsidR="00D572C4" w:rsidRPr="009624C7" w:rsidRDefault="00D572C4" w:rsidP="005061AC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Registros</w:t>
            </w:r>
          </w:p>
        </w:tc>
        <w:tc>
          <w:tcPr>
            <w:tcW w:w="1566" w:type="dxa"/>
            <w:tcBorders>
              <w:bottom w:val="single" w:sz="8" w:space="0" w:color="auto"/>
            </w:tcBorders>
            <w:shd w:val="clear" w:color="auto" w:fill="C0C0C0"/>
            <w:vAlign w:val="center"/>
          </w:tcPr>
          <w:p w:rsidR="00D572C4" w:rsidRPr="009624C7" w:rsidRDefault="00D572C4" w:rsidP="005061AC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Tiempo de conservación</w:t>
            </w:r>
          </w:p>
        </w:tc>
        <w:tc>
          <w:tcPr>
            <w:tcW w:w="3133" w:type="dxa"/>
            <w:tcBorders>
              <w:bottom w:val="single" w:sz="8" w:space="0" w:color="auto"/>
            </w:tcBorders>
            <w:shd w:val="clear" w:color="auto" w:fill="C0C0C0"/>
            <w:vAlign w:val="center"/>
          </w:tcPr>
          <w:p w:rsidR="00D572C4" w:rsidRPr="009624C7" w:rsidRDefault="00D572C4" w:rsidP="005061AC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Responsable de conservarlo</w:t>
            </w:r>
          </w:p>
        </w:tc>
        <w:tc>
          <w:tcPr>
            <w:tcW w:w="2849" w:type="dxa"/>
            <w:tcBorders>
              <w:bottom w:val="single" w:sz="8" w:space="0" w:color="auto"/>
            </w:tcBorders>
            <w:shd w:val="clear" w:color="auto" w:fill="C0C0C0"/>
            <w:vAlign w:val="center"/>
          </w:tcPr>
          <w:p w:rsidR="00D572C4" w:rsidRPr="009624C7" w:rsidRDefault="00D572C4" w:rsidP="005061AC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Código de registro o identificación única</w:t>
            </w:r>
          </w:p>
        </w:tc>
      </w:tr>
      <w:tr w:rsidR="00D572C4" w:rsidRPr="009624C7" w:rsidTr="005061AC">
        <w:trPr>
          <w:trHeight w:val="651"/>
        </w:trPr>
        <w:tc>
          <w:tcPr>
            <w:tcW w:w="277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572C4" w:rsidRPr="009624C7" w:rsidRDefault="00D572C4" w:rsidP="005061AC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2818CE">
              <w:rPr>
                <w:rFonts w:cs="Arial"/>
                <w:sz w:val="22"/>
                <w:szCs w:val="22"/>
              </w:rPr>
              <w:t>Formato de notificación ETAV 1  y ETAV 2</w:t>
            </w:r>
          </w:p>
        </w:tc>
        <w:tc>
          <w:tcPr>
            <w:tcW w:w="156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572C4" w:rsidRPr="009624C7" w:rsidRDefault="00D572C4" w:rsidP="005061AC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5 años</w:t>
            </w:r>
          </w:p>
        </w:tc>
        <w:tc>
          <w:tcPr>
            <w:tcW w:w="313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572C4" w:rsidRPr="009624C7" w:rsidRDefault="00D572C4" w:rsidP="005061AC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Subdirección de área</w:t>
            </w:r>
          </w:p>
        </w:tc>
        <w:tc>
          <w:tcPr>
            <w:tcW w:w="284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572C4" w:rsidRPr="009624C7" w:rsidRDefault="00433CF9" w:rsidP="005061AC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7S.4.1.1.2</w:t>
            </w:r>
          </w:p>
        </w:tc>
      </w:tr>
      <w:tr w:rsidR="00D572C4" w:rsidRPr="009624C7" w:rsidTr="005061AC">
        <w:trPr>
          <w:trHeight w:val="651"/>
        </w:trPr>
        <w:tc>
          <w:tcPr>
            <w:tcW w:w="277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572C4" w:rsidRPr="009624C7" w:rsidRDefault="00433CF9" w:rsidP="005061AC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Encuesta de campo</w:t>
            </w:r>
          </w:p>
        </w:tc>
        <w:tc>
          <w:tcPr>
            <w:tcW w:w="156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572C4" w:rsidRPr="009624C7" w:rsidRDefault="00E157E8" w:rsidP="005061AC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años</w:t>
            </w:r>
          </w:p>
        </w:tc>
        <w:tc>
          <w:tcPr>
            <w:tcW w:w="313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572C4" w:rsidRPr="009624C7" w:rsidRDefault="00E157E8" w:rsidP="005061AC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Subdirección de área</w:t>
            </w:r>
          </w:p>
        </w:tc>
        <w:tc>
          <w:tcPr>
            <w:tcW w:w="284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572C4" w:rsidRPr="009624C7" w:rsidRDefault="00433CF9" w:rsidP="005061AC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7S.4.1.1.2</w:t>
            </w:r>
          </w:p>
        </w:tc>
      </w:tr>
      <w:tr w:rsidR="003A20FA" w:rsidRPr="009624C7" w:rsidTr="005061AC">
        <w:trPr>
          <w:trHeight w:val="651"/>
        </w:trPr>
        <w:tc>
          <w:tcPr>
            <w:tcW w:w="277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A20FA" w:rsidRPr="009624C7" w:rsidRDefault="00E157E8" w:rsidP="005061AC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Nota informativa</w:t>
            </w:r>
          </w:p>
        </w:tc>
        <w:tc>
          <w:tcPr>
            <w:tcW w:w="156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A20FA" w:rsidRPr="009624C7" w:rsidRDefault="00185E27" w:rsidP="005061AC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años</w:t>
            </w:r>
          </w:p>
        </w:tc>
        <w:tc>
          <w:tcPr>
            <w:tcW w:w="313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A20FA" w:rsidRPr="009624C7" w:rsidRDefault="00E157E8" w:rsidP="005061AC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Subdirección de área</w:t>
            </w:r>
          </w:p>
        </w:tc>
        <w:tc>
          <w:tcPr>
            <w:tcW w:w="284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A20FA" w:rsidRPr="009624C7" w:rsidRDefault="00433CF9" w:rsidP="005061AC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7S</w:t>
            </w:r>
            <w:r w:rsidR="00185E27">
              <w:rPr>
                <w:rFonts w:cs="Arial"/>
                <w:sz w:val="22"/>
                <w:szCs w:val="22"/>
              </w:rPr>
              <w:t>.7.2</w:t>
            </w:r>
          </w:p>
        </w:tc>
      </w:tr>
      <w:tr w:rsidR="005061AC" w:rsidRPr="009624C7" w:rsidTr="005061AC">
        <w:trPr>
          <w:trHeight w:val="651"/>
        </w:trPr>
        <w:tc>
          <w:tcPr>
            <w:tcW w:w="277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061AC" w:rsidRDefault="00F02F20" w:rsidP="005061AC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Formato para el mé</w:t>
            </w:r>
            <w:r w:rsidR="005061AC">
              <w:rPr>
                <w:sz w:val="22"/>
              </w:rPr>
              <w:t>dico tratante</w:t>
            </w:r>
          </w:p>
          <w:p w:rsidR="005061AC" w:rsidRPr="009624C7" w:rsidRDefault="005061AC" w:rsidP="005061AC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5061AC" w:rsidRDefault="005061AC" w:rsidP="005061AC">
            <w:pPr>
              <w:jc w:val="center"/>
            </w:pPr>
            <w:r w:rsidRPr="009C744B">
              <w:rPr>
                <w:rFonts w:cs="Arial"/>
                <w:sz w:val="22"/>
                <w:szCs w:val="22"/>
              </w:rPr>
              <w:t>5 años</w:t>
            </w:r>
          </w:p>
        </w:tc>
        <w:tc>
          <w:tcPr>
            <w:tcW w:w="313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5061AC" w:rsidRDefault="005061AC" w:rsidP="005061AC">
            <w:pPr>
              <w:jc w:val="center"/>
            </w:pPr>
            <w:r w:rsidRPr="006D0B72">
              <w:rPr>
                <w:rFonts w:cs="Arial"/>
                <w:sz w:val="22"/>
                <w:szCs w:val="22"/>
              </w:rPr>
              <w:t>Subdirección de área</w:t>
            </w:r>
          </w:p>
        </w:tc>
        <w:tc>
          <w:tcPr>
            <w:tcW w:w="284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061AC" w:rsidRPr="009624C7" w:rsidRDefault="00433CF9" w:rsidP="005061AC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7S.4.1.1.2</w:t>
            </w:r>
          </w:p>
        </w:tc>
      </w:tr>
      <w:tr w:rsidR="005061AC" w:rsidRPr="009624C7" w:rsidTr="005061AC">
        <w:trPr>
          <w:trHeight w:val="651"/>
        </w:trPr>
        <w:tc>
          <w:tcPr>
            <w:tcW w:w="277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061AC" w:rsidRDefault="005061AC" w:rsidP="005061AC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Formato para la Madre del caso</w:t>
            </w:r>
          </w:p>
          <w:p w:rsidR="005061AC" w:rsidRPr="009624C7" w:rsidRDefault="005061AC" w:rsidP="005061AC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5061AC" w:rsidRDefault="005061AC" w:rsidP="005061AC">
            <w:pPr>
              <w:jc w:val="center"/>
            </w:pPr>
            <w:r w:rsidRPr="009C744B">
              <w:rPr>
                <w:rFonts w:cs="Arial"/>
                <w:sz w:val="22"/>
                <w:szCs w:val="22"/>
              </w:rPr>
              <w:t>5 años</w:t>
            </w:r>
          </w:p>
        </w:tc>
        <w:tc>
          <w:tcPr>
            <w:tcW w:w="313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5061AC" w:rsidRDefault="005061AC" w:rsidP="005061AC">
            <w:pPr>
              <w:jc w:val="center"/>
            </w:pPr>
            <w:r w:rsidRPr="006D0B72">
              <w:rPr>
                <w:rFonts w:cs="Arial"/>
                <w:sz w:val="22"/>
                <w:szCs w:val="22"/>
              </w:rPr>
              <w:t>Subdirección de área</w:t>
            </w:r>
          </w:p>
        </w:tc>
        <w:tc>
          <w:tcPr>
            <w:tcW w:w="284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061AC" w:rsidRPr="009624C7" w:rsidRDefault="00433CF9" w:rsidP="005061AC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7S.4.1.1.2</w:t>
            </w:r>
          </w:p>
        </w:tc>
      </w:tr>
      <w:tr w:rsidR="005061AC" w:rsidRPr="009624C7" w:rsidTr="005061AC">
        <w:trPr>
          <w:trHeight w:val="651"/>
        </w:trPr>
        <w:tc>
          <w:tcPr>
            <w:tcW w:w="277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061AC" w:rsidRDefault="00F02F20" w:rsidP="005061AC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Formato para red de frí</w:t>
            </w:r>
            <w:r w:rsidR="005061AC">
              <w:rPr>
                <w:sz w:val="22"/>
              </w:rPr>
              <w:t>o</w:t>
            </w:r>
          </w:p>
          <w:p w:rsidR="005061AC" w:rsidRPr="009624C7" w:rsidRDefault="005061AC" w:rsidP="005061AC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5061AC" w:rsidRDefault="005061AC" w:rsidP="005061AC">
            <w:pPr>
              <w:jc w:val="center"/>
            </w:pPr>
            <w:r w:rsidRPr="009C744B">
              <w:rPr>
                <w:rFonts w:cs="Arial"/>
                <w:sz w:val="22"/>
                <w:szCs w:val="22"/>
              </w:rPr>
              <w:t>5 años</w:t>
            </w:r>
          </w:p>
        </w:tc>
        <w:tc>
          <w:tcPr>
            <w:tcW w:w="313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5061AC" w:rsidRDefault="005061AC" w:rsidP="005061AC">
            <w:pPr>
              <w:jc w:val="center"/>
            </w:pPr>
            <w:r w:rsidRPr="006D0B72">
              <w:rPr>
                <w:rFonts w:cs="Arial"/>
                <w:sz w:val="22"/>
                <w:szCs w:val="22"/>
              </w:rPr>
              <w:t>Subdirección de área</w:t>
            </w:r>
          </w:p>
        </w:tc>
        <w:tc>
          <w:tcPr>
            <w:tcW w:w="284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061AC" w:rsidRPr="009624C7" w:rsidRDefault="00433CF9" w:rsidP="005061AC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7S.4.1.1.2</w:t>
            </w:r>
          </w:p>
        </w:tc>
      </w:tr>
      <w:tr w:rsidR="005061AC" w:rsidRPr="009624C7" w:rsidTr="00E157E8">
        <w:trPr>
          <w:trHeight w:val="651"/>
        </w:trPr>
        <w:tc>
          <w:tcPr>
            <w:tcW w:w="277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061AC" w:rsidRPr="0008385F" w:rsidRDefault="005061AC" w:rsidP="005061AC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Formato para enfermera vacunadora</w:t>
            </w:r>
          </w:p>
          <w:p w:rsidR="005061AC" w:rsidRDefault="005061AC" w:rsidP="005061AC">
            <w:pPr>
              <w:spacing w:before="60" w:after="60"/>
              <w:jc w:val="center"/>
              <w:rPr>
                <w:sz w:val="22"/>
              </w:rPr>
            </w:pPr>
          </w:p>
        </w:tc>
        <w:tc>
          <w:tcPr>
            <w:tcW w:w="156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5061AC" w:rsidRDefault="005061AC" w:rsidP="005061AC">
            <w:pPr>
              <w:jc w:val="center"/>
            </w:pPr>
            <w:r w:rsidRPr="009C744B">
              <w:rPr>
                <w:rFonts w:cs="Arial"/>
                <w:sz w:val="22"/>
                <w:szCs w:val="22"/>
              </w:rPr>
              <w:t>5 años</w:t>
            </w:r>
          </w:p>
        </w:tc>
        <w:tc>
          <w:tcPr>
            <w:tcW w:w="313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5061AC" w:rsidRDefault="005061AC" w:rsidP="005061AC">
            <w:pPr>
              <w:jc w:val="center"/>
            </w:pPr>
            <w:r w:rsidRPr="006D0B72">
              <w:rPr>
                <w:rFonts w:cs="Arial"/>
                <w:sz w:val="22"/>
                <w:szCs w:val="22"/>
              </w:rPr>
              <w:t>Subdirección de área</w:t>
            </w:r>
          </w:p>
        </w:tc>
        <w:tc>
          <w:tcPr>
            <w:tcW w:w="284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061AC" w:rsidRPr="009624C7" w:rsidRDefault="00433CF9" w:rsidP="005061AC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7S.4.1.1.2</w:t>
            </w:r>
          </w:p>
        </w:tc>
      </w:tr>
      <w:tr w:rsidR="00E157E8" w:rsidRPr="009624C7" w:rsidTr="00E157E8">
        <w:trPr>
          <w:trHeight w:val="651"/>
        </w:trPr>
        <w:tc>
          <w:tcPr>
            <w:tcW w:w="277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157E8" w:rsidRDefault="00E157E8" w:rsidP="005061AC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Expediente del paciente</w:t>
            </w:r>
          </w:p>
        </w:tc>
        <w:tc>
          <w:tcPr>
            <w:tcW w:w="156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E157E8" w:rsidRPr="009C744B" w:rsidRDefault="00E157E8" w:rsidP="005061AC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años</w:t>
            </w:r>
          </w:p>
        </w:tc>
        <w:tc>
          <w:tcPr>
            <w:tcW w:w="313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E157E8" w:rsidRPr="006D0B72" w:rsidRDefault="00E157E8" w:rsidP="005061AC">
            <w:pPr>
              <w:jc w:val="center"/>
              <w:rPr>
                <w:rFonts w:cs="Arial"/>
                <w:sz w:val="22"/>
                <w:szCs w:val="22"/>
              </w:rPr>
            </w:pPr>
            <w:r w:rsidRPr="006D0B72">
              <w:rPr>
                <w:rFonts w:cs="Arial"/>
                <w:sz w:val="22"/>
                <w:szCs w:val="22"/>
              </w:rPr>
              <w:t>Subdirección de área</w:t>
            </w:r>
          </w:p>
        </w:tc>
        <w:tc>
          <w:tcPr>
            <w:tcW w:w="284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157E8" w:rsidRPr="009624C7" w:rsidRDefault="00433CF9" w:rsidP="005061AC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16.S.3</w:t>
            </w:r>
          </w:p>
        </w:tc>
      </w:tr>
      <w:tr w:rsidR="00E157E8" w:rsidRPr="009624C7" w:rsidTr="005061AC">
        <w:trPr>
          <w:trHeight w:val="651"/>
        </w:trPr>
        <w:tc>
          <w:tcPr>
            <w:tcW w:w="2777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157E8" w:rsidRDefault="00E157E8" w:rsidP="005061AC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Resumen del caso y dictaminación</w:t>
            </w:r>
          </w:p>
        </w:tc>
        <w:tc>
          <w:tcPr>
            <w:tcW w:w="1566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:rsidR="00E157E8" w:rsidRDefault="00E157E8" w:rsidP="005061AC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años</w:t>
            </w:r>
          </w:p>
        </w:tc>
        <w:tc>
          <w:tcPr>
            <w:tcW w:w="313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:rsidR="00E157E8" w:rsidRPr="006D0B72" w:rsidRDefault="00E157E8" w:rsidP="005061AC">
            <w:pPr>
              <w:jc w:val="center"/>
              <w:rPr>
                <w:rFonts w:cs="Arial"/>
                <w:sz w:val="22"/>
                <w:szCs w:val="22"/>
              </w:rPr>
            </w:pPr>
            <w:r w:rsidRPr="006D0B72">
              <w:rPr>
                <w:rFonts w:cs="Arial"/>
                <w:sz w:val="22"/>
                <w:szCs w:val="22"/>
              </w:rPr>
              <w:t>Subdirección de área</w:t>
            </w:r>
          </w:p>
        </w:tc>
        <w:tc>
          <w:tcPr>
            <w:tcW w:w="2849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157E8" w:rsidRPr="009624C7" w:rsidRDefault="00433CF9" w:rsidP="005061AC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7S.8.1.1</w:t>
            </w:r>
          </w:p>
        </w:tc>
      </w:tr>
    </w:tbl>
    <w:p w:rsidR="00185E27" w:rsidRDefault="00185E27" w:rsidP="00185E27">
      <w:bookmarkStart w:id="1" w:name="_GoBack"/>
      <w:bookmarkEnd w:id="1"/>
    </w:p>
    <w:p w:rsidR="00185E27" w:rsidRPr="00185E27" w:rsidRDefault="00185E27" w:rsidP="00185E27"/>
    <w:p w:rsidR="00D572C4" w:rsidRPr="009624C7" w:rsidRDefault="00BD7CB9" w:rsidP="00B92DA4">
      <w:pPr>
        <w:pStyle w:val="Ttulo1"/>
      </w:pPr>
      <w:r>
        <w:t xml:space="preserve"> </w:t>
      </w:r>
      <w:r w:rsidR="00D572C4" w:rsidRPr="009624C7">
        <w:t>Glosario</w:t>
      </w:r>
    </w:p>
    <w:p w:rsidR="00D572C4" w:rsidRPr="002818CE" w:rsidRDefault="00D572C4" w:rsidP="00D572C4">
      <w:pPr>
        <w:rPr>
          <w:rFonts w:cs="Arial"/>
          <w:sz w:val="22"/>
          <w:szCs w:val="22"/>
        </w:rPr>
      </w:pPr>
    </w:p>
    <w:p w:rsidR="00D572C4" w:rsidRPr="00B92DA4" w:rsidRDefault="00D572C4" w:rsidP="00B92DA4">
      <w:pPr>
        <w:pStyle w:val="Prrafodelista"/>
        <w:numPr>
          <w:ilvl w:val="1"/>
          <w:numId w:val="35"/>
        </w:numPr>
        <w:spacing w:before="60" w:after="60"/>
        <w:ind w:left="567"/>
        <w:rPr>
          <w:rFonts w:cs="Arial"/>
          <w:sz w:val="22"/>
          <w:szCs w:val="22"/>
          <w:lang w:val="es-ES" w:eastAsia="es-MX"/>
        </w:rPr>
      </w:pPr>
      <w:r w:rsidRPr="00B92DA4">
        <w:rPr>
          <w:rFonts w:cs="Arial"/>
          <w:sz w:val="22"/>
          <w:szCs w:val="22"/>
          <w:lang w:eastAsia="es-MX"/>
        </w:rPr>
        <w:t xml:space="preserve">Evento Temporalmente Asociado a la Vacunación: </w:t>
      </w:r>
      <w:r w:rsidRPr="00B92DA4">
        <w:rPr>
          <w:rFonts w:cs="Arial"/>
          <w:sz w:val="22"/>
          <w:szCs w:val="22"/>
          <w:lang w:val="es-ES" w:eastAsia="es-MX"/>
        </w:rPr>
        <w:t>manifestaciones clínicas que se presentan</w:t>
      </w:r>
      <w:r w:rsidR="005616E3" w:rsidRPr="00B92DA4">
        <w:rPr>
          <w:rFonts w:cs="Arial"/>
          <w:sz w:val="22"/>
          <w:szCs w:val="22"/>
          <w:lang w:val="es-ES" w:eastAsia="es-MX"/>
        </w:rPr>
        <w:t xml:space="preserve"> en una persona vacunada,</w:t>
      </w:r>
      <w:r w:rsidRPr="00B92DA4">
        <w:rPr>
          <w:rFonts w:cs="Arial"/>
          <w:sz w:val="22"/>
          <w:szCs w:val="22"/>
          <w:lang w:val="es-ES" w:eastAsia="es-MX"/>
        </w:rPr>
        <w:t xml:space="preserve"> dentro de los 30 días siguientes a la administración de una o más vacunas, y que no pueden ser atribuidos inicialmente a alguna entidad nosológica específica</w:t>
      </w:r>
    </w:p>
    <w:p w:rsidR="00D572C4" w:rsidRPr="009624C7" w:rsidRDefault="00D572C4" w:rsidP="00D572C4">
      <w:pPr>
        <w:spacing w:before="60" w:after="60"/>
        <w:ind w:left="397"/>
        <w:rPr>
          <w:rFonts w:cs="Arial"/>
          <w:sz w:val="22"/>
          <w:szCs w:val="22"/>
          <w:lang w:val="es-ES" w:eastAsia="es-MX"/>
        </w:rPr>
      </w:pPr>
    </w:p>
    <w:p w:rsidR="00D572C4" w:rsidRPr="009624C7" w:rsidRDefault="00D572C4" w:rsidP="00B92DA4">
      <w:pPr>
        <w:pStyle w:val="Prrafodelista"/>
        <w:numPr>
          <w:ilvl w:val="1"/>
          <w:numId w:val="35"/>
        </w:numPr>
        <w:spacing w:before="60" w:after="60"/>
        <w:ind w:left="567" w:hanging="425"/>
        <w:rPr>
          <w:rFonts w:cs="Arial"/>
          <w:sz w:val="22"/>
          <w:szCs w:val="22"/>
        </w:rPr>
      </w:pPr>
      <w:r w:rsidRPr="009624C7">
        <w:rPr>
          <w:rFonts w:cs="Arial"/>
          <w:sz w:val="22"/>
          <w:szCs w:val="22"/>
          <w:lang w:val="es-ES" w:eastAsia="es-MX"/>
        </w:rPr>
        <w:t xml:space="preserve">Clasificación Clínica: </w:t>
      </w:r>
    </w:p>
    <w:p w:rsidR="00D572C4" w:rsidRPr="009624C7" w:rsidRDefault="00D572C4" w:rsidP="00D572C4">
      <w:pPr>
        <w:rPr>
          <w:rFonts w:cs="Arial"/>
          <w:sz w:val="22"/>
          <w:szCs w:val="22"/>
        </w:rPr>
      </w:pPr>
    </w:p>
    <w:p w:rsidR="00D572C4" w:rsidRPr="009624C7" w:rsidRDefault="00D572C4" w:rsidP="00FB3351">
      <w:pPr>
        <w:pStyle w:val="CM57"/>
        <w:numPr>
          <w:ilvl w:val="0"/>
          <w:numId w:val="10"/>
        </w:numPr>
        <w:spacing w:line="278" w:lineRule="atLeast"/>
        <w:jc w:val="both"/>
        <w:rPr>
          <w:sz w:val="22"/>
          <w:szCs w:val="22"/>
        </w:rPr>
      </w:pPr>
      <w:r w:rsidRPr="009624C7">
        <w:rPr>
          <w:b/>
          <w:bCs/>
          <w:sz w:val="22"/>
          <w:szCs w:val="22"/>
        </w:rPr>
        <w:t>Leves</w:t>
      </w:r>
      <w:r w:rsidRPr="009624C7">
        <w:rPr>
          <w:sz w:val="22"/>
          <w:szCs w:val="22"/>
        </w:rPr>
        <w:t xml:space="preserve">: Se consideran eventos leves las manifestaciones clínicas locales en el sitio de aplicación de las vacunas o las sistémicas, y que se tratan ambulatoriamente y no dejan secuelas. </w:t>
      </w:r>
    </w:p>
    <w:p w:rsidR="00D572C4" w:rsidRPr="009624C7" w:rsidRDefault="00D572C4" w:rsidP="00FB3351">
      <w:pPr>
        <w:pStyle w:val="CM57"/>
        <w:numPr>
          <w:ilvl w:val="0"/>
          <w:numId w:val="10"/>
        </w:numPr>
        <w:spacing w:line="278" w:lineRule="atLeast"/>
        <w:jc w:val="both"/>
        <w:rPr>
          <w:sz w:val="22"/>
          <w:szCs w:val="22"/>
        </w:rPr>
      </w:pPr>
      <w:r w:rsidRPr="009624C7">
        <w:rPr>
          <w:b/>
          <w:bCs/>
          <w:sz w:val="22"/>
          <w:szCs w:val="22"/>
        </w:rPr>
        <w:lastRenderedPageBreak/>
        <w:t>Moderados</w:t>
      </w:r>
      <w:r w:rsidRPr="009624C7">
        <w:rPr>
          <w:sz w:val="22"/>
          <w:szCs w:val="22"/>
        </w:rPr>
        <w:t xml:space="preserve">: Los eventos moderados son las manifestaciones clínicas que, aun cuando requieren hospitalización, no ponen en riesgo la vida del paciente, o cuyas secuelas no afectan la capacidad funcional del individuo. </w:t>
      </w:r>
    </w:p>
    <w:p w:rsidR="00E91791" w:rsidRDefault="00D572C4" w:rsidP="00FB3351">
      <w:pPr>
        <w:pStyle w:val="Prrafodelista"/>
        <w:numPr>
          <w:ilvl w:val="0"/>
          <w:numId w:val="10"/>
        </w:numPr>
        <w:spacing w:before="60" w:after="60"/>
        <w:rPr>
          <w:rFonts w:cs="Arial"/>
          <w:sz w:val="22"/>
          <w:szCs w:val="22"/>
        </w:rPr>
      </w:pPr>
      <w:r w:rsidRPr="009624C7">
        <w:rPr>
          <w:rFonts w:cs="Arial"/>
          <w:b/>
          <w:bCs/>
          <w:sz w:val="22"/>
          <w:szCs w:val="22"/>
        </w:rPr>
        <w:t>Graves</w:t>
      </w:r>
      <w:r w:rsidRPr="009624C7">
        <w:rPr>
          <w:rFonts w:cs="Arial"/>
          <w:sz w:val="22"/>
          <w:szCs w:val="22"/>
        </w:rPr>
        <w:t>: Dentro de la categoría de graves están las manifestaciones clínicas que ponen en riesgo la vida del paciente, o cuyas secuelas afectan la capacidad funcional del i</w:t>
      </w:r>
      <w:r w:rsidR="00E91791">
        <w:rPr>
          <w:rFonts w:cs="Arial"/>
          <w:sz w:val="22"/>
          <w:szCs w:val="22"/>
        </w:rPr>
        <w:t>ndividuo, u ocasionan la muerte.</w:t>
      </w:r>
    </w:p>
    <w:p w:rsidR="00E91791" w:rsidRPr="00CE776D" w:rsidRDefault="00E91791" w:rsidP="007935D7">
      <w:pPr>
        <w:pStyle w:val="Prrafodelista"/>
        <w:spacing w:before="60" w:after="60"/>
        <w:rPr>
          <w:rFonts w:cs="Arial"/>
          <w:sz w:val="22"/>
          <w:szCs w:val="22"/>
        </w:rPr>
      </w:pPr>
    </w:p>
    <w:p w:rsidR="00DE28E8" w:rsidRDefault="00DE28E8" w:rsidP="00B92DA4">
      <w:pPr>
        <w:pStyle w:val="Default"/>
        <w:numPr>
          <w:ilvl w:val="1"/>
          <w:numId w:val="35"/>
        </w:numPr>
        <w:ind w:left="709"/>
        <w:jc w:val="both"/>
        <w:rPr>
          <w:sz w:val="22"/>
          <w:szCs w:val="22"/>
        </w:rPr>
      </w:pPr>
      <w:r w:rsidRPr="00CE776D">
        <w:rPr>
          <w:b/>
          <w:bCs/>
          <w:color w:val="auto"/>
          <w:sz w:val="22"/>
          <w:szCs w:val="22"/>
        </w:rPr>
        <w:t>Expediente Clínico hospitalario de un ETAV grave</w:t>
      </w:r>
      <w:r w:rsidR="00CE776D" w:rsidRPr="00CE776D">
        <w:rPr>
          <w:b/>
          <w:bCs/>
          <w:color w:val="auto"/>
          <w:sz w:val="22"/>
          <w:szCs w:val="22"/>
        </w:rPr>
        <w:t xml:space="preserve">: </w:t>
      </w:r>
      <w:r w:rsidR="00CE776D" w:rsidRPr="00CE776D">
        <w:rPr>
          <w:sz w:val="22"/>
          <w:szCs w:val="22"/>
        </w:rPr>
        <w:t>conjunto de documentos escritos, gráficos e imagenológicos o de cualquier otra índole, en los cuales el personal de salud, deberá hacer los registros, anotaciones y certificaciones correspondientes a su intervención, con arreglo a las disposiciones sanitarias</w:t>
      </w:r>
    </w:p>
    <w:p w:rsidR="00CE776D" w:rsidRPr="00CE776D" w:rsidRDefault="00CE776D" w:rsidP="00B92DA4">
      <w:pPr>
        <w:pStyle w:val="Default"/>
        <w:ind w:left="709"/>
        <w:jc w:val="both"/>
        <w:rPr>
          <w:sz w:val="22"/>
          <w:szCs w:val="22"/>
        </w:rPr>
      </w:pPr>
    </w:p>
    <w:p w:rsidR="00B92DA4" w:rsidRDefault="00CE776D" w:rsidP="00B92DA4">
      <w:pPr>
        <w:pStyle w:val="Default"/>
        <w:numPr>
          <w:ilvl w:val="1"/>
          <w:numId w:val="35"/>
        </w:numPr>
        <w:ind w:left="709"/>
        <w:jc w:val="both"/>
        <w:rPr>
          <w:sz w:val="22"/>
          <w:szCs w:val="22"/>
        </w:rPr>
      </w:pPr>
      <w:r w:rsidRPr="00CE776D">
        <w:rPr>
          <w:b/>
          <w:sz w:val="22"/>
          <w:szCs w:val="22"/>
        </w:rPr>
        <w:t>Resumen clínico</w:t>
      </w:r>
      <w:r>
        <w:rPr>
          <w:sz w:val="22"/>
          <w:szCs w:val="22"/>
        </w:rPr>
        <w:t>:</w:t>
      </w:r>
      <w:r w:rsidRPr="00CE776D">
        <w:rPr>
          <w:sz w:val="22"/>
          <w:szCs w:val="22"/>
        </w:rPr>
        <w:t xml:space="preserve"> al documento elaborado por un médico, en el cual se registrarán los aspectos relevantes de la atención médica de un paciente, contenidos en el expediente clínico. Deberá tener como mínimo: padecimiento actual, diagnósticos, tratamientos, evolución, pronóstico, estudios de laboratorio y gabinete.</w:t>
      </w:r>
    </w:p>
    <w:p w:rsidR="00B92DA4" w:rsidRPr="00B92DA4" w:rsidRDefault="00B92DA4" w:rsidP="00B92DA4">
      <w:pPr>
        <w:pStyle w:val="Default"/>
        <w:jc w:val="both"/>
        <w:rPr>
          <w:sz w:val="22"/>
          <w:szCs w:val="22"/>
        </w:rPr>
      </w:pPr>
    </w:p>
    <w:p w:rsidR="00E91791" w:rsidRPr="009624C7" w:rsidRDefault="00E91791" w:rsidP="00B92DA4">
      <w:pPr>
        <w:pStyle w:val="NormalWeb"/>
        <w:numPr>
          <w:ilvl w:val="1"/>
          <w:numId w:val="35"/>
        </w:numPr>
        <w:ind w:left="709"/>
        <w:rPr>
          <w:rFonts w:ascii="Arial" w:hAnsi="Arial" w:cs="Arial"/>
          <w:sz w:val="22"/>
          <w:szCs w:val="22"/>
        </w:rPr>
      </w:pPr>
      <w:r w:rsidRPr="009624C7">
        <w:rPr>
          <w:rFonts w:ascii="Arial" w:hAnsi="Arial" w:cs="Arial"/>
          <w:sz w:val="22"/>
          <w:szCs w:val="22"/>
        </w:rPr>
        <w:t>De acuerdo con los niveles técnico-administrativos del Sistema Nacional de Salud, de otras instancias comunitarias y del ámbito geográfico se ejerce a través de los siguientes niveles:</w:t>
      </w:r>
    </w:p>
    <w:p w:rsidR="00E91791" w:rsidRPr="009624C7" w:rsidRDefault="00E91791" w:rsidP="00E91791">
      <w:pPr>
        <w:ind w:left="993"/>
        <w:rPr>
          <w:rFonts w:cs="Arial"/>
          <w:sz w:val="22"/>
          <w:szCs w:val="22"/>
        </w:rPr>
      </w:pPr>
      <w:r w:rsidRPr="009624C7">
        <w:rPr>
          <w:rFonts w:cs="Arial"/>
          <w:sz w:val="22"/>
          <w:szCs w:val="22"/>
        </w:rPr>
        <w:t>a) Operativo (local)</w:t>
      </w:r>
    </w:p>
    <w:p w:rsidR="00E91791" w:rsidRPr="009624C7" w:rsidRDefault="00E91791" w:rsidP="00E91791">
      <w:pPr>
        <w:ind w:left="993"/>
        <w:rPr>
          <w:rFonts w:cs="Arial"/>
          <w:sz w:val="22"/>
          <w:szCs w:val="22"/>
        </w:rPr>
      </w:pPr>
      <w:r w:rsidRPr="009624C7">
        <w:rPr>
          <w:rFonts w:cs="Arial"/>
          <w:sz w:val="22"/>
          <w:szCs w:val="22"/>
        </w:rPr>
        <w:t>b) Jurisdiccional o zonal (municipal)</w:t>
      </w:r>
    </w:p>
    <w:p w:rsidR="00E91791" w:rsidRPr="009624C7" w:rsidRDefault="00E91791" w:rsidP="00E91791">
      <w:pPr>
        <w:ind w:left="993"/>
        <w:rPr>
          <w:rFonts w:cs="Arial"/>
          <w:sz w:val="22"/>
          <w:szCs w:val="22"/>
        </w:rPr>
      </w:pPr>
      <w:r w:rsidRPr="009624C7">
        <w:rPr>
          <w:rFonts w:cs="Arial"/>
          <w:sz w:val="22"/>
          <w:szCs w:val="22"/>
        </w:rPr>
        <w:t>c) Estatal (delegacional o intermedio o regional)</w:t>
      </w:r>
    </w:p>
    <w:p w:rsidR="00D572C4" w:rsidRDefault="00E91791" w:rsidP="00E91791">
      <w:pPr>
        <w:ind w:left="993"/>
        <w:rPr>
          <w:rFonts w:cs="Arial"/>
          <w:sz w:val="22"/>
          <w:szCs w:val="22"/>
        </w:rPr>
      </w:pPr>
      <w:r w:rsidRPr="009624C7">
        <w:rPr>
          <w:rFonts w:cs="Arial"/>
          <w:sz w:val="22"/>
          <w:szCs w:val="22"/>
        </w:rPr>
        <w:t>d) Nacional.</w:t>
      </w:r>
    </w:p>
    <w:p w:rsidR="00E91791" w:rsidRPr="00B92DA4" w:rsidRDefault="00E91791" w:rsidP="00E91791">
      <w:pPr>
        <w:ind w:left="993"/>
        <w:rPr>
          <w:rFonts w:cs="Arial"/>
          <w:sz w:val="22"/>
          <w:szCs w:val="22"/>
        </w:rPr>
      </w:pPr>
    </w:p>
    <w:p w:rsidR="00C327C0" w:rsidRPr="00B92DA4" w:rsidRDefault="00D572C4" w:rsidP="00D572C4">
      <w:pPr>
        <w:pStyle w:val="CM57"/>
        <w:numPr>
          <w:ilvl w:val="1"/>
          <w:numId w:val="35"/>
        </w:numPr>
        <w:spacing w:line="278" w:lineRule="atLeast"/>
        <w:ind w:left="709"/>
        <w:jc w:val="both"/>
      </w:pPr>
      <w:r w:rsidRPr="00B92DA4">
        <w:rPr>
          <w:sz w:val="22"/>
          <w:szCs w:val="22"/>
        </w:rPr>
        <w:t>Censo nominal a la fuente primaria del sistema de información de las actividades de Vacunación Universal, donde se registra el nombre, edad, domicilio, esquema de vacunación y otras acciones que realizan las instituciones del Sistema Nacional de Salud en beneficio de la población.</w:t>
      </w:r>
    </w:p>
    <w:p w:rsidR="00D572C4" w:rsidRDefault="00D572C4" w:rsidP="00B92DA4">
      <w:pPr>
        <w:pStyle w:val="Ttulo1"/>
      </w:pPr>
      <w:r w:rsidRPr="009624C7">
        <w:t>Cambios de esta versión</w:t>
      </w:r>
    </w:p>
    <w:p w:rsidR="00B92DA4" w:rsidRPr="00B92DA4" w:rsidRDefault="00B92DA4" w:rsidP="00B92DA4"/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2693"/>
        <w:gridCol w:w="5103"/>
      </w:tblGrid>
      <w:tr w:rsidR="00D572C4" w:rsidRPr="009624C7" w:rsidTr="00C327C0">
        <w:trPr>
          <w:trHeight w:val="293"/>
        </w:trPr>
        <w:tc>
          <w:tcPr>
            <w:tcW w:w="2410" w:type="dxa"/>
            <w:shd w:val="clear" w:color="auto" w:fill="C0C0C0"/>
          </w:tcPr>
          <w:p w:rsidR="00D572C4" w:rsidRPr="009624C7" w:rsidRDefault="00D572C4" w:rsidP="005F67FE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Número de Revisión</w:t>
            </w:r>
          </w:p>
        </w:tc>
        <w:tc>
          <w:tcPr>
            <w:tcW w:w="2693" w:type="dxa"/>
            <w:shd w:val="clear" w:color="auto" w:fill="C0C0C0"/>
          </w:tcPr>
          <w:p w:rsidR="00D572C4" w:rsidRPr="009624C7" w:rsidRDefault="00D572C4" w:rsidP="005F67FE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Fecha de la actualización</w:t>
            </w:r>
          </w:p>
        </w:tc>
        <w:tc>
          <w:tcPr>
            <w:tcW w:w="5103" w:type="dxa"/>
            <w:shd w:val="clear" w:color="auto" w:fill="C0C0C0"/>
          </w:tcPr>
          <w:p w:rsidR="00D572C4" w:rsidRPr="009624C7" w:rsidRDefault="00D572C4" w:rsidP="005F67FE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Descripción del cambio</w:t>
            </w:r>
          </w:p>
        </w:tc>
      </w:tr>
      <w:tr w:rsidR="00C327C0" w:rsidRPr="009624C7" w:rsidTr="00C327C0">
        <w:tc>
          <w:tcPr>
            <w:tcW w:w="2410" w:type="dxa"/>
          </w:tcPr>
          <w:p w:rsidR="00C327C0" w:rsidRDefault="00C327C0">
            <w:r w:rsidRPr="00E7569F">
              <w:rPr>
                <w:rFonts w:cs="Arial"/>
                <w:sz w:val="22"/>
                <w:szCs w:val="22"/>
              </w:rPr>
              <w:t>No aplica</w:t>
            </w:r>
          </w:p>
        </w:tc>
        <w:tc>
          <w:tcPr>
            <w:tcW w:w="2693" w:type="dxa"/>
          </w:tcPr>
          <w:p w:rsidR="00C327C0" w:rsidRDefault="00C327C0">
            <w:r w:rsidRPr="00E7569F">
              <w:rPr>
                <w:rFonts w:cs="Arial"/>
                <w:sz w:val="22"/>
                <w:szCs w:val="22"/>
              </w:rPr>
              <w:t>No aplica</w:t>
            </w:r>
          </w:p>
        </w:tc>
        <w:tc>
          <w:tcPr>
            <w:tcW w:w="5103" w:type="dxa"/>
          </w:tcPr>
          <w:p w:rsidR="00C327C0" w:rsidRPr="009624C7" w:rsidRDefault="00C327C0" w:rsidP="005F67FE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9624C7">
              <w:rPr>
                <w:rFonts w:cs="Arial"/>
                <w:sz w:val="22"/>
                <w:szCs w:val="22"/>
              </w:rPr>
              <w:t>No aplica</w:t>
            </w:r>
          </w:p>
        </w:tc>
      </w:tr>
    </w:tbl>
    <w:p w:rsidR="00D572C4" w:rsidRPr="009624C7" w:rsidRDefault="00D572C4" w:rsidP="00D572C4">
      <w:pPr>
        <w:pStyle w:val="Piedepgina"/>
        <w:rPr>
          <w:rFonts w:cs="Arial"/>
          <w:sz w:val="22"/>
          <w:szCs w:val="22"/>
        </w:rPr>
      </w:pPr>
      <w:r w:rsidRPr="009624C7">
        <w:rPr>
          <w:rFonts w:cs="Arial"/>
          <w:sz w:val="22"/>
          <w:szCs w:val="22"/>
        </w:rPr>
        <w:tab/>
      </w:r>
    </w:p>
    <w:p w:rsidR="00D572C4" w:rsidRDefault="00D572C4" w:rsidP="00B92DA4">
      <w:pPr>
        <w:pStyle w:val="Ttulo1"/>
      </w:pPr>
      <w:r w:rsidRPr="009624C7">
        <w:t>Anexos</w:t>
      </w:r>
    </w:p>
    <w:p w:rsidR="002C663F" w:rsidRDefault="002C663F" w:rsidP="005F2305">
      <w:pPr>
        <w:numPr>
          <w:ilvl w:val="1"/>
          <w:numId w:val="35"/>
        </w:numPr>
        <w:rPr>
          <w:sz w:val="22"/>
          <w:highlight w:val="white"/>
        </w:rPr>
      </w:pPr>
      <w:r>
        <w:rPr>
          <w:sz w:val="22"/>
          <w:highlight w:val="white"/>
        </w:rPr>
        <w:t>Encuesta de campo</w:t>
      </w:r>
    </w:p>
    <w:p w:rsidR="002C663F" w:rsidRDefault="002C663F" w:rsidP="005F2305">
      <w:pPr>
        <w:numPr>
          <w:ilvl w:val="1"/>
          <w:numId w:val="35"/>
        </w:numPr>
        <w:rPr>
          <w:sz w:val="22"/>
          <w:highlight w:val="white"/>
        </w:rPr>
      </w:pPr>
      <w:r>
        <w:rPr>
          <w:sz w:val="22"/>
          <w:highlight w:val="white"/>
        </w:rPr>
        <w:t>Formato para el médico tratante</w:t>
      </w:r>
    </w:p>
    <w:p w:rsidR="002C663F" w:rsidRDefault="002C663F" w:rsidP="005F2305">
      <w:pPr>
        <w:numPr>
          <w:ilvl w:val="1"/>
          <w:numId w:val="35"/>
        </w:numPr>
        <w:rPr>
          <w:sz w:val="22"/>
          <w:highlight w:val="white"/>
        </w:rPr>
      </w:pPr>
      <w:r>
        <w:rPr>
          <w:sz w:val="22"/>
          <w:highlight w:val="white"/>
        </w:rPr>
        <w:t>Formato para la madre del caso</w:t>
      </w:r>
    </w:p>
    <w:p w:rsidR="002C663F" w:rsidRDefault="002C663F" w:rsidP="005F2305">
      <w:pPr>
        <w:numPr>
          <w:ilvl w:val="1"/>
          <w:numId w:val="35"/>
        </w:numPr>
        <w:rPr>
          <w:sz w:val="22"/>
          <w:highlight w:val="white"/>
        </w:rPr>
      </w:pPr>
      <w:r>
        <w:rPr>
          <w:sz w:val="22"/>
          <w:highlight w:val="white"/>
        </w:rPr>
        <w:t>Formato para red de frío</w:t>
      </w:r>
    </w:p>
    <w:p w:rsidR="001C79E6" w:rsidRPr="00B92DA4" w:rsidRDefault="002C663F" w:rsidP="00B92DA4">
      <w:pPr>
        <w:numPr>
          <w:ilvl w:val="1"/>
          <w:numId w:val="35"/>
        </w:numPr>
        <w:rPr>
          <w:sz w:val="22"/>
          <w:highlight w:val="white"/>
        </w:rPr>
      </w:pPr>
      <w:r>
        <w:rPr>
          <w:sz w:val="22"/>
          <w:highlight w:val="white"/>
        </w:rPr>
        <w:t>Fo</w:t>
      </w:r>
      <w:r w:rsidR="00ED17A5">
        <w:rPr>
          <w:sz w:val="22"/>
          <w:highlight w:val="white"/>
        </w:rPr>
        <w:t>rmato para enfermera vacunadora.</w:t>
      </w:r>
    </w:p>
    <w:sectPr w:rsidR="001C79E6" w:rsidRPr="00B92DA4" w:rsidSect="005F2305">
      <w:headerReference w:type="default" r:id="rId9"/>
      <w:pgSz w:w="12240" w:h="15840"/>
      <w:pgMar w:top="2126" w:right="902" w:bottom="1588" w:left="1134" w:header="720" w:footer="446" w:gutter="0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09F" w:rsidRDefault="000F409F">
      <w:r>
        <w:separator/>
      </w:r>
    </w:p>
  </w:endnote>
  <w:endnote w:type="continuationSeparator" w:id="1">
    <w:p w:rsidR="000F409F" w:rsidRDefault="000F40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09F" w:rsidRDefault="000F409F">
      <w:r>
        <w:separator/>
      </w:r>
    </w:p>
  </w:footnote>
  <w:footnote w:type="continuationSeparator" w:id="1">
    <w:p w:rsidR="000F409F" w:rsidRDefault="000F40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71"/>
      <w:gridCol w:w="5317"/>
      <w:gridCol w:w="1559"/>
      <w:gridCol w:w="1559"/>
    </w:tblGrid>
    <w:tr w:rsidR="00CD4334">
      <w:trPr>
        <w:cantSplit/>
        <w:trHeight w:val="423"/>
      </w:trPr>
      <w:tc>
        <w:tcPr>
          <w:tcW w:w="1771" w:type="dxa"/>
          <w:vMerge w:val="restart"/>
          <w:vAlign w:val="center"/>
        </w:tcPr>
        <w:p w:rsidR="00CD4334" w:rsidRDefault="00A95BF7">
          <w:pPr>
            <w:jc w:val="center"/>
          </w:pPr>
          <w:r>
            <w:rPr>
              <w:noProof/>
              <w:lang w:val="es-ES"/>
            </w:rPr>
            <w:drawing>
              <wp:inline distT="0" distB="0" distL="0" distR="0">
                <wp:extent cx="1028700" cy="676275"/>
                <wp:effectExtent l="0" t="0" r="0" b="9525"/>
                <wp:docPr id="1" name="Imagen 1" descr="clip_image0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lip_image0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17" w:type="dxa"/>
          <w:vAlign w:val="center"/>
        </w:tcPr>
        <w:p w:rsidR="00CD4334" w:rsidRDefault="00CD4334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1559" w:type="dxa"/>
          <w:vMerge w:val="restart"/>
          <w:vAlign w:val="center"/>
        </w:tcPr>
        <w:p w:rsidR="00CD4334" w:rsidRDefault="00CD4334">
          <w:pPr>
            <w:spacing w:before="60" w:after="60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Logotipo de la Unidad (Cuando Aplique)</w:t>
          </w:r>
        </w:p>
      </w:tc>
      <w:tc>
        <w:tcPr>
          <w:tcW w:w="1559" w:type="dxa"/>
          <w:vMerge w:val="restart"/>
          <w:vAlign w:val="center"/>
        </w:tcPr>
        <w:p w:rsidR="00CD4334" w:rsidRDefault="00CD4334">
          <w:pPr>
            <w:pStyle w:val="Ttulo5"/>
            <w:spacing w:before="60" w:after="60"/>
            <w:rPr>
              <w:color w:val="000000"/>
            </w:rPr>
          </w:pPr>
          <w:r>
            <w:rPr>
              <w:b w:val="0"/>
            </w:rPr>
            <w:t xml:space="preserve">Código: </w:t>
          </w:r>
          <w:r>
            <w:rPr>
              <w:color w:val="000000"/>
            </w:rPr>
            <w:t>R00</w:t>
          </w:r>
        </w:p>
      </w:tc>
    </w:tr>
    <w:tr w:rsidR="00CD4334">
      <w:trPr>
        <w:cantSplit/>
        <w:trHeight w:val="417"/>
      </w:trPr>
      <w:tc>
        <w:tcPr>
          <w:tcW w:w="1771" w:type="dxa"/>
          <w:vMerge/>
          <w:vAlign w:val="center"/>
        </w:tcPr>
        <w:p w:rsidR="00CD4334" w:rsidRDefault="00CD4334">
          <w:pPr>
            <w:jc w:val="left"/>
            <w:rPr>
              <w:noProof/>
            </w:rPr>
          </w:pPr>
        </w:p>
      </w:tc>
      <w:tc>
        <w:tcPr>
          <w:tcW w:w="5317" w:type="dxa"/>
          <w:vAlign w:val="center"/>
        </w:tcPr>
        <w:p w:rsidR="00CD4334" w:rsidRDefault="00CD4334">
          <w:pPr>
            <w:pStyle w:val="Ttulo5"/>
            <w:spacing w:before="60" w:after="60"/>
          </w:pPr>
          <w:r>
            <w:t>Centro Nacional para la Salud de la Infancia y la Adolescencia</w:t>
          </w:r>
        </w:p>
      </w:tc>
      <w:tc>
        <w:tcPr>
          <w:tcW w:w="1559" w:type="dxa"/>
          <w:vMerge/>
          <w:vAlign w:val="center"/>
        </w:tcPr>
        <w:p w:rsidR="00CD4334" w:rsidRDefault="00CD4334">
          <w:pPr>
            <w:spacing w:before="60" w:after="60"/>
            <w:jc w:val="center"/>
            <w:rPr>
              <w:b/>
              <w:sz w:val="16"/>
            </w:rPr>
          </w:pPr>
        </w:p>
      </w:tc>
      <w:tc>
        <w:tcPr>
          <w:tcW w:w="1559" w:type="dxa"/>
          <w:vMerge/>
          <w:vAlign w:val="center"/>
        </w:tcPr>
        <w:p w:rsidR="00CD4334" w:rsidRDefault="00CD4334">
          <w:pPr>
            <w:pStyle w:val="Ttulo5"/>
            <w:spacing w:before="60" w:after="60"/>
            <w:rPr>
              <w:b w:val="0"/>
            </w:rPr>
          </w:pPr>
        </w:p>
      </w:tc>
    </w:tr>
    <w:tr w:rsidR="00CD4334">
      <w:trPr>
        <w:cantSplit/>
        <w:trHeight w:val="340"/>
      </w:trPr>
      <w:tc>
        <w:tcPr>
          <w:tcW w:w="1771" w:type="dxa"/>
          <w:vMerge/>
        </w:tcPr>
        <w:p w:rsidR="00CD4334" w:rsidRDefault="00CD4334">
          <w:pPr>
            <w:pStyle w:val="Encabezado"/>
          </w:pPr>
        </w:p>
      </w:tc>
      <w:tc>
        <w:tcPr>
          <w:tcW w:w="5317" w:type="dxa"/>
          <w:vMerge w:val="restart"/>
          <w:vAlign w:val="center"/>
        </w:tcPr>
        <w:p w:rsidR="00CD4334" w:rsidRDefault="009D5291" w:rsidP="00DF4069">
          <w:pPr>
            <w:pStyle w:val="Encabezado"/>
          </w:pPr>
          <w:r>
            <w:t>22</w:t>
          </w:r>
          <w:r w:rsidR="00CD4334">
            <w:t>. Procedimient</w:t>
          </w:r>
          <w:r>
            <w:t>o para la investigación de los eventos temporalmente asociados a la v</w:t>
          </w:r>
          <w:r w:rsidR="00CD4334">
            <w:t>acunación</w:t>
          </w:r>
          <w:r w:rsidR="005616E3">
            <w:t xml:space="preserve"> graves</w:t>
          </w:r>
        </w:p>
      </w:tc>
      <w:tc>
        <w:tcPr>
          <w:tcW w:w="1559" w:type="dxa"/>
          <w:vMerge/>
          <w:vAlign w:val="center"/>
        </w:tcPr>
        <w:p w:rsidR="00CD4334" w:rsidRDefault="00CD4334">
          <w:pPr>
            <w:pStyle w:val="Encabezado"/>
          </w:pPr>
        </w:p>
      </w:tc>
      <w:tc>
        <w:tcPr>
          <w:tcW w:w="1559" w:type="dxa"/>
          <w:vAlign w:val="center"/>
        </w:tcPr>
        <w:p w:rsidR="00CD4334" w:rsidRDefault="00CD4334">
          <w:pPr>
            <w:pStyle w:val="Encabezado"/>
          </w:pPr>
          <w:r>
            <w:t>Rev. 1</w:t>
          </w:r>
        </w:p>
      </w:tc>
    </w:tr>
    <w:tr w:rsidR="00CD4334">
      <w:trPr>
        <w:cantSplit/>
        <w:trHeight w:val="340"/>
      </w:trPr>
      <w:tc>
        <w:tcPr>
          <w:tcW w:w="1771" w:type="dxa"/>
          <w:vMerge/>
          <w:tcBorders>
            <w:bottom w:val="single" w:sz="4" w:space="0" w:color="auto"/>
          </w:tcBorders>
        </w:tcPr>
        <w:p w:rsidR="00CD4334" w:rsidRDefault="00CD4334">
          <w:pPr>
            <w:pStyle w:val="Encabezado"/>
          </w:pPr>
        </w:p>
      </w:tc>
      <w:tc>
        <w:tcPr>
          <w:tcW w:w="5317" w:type="dxa"/>
          <w:vMerge/>
          <w:tcBorders>
            <w:bottom w:val="single" w:sz="4" w:space="0" w:color="auto"/>
          </w:tcBorders>
          <w:vAlign w:val="center"/>
        </w:tcPr>
        <w:p w:rsidR="00CD4334" w:rsidRDefault="00CD4334">
          <w:pPr>
            <w:pStyle w:val="Encabezado"/>
          </w:pPr>
        </w:p>
      </w:tc>
      <w:tc>
        <w:tcPr>
          <w:tcW w:w="1559" w:type="dxa"/>
          <w:vMerge/>
          <w:tcBorders>
            <w:bottom w:val="single" w:sz="4" w:space="0" w:color="auto"/>
          </w:tcBorders>
          <w:vAlign w:val="center"/>
        </w:tcPr>
        <w:p w:rsidR="00CD4334" w:rsidRDefault="00CD4334">
          <w:pPr>
            <w:pStyle w:val="Encabezado"/>
          </w:pPr>
        </w:p>
      </w:tc>
      <w:tc>
        <w:tcPr>
          <w:tcW w:w="1559" w:type="dxa"/>
          <w:tcBorders>
            <w:bottom w:val="single" w:sz="4" w:space="0" w:color="auto"/>
          </w:tcBorders>
          <w:vAlign w:val="center"/>
        </w:tcPr>
        <w:p w:rsidR="00CD4334" w:rsidRDefault="00CD4334">
          <w:pPr>
            <w:pStyle w:val="Encabezado"/>
            <w:jc w:val="both"/>
          </w:pPr>
          <w:r>
            <w:t xml:space="preserve">Hoja: </w:t>
          </w:r>
          <w:r w:rsidR="00695F1D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 w:rsidR="00695F1D">
            <w:rPr>
              <w:rStyle w:val="Nmerodepgina"/>
            </w:rPr>
            <w:fldChar w:fldCharType="separate"/>
          </w:r>
          <w:r w:rsidR="009A4230">
            <w:rPr>
              <w:rStyle w:val="Nmerodepgina"/>
              <w:noProof/>
            </w:rPr>
            <w:t>8</w:t>
          </w:r>
          <w:r w:rsidR="00695F1D">
            <w:rPr>
              <w:rStyle w:val="Nmerodepgina"/>
            </w:rPr>
            <w:fldChar w:fldCharType="end"/>
          </w:r>
          <w:r>
            <w:rPr>
              <w:rStyle w:val="Nmerodepgina"/>
            </w:rPr>
            <w:t xml:space="preserve">  de  </w:t>
          </w:r>
          <w:r w:rsidR="00695F1D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NUMPAGES </w:instrText>
          </w:r>
          <w:r w:rsidR="00695F1D">
            <w:rPr>
              <w:rStyle w:val="Nmerodepgina"/>
            </w:rPr>
            <w:fldChar w:fldCharType="separate"/>
          </w:r>
          <w:r w:rsidR="00CE0AEE">
            <w:rPr>
              <w:rStyle w:val="Nmerodepgina"/>
              <w:noProof/>
            </w:rPr>
            <w:t>10</w:t>
          </w:r>
          <w:r w:rsidR="00695F1D">
            <w:rPr>
              <w:rStyle w:val="Nmerodepgina"/>
            </w:rPr>
            <w:fldChar w:fldCharType="end"/>
          </w:r>
        </w:p>
      </w:tc>
    </w:tr>
  </w:tbl>
  <w:p w:rsidR="00CD4334" w:rsidRDefault="00CD4334">
    <w:pPr>
      <w:pStyle w:val="Encabezado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28F820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0948B2"/>
    <w:multiLevelType w:val="multilevel"/>
    <w:tmpl w:val="30D6D3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2B754C5"/>
    <w:multiLevelType w:val="multilevel"/>
    <w:tmpl w:val="D71A8AB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C17DE9"/>
    <w:multiLevelType w:val="multilevel"/>
    <w:tmpl w:val="05E442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09C7435C"/>
    <w:multiLevelType w:val="hybridMultilevel"/>
    <w:tmpl w:val="B082E502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BC46FC"/>
    <w:multiLevelType w:val="multilevel"/>
    <w:tmpl w:val="0C2661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1786984"/>
    <w:multiLevelType w:val="hybridMultilevel"/>
    <w:tmpl w:val="8C5E93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6D57AC"/>
    <w:multiLevelType w:val="hybridMultilevel"/>
    <w:tmpl w:val="8FDA12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887996"/>
    <w:multiLevelType w:val="multilevel"/>
    <w:tmpl w:val="A5A4086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9BE1446"/>
    <w:multiLevelType w:val="multilevel"/>
    <w:tmpl w:val="E22654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E750B21"/>
    <w:multiLevelType w:val="hybridMultilevel"/>
    <w:tmpl w:val="2E6EB50A"/>
    <w:lvl w:ilvl="0" w:tplc="080A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1">
    <w:nsid w:val="30FA1245"/>
    <w:multiLevelType w:val="multilevel"/>
    <w:tmpl w:val="2E7E13F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>
    <w:nsid w:val="377B2CA3"/>
    <w:multiLevelType w:val="hybridMultilevel"/>
    <w:tmpl w:val="4B4E71F4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8EC743C"/>
    <w:multiLevelType w:val="hybridMultilevel"/>
    <w:tmpl w:val="003EAB1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EDD7368"/>
    <w:multiLevelType w:val="hybridMultilevel"/>
    <w:tmpl w:val="2C48552E"/>
    <w:lvl w:ilvl="0" w:tplc="080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5">
    <w:nsid w:val="3F9C72BB"/>
    <w:multiLevelType w:val="multilevel"/>
    <w:tmpl w:val="C612516C"/>
    <w:lvl w:ilvl="0">
      <w:start w:val="1"/>
      <w:numFmt w:val="decimal"/>
      <w:pStyle w:val="Ttulo1"/>
      <w:lvlText w:val="%1.0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32" w:hanging="1800"/>
      </w:pPr>
      <w:rPr>
        <w:rFonts w:hint="default"/>
      </w:rPr>
    </w:lvl>
  </w:abstractNum>
  <w:abstractNum w:abstractNumId="16">
    <w:nsid w:val="428367F1"/>
    <w:multiLevelType w:val="multilevel"/>
    <w:tmpl w:val="F95E3C6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435" w:hanging="43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41D3E50"/>
    <w:multiLevelType w:val="multilevel"/>
    <w:tmpl w:val="FAA646D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59532A3"/>
    <w:multiLevelType w:val="multilevel"/>
    <w:tmpl w:val="A5DA1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19">
    <w:nsid w:val="50785662"/>
    <w:multiLevelType w:val="hybridMultilevel"/>
    <w:tmpl w:val="75D6EE4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5E87BB3"/>
    <w:multiLevelType w:val="multilevel"/>
    <w:tmpl w:val="BB564430"/>
    <w:lvl w:ilvl="0">
      <w:start w:val="7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>
    <w:nsid w:val="55F32424"/>
    <w:multiLevelType w:val="multilevel"/>
    <w:tmpl w:val="3F32E9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60306AA"/>
    <w:multiLevelType w:val="multilevel"/>
    <w:tmpl w:val="AE7C674E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  <w:sz w:val="22"/>
      </w:rPr>
    </w:lvl>
  </w:abstractNum>
  <w:abstractNum w:abstractNumId="23">
    <w:nsid w:val="57440CE6"/>
    <w:multiLevelType w:val="multilevel"/>
    <w:tmpl w:val="FAA646D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B033974"/>
    <w:multiLevelType w:val="multilevel"/>
    <w:tmpl w:val="A4C481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5ECF03A5"/>
    <w:multiLevelType w:val="multilevel"/>
    <w:tmpl w:val="9C5A918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6379606C"/>
    <w:multiLevelType w:val="hybridMultilevel"/>
    <w:tmpl w:val="007AA0DA"/>
    <w:lvl w:ilvl="0" w:tplc="080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7">
    <w:nsid w:val="661A40E6"/>
    <w:multiLevelType w:val="multilevel"/>
    <w:tmpl w:val="B2001E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36B1BFE"/>
    <w:multiLevelType w:val="hybridMultilevel"/>
    <w:tmpl w:val="D57EF610"/>
    <w:lvl w:ilvl="0" w:tplc="08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73A37315"/>
    <w:multiLevelType w:val="multilevel"/>
    <w:tmpl w:val="92184D8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635250B"/>
    <w:multiLevelType w:val="hybridMultilevel"/>
    <w:tmpl w:val="8BACA64A"/>
    <w:lvl w:ilvl="0" w:tplc="080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3"/>
  </w:num>
  <w:num w:numId="4">
    <w:abstractNumId w:val="9"/>
  </w:num>
  <w:num w:numId="5">
    <w:abstractNumId w:val="29"/>
  </w:num>
  <w:num w:numId="6">
    <w:abstractNumId w:val="1"/>
  </w:num>
  <w:num w:numId="7">
    <w:abstractNumId w:val="8"/>
  </w:num>
  <w:num w:numId="8">
    <w:abstractNumId w:val="20"/>
  </w:num>
  <w:num w:numId="9">
    <w:abstractNumId w:val="11"/>
  </w:num>
  <w:num w:numId="10">
    <w:abstractNumId w:val="7"/>
  </w:num>
  <w:num w:numId="11">
    <w:abstractNumId w:val="5"/>
  </w:num>
  <w:num w:numId="12">
    <w:abstractNumId w:val="25"/>
  </w:num>
  <w:num w:numId="13">
    <w:abstractNumId w:val="14"/>
  </w:num>
  <w:num w:numId="14">
    <w:abstractNumId w:val="19"/>
  </w:num>
  <w:num w:numId="15">
    <w:abstractNumId w:val="25"/>
    <w:lvlOverride w:ilvl="0">
      <w:startOverride w:val="5"/>
    </w:lvlOverride>
  </w:num>
  <w:num w:numId="16">
    <w:abstractNumId w:val="13"/>
  </w:num>
  <w:num w:numId="17">
    <w:abstractNumId w:val="28"/>
  </w:num>
  <w:num w:numId="18">
    <w:abstractNumId w:val="30"/>
  </w:num>
  <w:num w:numId="19">
    <w:abstractNumId w:val="21"/>
  </w:num>
  <w:num w:numId="20">
    <w:abstractNumId w:val="0"/>
  </w:num>
  <w:num w:numId="21">
    <w:abstractNumId w:val="22"/>
  </w:num>
  <w:num w:numId="22">
    <w:abstractNumId w:val="18"/>
  </w:num>
  <w:num w:numId="23">
    <w:abstractNumId w:val="24"/>
  </w:num>
  <w:num w:numId="24">
    <w:abstractNumId w:val="6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4"/>
  </w:num>
  <w:num w:numId="30">
    <w:abstractNumId w:val="10"/>
  </w:num>
  <w:num w:numId="31">
    <w:abstractNumId w:val="12"/>
  </w:num>
  <w:num w:numId="32">
    <w:abstractNumId w:val="26"/>
  </w:num>
  <w:num w:numId="33">
    <w:abstractNumId w:val="23"/>
  </w:num>
  <w:num w:numId="34">
    <w:abstractNumId w:val="17"/>
  </w:num>
  <w:num w:numId="35">
    <w:abstractNumId w:val="1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2530">
      <v:stroke endarrow="block"/>
    </o:shapedefaults>
  </w:hdrShapeDefaults>
  <w:footnotePr>
    <w:footnote w:id="0"/>
    <w:footnote w:id="1"/>
  </w:footnotePr>
  <w:endnotePr>
    <w:endnote w:id="0"/>
    <w:endnote w:id="1"/>
  </w:endnotePr>
  <w:compat/>
  <w:rsids>
    <w:rsidRoot w:val="007E72AD"/>
    <w:rsid w:val="000279DB"/>
    <w:rsid w:val="00033B80"/>
    <w:rsid w:val="0004775B"/>
    <w:rsid w:val="00072F5B"/>
    <w:rsid w:val="0007398A"/>
    <w:rsid w:val="0008385F"/>
    <w:rsid w:val="000846FB"/>
    <w:rsid w:val="000853BF"/>
    <w:rsid w:val="000974D0"/>
    <w:rsid w:val="000C2724"/>
    <w:rsid w:val="000D3F89"/>
    <w:rsid w:val="000F1909"/>
    <w:rsid w:val="000F409F"/>
    <w:rsid w:val="00112B32"/>
    <w:rsid w:val="00132A53"/>
    <w:rsid w:val="001443A2"/>
    <w:rsid w:val="001642CF"/>
    <w:rsid w:val="00171584"/>
    <w:rsid w:val="001732EC"/>
    <w:rsid w:val="00185E27"/>
    <w:rsid w:val="001971C1"/>
    <w:rsid w:val="001B0C67"/>
    <w:rsid w:val="001C01B2"/>
    <w:rsid w:val="001C15E8"/>
    <w:rsid w:val="001C79E6"/>
    <w:rsid w:val="001D5764"/>
    <w:rsid w:val="001E1F45"/>
    <w:rsid w:val="001F125D"/>
    <w:rsid w:val="00212F45"/>
    <w:rsid w:val="00220A7D"/>
    <w:rsid w:val="00230A3C"/>
    <w:rsid w:val="00243FA6"/>
    <w:rsid w:val="00244DA6"/>
    <w:rsid w:val="0025718B"/>
    <w:rsid w:val="002668DB"/>
    <w:rsid w:val="0028109D"/>
    <w:rsid w:val="002972A3"/>
    <w:rsid w:val="002C663F"/>
    <w:rsid w:val="002E2D0F"/>
    <w:rsid w:val="00312456"/>
    <w:rsid w:val="003326C1"/>
    <w:rsid w:val="003418D8"/>
    <w:rsid w:val="003615C7"/>
    <w:rsid w:val="00381396"/>
    <w:rsid w:val="00384C6F"/>
    <w:rsid w:val="00393F65"/>
    <w:rsid w:val="003A0D75"/>
    <w:rsid w:val="003A20FA"/>
    <w:rsid w:val="003A48EC"/>
    <w:rsid w:val="003B36CA"/>
    <w:rsid w:val="003B3714"/>
    <w:rsid w:val="0040252F"/>
    <w:rsid w:val="004044A3"/>
    <w:rsid w:val="00433CF9"/>
    <w:rsid w:val="00435012"/>
    <w:rsid w:val="004758E6"/>
    <w:rsid w:val="004A1E4E"/>
    <w:rsid w:val="004A32CF"/>
    <w:rsid w:val="004A3E26"/>
    <w:rsid w:val="004D0096"/>
    <w:rsid w:val="004D3E70"/>
    <w:rsid w:val="005061AC"/>
    <w:rsid w:val="00523359"/>
    <w:rsid w:val="0052368A"/>
    <w:rsid w:val="00534F65"/>
    <w:rsid w:val="005616E3"/>
    <w:rsid w:val="00576CB9"/>
    <w:rsid w:val="00593A97"/>
    <w:rsid w:val="0059515E"/>
    <w:rsid w:val="005C319F"/>
    <w:rsid w:val="005C48DC"/>
    <w:rsid w:val="005C6C85"/>
    <w:rsid w:val="005D6F5E"/>
    <w:rsid w:val="005F0B22"/>
    <w:rsid w:val="005F2305"/>
    <w:rsid w:val="005F67FE"/>
    <w:rsid w:val="006012C1"/>
    <w:rsid w:val="00617CC2"/>
    <w:rsid w:val="0063227C"/>
    <w:rsid w:val="00641A6B"/>
    <w:rsid w:val="0064688B"/>
    <w:rsid w:val="00653C58"/>
    <w:rsid w:val="006612BC"/>
    <w:rsid w:val="00695F1D"/>
    <w:rsid w:val="006A39B0"/>
    <w:rsid w:val="006A560E"/>
    <w:rsid w:val="006B1E18"/>
    <w:rsid w:val="006C3174"/>
    <w:rsid w:val="006D34A7"/>
    <w:rsid w:val="006F1A54"/>
    <w:rsid w:val="00710FC8"/>
    <w:rsid w:val="00726067"/>
    <w:rsid w:val="00741063"/>
    <w:rsid w:val="00783315"/>
    <w:rsid w:val="0078656A"/>
    <w:rsid w:val="007935D7"/>
    <w:rsid w:val="00796DA7"/>
    <w:rsid w:val="007E72AD"/>
    <w:rsid w:val="008005D3"/>
    <w:rsid w:val="008054C7"/>
    <w:rsid w:val="00814CFA"/>
    <w:rsid w:val="00814FA0"/>
    <w:rsid w:val="00831770"/>
    <w:rsid w:val="008444E5"/>
    <w:rsid w:val="00877FBE"/>
    <w:rsid w:val="00885CF9"/>
    <w:rsid w:val="008A0AF7"/>
    <w:rsid w:val="008A0BB0"/>
    <w:rsid w:val="008E7CF2"/>
    <w:rsid w:val="008F0D04"/>
    <w:rsid w:val="008F1005"/>
    <w:rsid w:val="009000C7"/>
    <w:rsid w:val="00905441"/>
    <w:rsid w:val="00925468"/>
    <w:rsid w:val="009351BC"/>
    <w:rsid w:val="00952850"/>
    <w:rsid w:val="00996222"/>
    <w:rsid w:val="00996DEB"/>
    <w:rsid w:val="009A076A"/>
    <w:rsid w:val="009A4230"/>
    <w:rsid w:val="009A7A98"/>
    <w:rsid w:val="009B4819"/>
    <w:rsid w:val="009D368B"/>
    <w:rsid w:val="009D5291"/>
    <w:rsid w:val="009D5728"/>
    <w:rsid w:val="009E768D"/>
    <w:rsid w:val="00A42DDE"/>
    <w:rsid w:val="00A54A79"/>
    <w:rsid w:val="00A60170"/>
    <w:rsid w:val="00A61EEC"/>
    <w:rsid w:val="00A62619"/>
    <w:rsid w:val="00A63D5D"/>
    <w:rsid w:val="00A76BB0"/>
    <w:rsid w:val="00A834DA"/>
    <w:rsid w:val="00A87C12"/>
    <w:rsid w:val="00A922BB"/>
    <w:rsid w:val="00A95BF7"/>
    <w:rsid w:val="00AA2605"/>
    <w:rsid w:val="00AA6D77"/>
    <w:rsid w:val="00AB3C7D"/>
    <w:rsid w:val="00AE2D97"/>
    <w:rsid w:val="00AF07BB"/>
    <w:rsid w:val="00AF3AE0"/>
    <w:rsid w:val="00B1333C"/>
    <w:rsid w:val="00B432BB"/>
    <w:rsid w:val="00B46C3E"/>
    <w:rsid w:val="00B51796"/>
    <w:rsid w:val="00B51A4C"/>
    <w:rsid w:val="00B620C8"/>
    <w:rsid w:val="00B65687"/>
    <w:rsid w:val="00B8723C"/>
    <w:rsid w:val="00B92DA4"/>
    <w:rsid w:val="00BA099B"/>
    <w:rsid w:val="00BB77E5"/>
    <w:rsid w:val="00BC3078"/>
    <w:rsid w:val="00BC71FC"/>
    <w:rsid w:val="00BD7CB9"/>
    <w:rsid w:val="00BE7C5B"/>
    <w:rsid w:val="00BF32F7"/>
    <w:rsid w:val="00BF4033"/>
    <w:rsid w:val="00C05B8C"/>
    <w:rsid w:val="00C1051B"/>
    <w:rsid w:val="00C327C0"/>
    <w:rsid w:val="00C36FB0"/>
    <w:rsid w:val="00C546DC"/>
    <w:rsid w:val="00C64ACE"/>
    <w:rsid w:val="00C65E7B"/>
    <w:rsid w:val="00C66570"/>
    <w:rsid w:val="00CB2D25"/>
    <w:rsid w:val="00CC595B"/>
    <w:rsid w:val="00CD4334"/>
    <w:rsid w:val="00CE0AEE"/>
    <w:rsid w:val="00CE776D"/>
    <w:rsid w:val="00CF1956"/>
    <w:rsid w:val="00CF4296"/>
    <w:rsid w:val="00CF62BB"/>
    <w:rsid w:val="00D572C4"/>
    <w:rsid w:val="00D70C3D"/>
    <w:rsid w:val="00D77B7E"/>
    <w:rsid w:val="00D860A7"/>
    <w:rsid w:val="00D90A9A"/>
    <w:rsid w:val="00D93B05"/>
    <w:rsid w:val="00D96606"/>
    <w:rsid w:val="00DE28E8"/>
    <w:rsid w:val="00DF2D0F"/>
    <w:rsid w:val="00DF4069"/>
    <w:rsid w:val="00E0314E"/>
    <w:rsid w:val="00E14D24"/>
    <w:rsid w:val="00E157E8"/>
    <w:rsid w:val="00E2227A"/>
    <w:rsid w:val="00E27156"/>
    <w:rsid w:val="00E46D8D"/>
    <w:rsid w:val="00E77EF0"/>
    <w:rsid w:val="00E9165F"/>
    <w:rsid w:val="00E91791"/>
    <w:rsid w:val="00E96121"/>
    <w:rsid w:val="00EC0AAE"/>
    <w:rsid w:val="00ED17A5"/>
    <w:rsid w:val="00EE4EA4"/>
    <w:rsid w:val="00EF119A"/>
    <w:rsid w:val="00F02F20"/>
    <w:rsid w:val="00F10A62"/>
    <w:rsid w:val="00F160AA"/>
    <w:rsid w:val="00F25B4E"/>
    <w:rsid w:val="00F335DE"/>
    <w:rsid w:val="00F373EB"/>
    <w:rsid w:val="00F37883"/>
    <w:rsid w:val="00F4197B"/>
    <w:rsid w:val="00F42058"/>
    <w:rsid w:val="00F5359E"/>
    <w:rsid w:val="00F65823"/>
    <w:rsid w:val="00FB3351"/>
    <w:rsid w:val="00FB6A95"/>
    <w:rsid w:val="00FC363A"/>
    <w:rsid w:val="00FC7437"/>
    <w:rsid w:val="00FE3F79"/>
    <w:rsid w:val="00FF05F0"/>
    <w:rsid w:val="00FF6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>
      <v:stroke endarrow="block"/>
    </o:shapedefaults>
    <o:shapelayout v:ext="edit">
      <o:idmap v:ext="edit" data="1"/>
      <o:rules v:ext="edit">
        <o:r id="V:Rule16" type="connector" idref="#_x0000_s1068"/>
        <o:r id="V:Rule17" type="connector" idref="#_x0000_s1066"/>
        <o:r id="V:Rule18" type="connector" idref="#_x0000_s1077"/>
        <o:r id="V:Rule19" type="connector" idref="#AutoShape 199"/>
        <o:r id="V:Rule20" type="connector" idref="#AutoShape 198"/>
        <o:r id="V:Rule21" type="connector" idref="#AutoShape 315"/>
        <o:r id="V:Rule22" type="connector" idref="#AutoShape 204"/>
        <o:r id="V:Rule23" type="connector" idref="#AutoShape 209"/>
        <o:r id="V:Rule24" type="connector" idref="#AutoShape 200"/>
        <o:r id="V:Rule25" type="connector" idref="#_x0000_s1064"/>
        <o:r id="V:Rule26" type="connector" idref="#AutoShape 197"/>
        <o:r id="V:Rule27" type="connector" idref="#AutoShape 211"/>
        <o:r id="V:Rule28" type="connector" idref="#Conector recto de flecha 3"/>
        <o:r id="V:Rule29" type="connector" idref="#AutoShape 210"/>
        <o:r id="V:Rule30" type="connector" idref="#_x0000_s107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8EC"/>
    <w:pPr>
      <w:jc w:val="both"/>
    </w:pPr>
    <w:rPr>
      <w:rFonts w:ascii="Arial" w:hAnsi="Arial"/>
      <w:sz w:val="18"/>
      <w:lang w:val="es-MX"/>
    </w:rPr>
  </w:style>
  <w:style w:type="paragraph" w:styleId="Ttulo1">
    <w:name w:val="heading 1"/>
    <w:basedOn w:val="Normal"/>
    <w:next w:val="Normal"/>
    <w:autoRedefine/>
    <w:qFormat/>
    <w:rsid w:val="00B92DA4"/>
    <w:pPr>
      <w:keepNext/>
      <w:numPr>
        <w:numId w:val="35"/>
      </w:numPr>
      <w:tabs>
        <w:tab w:val="left" w:pos="851"/>
      </w:tabs>
      <w:ind w:left="426" w:firstLine="0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3A48EC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3A48EC"/>
    <w:pPr>
      <w:keepNext/>
      <w:outlineLvl w:val="2"/>
    </w:pPr>
  </w:style>
  <w:style w:type="paragraph" w:styleId="Ttulo4">
    <w:name w:val="heading 4"/>
    <w:basedOn w:val="Normal"/>
    <w:next w:val="Normal"/>
    <w:qFormat/>
    <w:rsid w:val="003A48EC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3A48EC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3A48EC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3A48EC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3A48EC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3A48EC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semiHidden/>
    <w:rsid w:val="003A48EC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rsid w:val="003A48EC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semiHidden/>
    <w:rsid w:val="003A48EC"/>
    <w:pPr>
      <w:jc w:val="center"/>
    </w:pPr>
    <w:rPr>
      <w:b/>
      <w:spacing w:val="-20"/>
    </w:rPr>
  </w:style>
  <w:style w:type="paragraph" w:styleId="Textoindependiente2">
    <w:name w:val="Body Text 2"/>
    <w:basedOn w:val="Normal"/>
    <w:semiHidden/>
    <w:rsid w:val="003A48EC"/>
    <w:pPr>
      <w:jc w:val="center"/>
    </w:pPr>
  </w:style>
  <w:style w:type="character" w:styleId="Nmerodepgina">
    <w:name w:val="page number"/>
    <w:basedOn w:val="Fuentedeprrafopredeter"/>
    <w:semiHidden/>
    <w:rsid w:val="003A48EC"/>
  </w:style>
  <w:style w:type="character" w:styleId="Hipervnculo">
    <w:name w:val="Hyperlink"/>
    <w:semiHidden/>
    <w:rsid w:val="003A48EC"/>
    <w:rPr>
      <w:color w:val="0000FF"/>
      <w:u w:val="single"/>
    </w:rPr>
  </w:style>
  <w:style w:type="character" w:styleId="Hipervnculovisitado">
    <w:name w:val="FollowedHyperlink"/>
    <w:semiHidden/>
    <w:rsid w:val="003A48EC"/>
    <w:rPr>
      <w:color w:val="800080"/>
      <w:u w:val="single"/>
    </w:rPr>
  </w:style>
  <w:style w:type="paragraph" w:styleId="Textoindependiente3">
    <w:name w:val="Body Text 3"/>
    <w:basedOn w:val="Normal"/>
    <w:semiHidden/>
    <w:rsid w:val="003A48EC"/>
    <w:rPr>
      <w:color w:val="0000FF"/>
    </w:rPr>
  </w:style>
  <w:style w:type="paragraph" w:styleId="Sangradetextonormal">
    <w:name w:val="Body Text Indent"/>
    <w:basedOn w:val="Normal"/>
    <w:link w:val="SangradetextonormalCar"/>
    <w:rsid w:val="003A48EC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3A48EC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3A48EC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3A48EC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3A48EC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link w:val="Sangra2detindependienteCar"/>
    <w:semiHidden/>
    <w:rsid w:val="003A48EC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semiHidden/>
    <w:rsid w:val="003A48EC"/>
    <w:pPr>
      <w:spacing w:before="60" w:after="60"/>
      <w:ind w:left="356" w:hanging="356"/>
    </w:pPr>
    <w:rPr>
      <w:color w:val="0000FF"/>
      <w:sz w:val="22"/>
    </w:rPr>
  </w:style>
  <w:style w:type="paragraph" w:styleId="Textonotapie">
    <w:name w:val="footnote text"/>
    <w:basedOn w:val="Normal"/>
    <w:semiHidden/>
    <w:rsid w:val="003A48EC"/>
    <w:rPr>
      <w:sz w:val="20"/>
    </w:rPr>
  </w:style>
  <w:style w:type="character" w:styleId="Refdenotaalpie">
    <w:name w:val="footnote reference"/>
    <w:semiHidden/>
    <w:rsid w:val="003A48EC"/>
    <w:rPr>
      <w:vertAlign w:val="superscript"/>
    </w:rPr>
  </w:style>
  <w:style w:type="character" w:styleId="Refdecomentario">
    <w:name w:val="annotation reference"/>
    <w:rsid w:val="003A48EC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A48EC"/>
    <w:rPr>
      <w:sz w:val="20"/>
    </w:rPr>
  </w:style>
  <w:style w:type="paragraph" w:customStyle="1" w:styleId="Default">
    <w:name w:val="Default"/>
    <w:rsid w:val="007E72A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MX" w:eastAsia="es-MX"/>
    </w:rPr>
  </w:style>
  <w:style w:type="paragraph" w:customStyle="1" w:styleId="CM57">
    <w:name w:val="CM57"/>
    <w:basedOn w:val="Default"/>
    <w:next w:val="Default"/>
    <w:uiPriority w:val="99"/>
    <w:rsid w:val="007E72AD"/>
    <w:pPr>
      <w:spacing w:after="273"/>
    </w:pPr>
    <w:rPr>
      <w:color w:val="auto"/>
    </w:rPr>
  </w:style>
  <w:style w:type="paragraph" w:customStyle="1" w:styleId="CM14">
    <w:name w:val="CM14"/>
    <w:basedOn w:val="Default"/>
    <w:next w:val="Default"/>
    <w:uiPriority w:val="99"/>
    <w:rsid w:val="007E72AD"/>
    <w:pPr>
      <w:spacing w:line="278" w:lineRule="atLeast"/>
    </w:pPr>
    <w:rPr>
      <w:color w:val="auto"/>
    </w:rPr>
  </w:style>
  <w:style w:type="paragraph" w:customStyle="1" w:styleId="CM15">
    <w:name w:val="CM15"/>
    <w:basedOn w:val="Default"/>
    <w:next w:val="Default"/>
    <w:uiPriority w:val="99"/>
    <w:rsid w:val="007E72AD"/>
    <w:pPr>
      <w:spacing w:line="278" w:lineRule="atLeast"/>
    </w:pPr>
    <w:rPr>
      <w:color w:val="auto"/>
    </w:rPr>
  </w:style>
  <w:style w:type="paragraph" w:customStyle="1" w:styleId="CM13">
    <w:name w:val="CM13"/>
    <w:basedOn w:val="Default"/>
    <w:next w:val="Default"/>
    <w:uiPriority w:val="99"/>
    <w:rsid w:val="003418D8"/>
    <w:pPr>
      <w:spacing w:line="646" w:lineRule="atLeast"/>
    </w:pPr>
    <w:rPr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612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96121"/>
    <w:rPr>
      <w:rFonts w:ascii="Tahoma" w:hAnsi="Tahoma" w:cs="Tahoma"/>
      <w:sz w:val="16"/>
      <w:szCs w:val="16"/>
      <w:lang w:eastAsia="es-ES"/>
    </w:rPr>
  </w:style>
  <w:style w:type="character" w:customStyle="1" w:styleId="SangradetextonormalCar">
    <w:name w:val="Sangría de texto normal Car"/>
    <w:link w:val="Sangradetextonormal"/>
    <w:rsid w:val="001443A2"/>
    <w:rPr>
      <w:rFonts w:ascii="Arial" w:hAnsi="Arial"/>
      <w:sz w:val="22"/>
      <w:lang w:eastAsia="es-ES"/>
    </w:rPr>
  </w:style>
  <w:style w:type="paragraph" w:styleId="Prrafodelista">
    <w:name w:val="List Paragraph"/>
    <w:basedOn w:val="Normal"/>
    <w:uiPriority w:val="34"/>
    <w:qFormat/>
    <w:rsid w:val="001443A2"/>
    <w:pPr>
      <w:ind w:left="720"/>
      <w:contextualSpacing/>
    </w:pPr>
  </w:style>
  <w:style w:type="character" w:customStyle="1" w:styleId="TextocomentarioCar">
    <w:name w:val="Texto comentario Car"/>
    <w:link w:val="Textocomentario"/>
    <w:rsid w:val="00435012"/>
    <w:rPr>
      <w:rFonts w:ascii="Arial" w:hAnsi="Arial"/>
      <w:lang w:eastAsia="es-ES"/>
    </w:rPr>
  </w:style>
  <w:style w:type="paragraph" w:styleId="NormalWeb">
    <w:name w:val="Normal (Web)"/>
    <w:basedOn w:val="Normal"/>
    <w:uiPriority w:val="99"/>
    <w:unhideWhenUsed/>
    <w:rsid w:val="00D572C4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rsid w:val="00E91791"/>
    <w:rPr>
      <w:b/>
      <w:bCs/>
    </w:rPr>
  </w:style>
  <w:style w:type="character" w:customStyle="1" w:styleId="AsuntodelcomentarioCar">
    <w:name w:val="Asunto del comentario Car"/>
    <w:link w:val="Asuntodelcomentario"/>
    <w:rsid w:val="00E91791"/>
    <w:rPr>
      <w:rFonts w:ascii="Arial" w:hAnsi="Arial"/>
      <w:b/>
      <w:bCs/>
      <w:lang w:eastAsia="es-ES"/>
    </w:rPr>
  </w:style>
  <w:style w:type="character" w:customStyle="1" w:styleId="Sangra2detindependienteCar">
    <w:name w:val="Sangría 2 de t. independiente Car"/>
    <w:link w:val="Sangra2detindependiente"/>
    <w:semiHidden/>
    <w:rsid w:val="008054C7"/>
    <w:rPr>
      <w:rFonts w:ascii="Arial" w:hAnsi="Arial"/>
      <w:sz w:val="22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8419">
          <w:marLeft w:val="446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0042">
          <w:marLeft w:val="446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8301">
          <w:marLeft w:val="446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30504">
          <w:marLeft w:val="446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92459">
          <w:marLeft w:val="446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5774">
          <w:marLeft w:val="446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3133">
          <w:marLeft w:val="446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13691">
          <w:marLeft w:val="446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3582">
          <w:marLeft w:val="446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0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1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1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4569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v@dgepi.salud.gob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169044-CD5A-46AF-B6BF-FF6D1A74D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10</Pages>
  <Words>2053</Words>
  <Characters>11297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 empresa SA de CV</vt:lpstr>
    </vt:vector>
  </TitlesOfParts>
  <Company>Tecnologia Aplicada a la Calidad</Company>
  <LinksUpToDate>false</LinksUpToDate>
  <CharactersWithSpaces>13324</CharactersWithSpaces>
  <SharedDoc>false</SharedDoc>
  <HLinks>
    <vt:vector size="12" baseType="variant">
      <vt:variant>
        <vt:i4>655416</vt:i4>
      </vt:variant>
      <vt:variant>
        <vt:i4>3</vt:i4>
      </vt:variant>
      <vt:variant>
        <vt:i4>0</vt:i4>
      </vt:variant>
      <vt:variant>
        <vt:i4>5</vt:i4>
      </vt:variant>
      <vt:variant>
        <vt:lpwstr>mailto:epv@dgepi.salud.gob.mx</vt:lpwstr>
      </vt:variant>
      <vt:variant>
        <vt:lpwstr/>
      </vt:variant>
      <vt:variant>
        <vt:i4>6291520</vt:i4>
      </vt:variant>
      <vt:variant>
        <vt:i4>0</vt:i4>
      </vt:variant>
      <vt:variant>
        <vt:i4>0</vt:i4>
      </vt:variant>
      <vt:variant>
        <vt:i4>5</vt:i4>
      </vt:variant>
      <vt:variant>
        <vt:lpwstr>mailto:etav2011@gmail.com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 empresa SA de CV</dc:title>
  <dc:creator>Jose Luis Gazcon</dc:creator>
  <cp:lastModifiedBy>GUADALUPEB</cp:lastModifiedBy>
  <cp:revision>15</cp:revision>
  <cp:lastPrinted>2012-09-11T06:44:00Z</cp:lastPrinted>
  <dcterms:created xsi:type="dcterms:W3CDTF">2012-08-08T06:30:00Z</dcterms:created>
  <dcterms:modified xsi:type="dcterms:W3CDTF">2012-09-11T06:51:00Z</dcterms:modified>
</cp:coreProperties>
</file>